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981001廊坊市广阳区北旺镇北旺中心小学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1089.51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1089.51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1089.51</w:t>
            </w:r>
          </w:p>
        </w:tc>
        <w:tc>
          <w:tcPr>
            <w:tcW w:w="4535" w:type="dxa"/>
            <w:vAlign w:val="center"/>
          </w:tcPr>
          <w:p>
            <w:pPr>
              <w:pStyle w:val="19"/>
            </w:pPr>
            <w:r>
              <w:t>本年支出合计</w:t>
            </w:r>
          </w:p>
        </w:tc>
        <w:tc>
          <w:tcPr>
            <w:tcW w:w="2126" w:type="dxa"/>
            <w:vAlign w:val="center"/>
          </w:tcPr>
          <w:p>
            <w:pPr>
              <w:pStyle w:val="20"/>
            </w:pPr>
            <w:r>
              <w:t>1089.51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1089.51</w:t>
            </w:r>
          </w:p>
        </w:tc>
        <w:tc>
          <w:tcPr>
            <w:tcW w:w="4535" w:type="dxa"/>
            <w:vAlign w:val="center"/>
          </w:tcPr>
          <w:p>
            <w:pPr>
              <w:pStyle w:val="19"/>
            </w:pPr>
            <w:r>
              <w:t>支出总计</w:t>
            </w:r>
          </w:p>
        </w:tc>
        <w:tc>
          <w:tcPr>
            <w:tcW w:w="2126" w:type="dxa"/>
            <w:vAlign w:val="center"/>
          </w:tcPr>
          <w:p>
            <w:pPr>
              <w:pStyle w:val="20"/>
            </w:pPr>
            <w:r>
              <w:t>1089.51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981001廊坊市广阳区北旺镇北旺中心小学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1089.51</w:t>
            </w:r>
          </w:p>
        </w:tc>
        <w:tc>
          <w:tcPr>
            <w:tcW w:w="1134" w:type="dxa"/>
            <w:vAlign w:val="center"/>
          </w:tcPr>
          <w:p>
            <w:pPr>
              <w:pStyle w:val="20"/>
            </w:pPr>
            <w:r>
              <w:t>1089.51</w:t>
            </w:r>
          </w:p>
        </w:tc>
        <w:tc>
          <w:tcPr>
            <w:tcW w:w="1134" w:type="dxa"/>
            <w:vAlign w:val="center"/>
          </w:tcPr>
          <w:p>
            <w:pPr>
              <w:pStyle w:val="20"/>
            </w:pPr>
            <w:r>
              <w:t>1089.51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1089.51</w:t>
            </w:r>
          </w:p>
        </w:tc>
        <w:tc>
          <w:tcPr>
            <w:tcW w:w="1134" w:type="dxa"/>
            <w:vAlign w:val="center"/>
          </w:tcPr>
          <w:p>
            <w:pPr>
              <w:pStyle w:val="16"/>
            </w:pPr>
            <w:r>
              <w:t>1089.51</w:t>
            </w:r>
          </w:p>
        </w:tc>
        <w:tc>
          <w:tcPr>
            <w:tcW w:w="1134" w:type="dxa"/>
            <w:vAlign w:val="center"/>
          </w:tcPr>
          <w:p>
            <w:pPr>
              <w:pStyle w:val="16"/>
            </w:pPr>
            <w:r>
              <w:t>1089.51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1089.51</w:t>
            </w:r>
          </w:p>
        </w:tc>
        <w:tc>
          <w:tcPr>
            <w:tcW w:w="1134" w:type="dxa"/>
            <w:vAlign w:val="center"/>
          </w:tcPr>
          <w:p>
            <w:pPr>
              <w:pStyle w:val="16"/>
            </w:pPr>
            <w:r>
              <w:t>1089.51</w:t>
            </w:r>
          </w:p>
        </w:tc>
        <w:tc>
          <w:tcPr>
            <w:tcW w:w="1134" w:type="dxa"/>
            <w:vAlign w:val="center"/>
          </w:tcPr>
          <w:p>
            <w:pPr>
              <w:pStyle w:val="16"/>
            </w:pPr>
            <w:r>
              <w:t>1089.51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2.20</w:t>
            </w:r>
          </w:p>
        </w:tc>
        <w:tc>
          <w:tcPr>
            <w:tcW w:w="1134" w:type="dxa"/>
            <w:vAlign w:val="center"/>
          </w:tcPr>
          <w:p>
            <w:pPr>
              <w:pStyle w:val="16"/>
            </w:pPr>
            <w:r>
              <w:t>2.20</w:t>
            </w:r>
          </w:p>
        </w:tc>
        <w:tc>
          <w:tcPr>
            <w:tcW w:w="1134" w:type="dxa"/>
            <w:vAlign w:val="center"/>
          </w:tcPr>
          <w:p>
            <w:pPr>
              <w:pStyle w:val="16"/>
            </w:pPr>
            <w:r>
              <w:t>2.20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1087.31</w:t>
            </w:r>
          </w:p>
        </w:tc>
        <w:tc>
          <w:tcPr>
            <w:tcW w:w="1134" w:type="dxa"/>
            <w:vAlign w:val="center"/>
          </w:tcPr>
          <w:p>
            <w:pPr>
              <w:pStyle w:val="16"/>
            </w:pPr>
            <w:r>
              <w:t>1087.31</w:t>
            </w:r>
          </w:p>
        </w:tc>
        <w:tc>
          <w:tcPr>
            <w:tcW w:w="1134" w:type="dxa"/>
            <w:vAlign w:val="center"/>
          </w:tcPr>
          <w:p>
            <w:pPr>
              <w:pStyle w:val="16"/>
            </w:pPr>
            <w:r>
              <w:t>1087.31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981001廊坊市广阳区北旺镇北旺中心小学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1089.51</w:t>
            </w:r>
          </w:p>
        </w:tc>
        <w:tc>
          <w:tcPr>
            <w:tcW w:w="1361" w:type="dxa"/>
            <w:vAlign w:val="center"/>
          </w:tcPr>
          <w:p>
            <w:pPr>
              <w:pStyle w:val="20"/>
            </w:pPr>
            <w:r>
              <w:t>1083.99</w:t>
            </w:r>
          </w:p>
        </w:tc>
        <w:tc>
          <w:tcPr>
            <w:tcW w:w="1361" w:type="dxa"/>
            <w:vAlign w:val="center"/>
          </w:tcPr>
          <w:p>
            <w:pPr>
              <w:pStyle w:val="20"/>
            </w:pPr>
            <w:r>
              <w:t>5.52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1089.51</w:t>
            </w:r>
          </w:p>
        </w:tc>
        <w:tc>
          <w:tcPr>
            <w:tcW w:w="1361" w:type="dxa"/>
            <w:vAlign w:val="center"/>
          </w:tcPr>
          <w:p>
            <w:pPr>
              <w:pStyle w:val="16"/>
            </w:pPr>
            <w:r>
              <w:t>1083.99</w:t>
            </w:r>
          </w:p>
        </w:tc>
        <w:tc>
          <w:tcPr>
            <w:tcW w:w="1361" w:type="dxa"/>
            <w:vAlign w:val="center"/>
          </w:tcPr>
          <w:p>
            <w:pPr>
              <w:pStyle w:val="16"/>
            </w:pPr>
            <w:r>
              <w:t>5.52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1089.51</w:t>
            </w:r>
          </w:p>
        </w:tc>
        <w:tc>
          <w:tcPr>
            <w:tcW w:w="1361" w:type="dxa"/>
            <w:vAlign w:val="center"/>
          </w:tcPr>
          <w:p>
            <w:pPr>
              <w:pStyle w:val="16"/>
            </w:pPr>
            <w:r>
              <w:t>1083.99</w:t>
            </w:r>
          </w:p>
        </w:tc>
        <w:tc>
          <w:tcPr>
            <w:tcW w:w="1361" w:type="dxa"/>
            <w:vAlign w:val="center"/>
          </w:tcPr>
          <w:p>
            <w:pPr>
              <w:pStyle w:val="16"/>
            </w:pPr>
            <w:r>
              <w:t>5.52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2.20</w:t>
            </w:r>
          </w:p>
        </w:tc>
        <w:tc>
          <w:tcPr>
            <w:tcW w:w="1361" w:type="dxa"/>
            <w:vAlign w:val="center"/>
          </w:tcPr>
          <w:p>
            <w:pPr>
              <w:pStyle w:val="16"/>
            </w:pPr>
          </w:p>
        </w:tc>
        <w:tc>
          <w:tcPr>
            <w:tcW w:w="1361" w:type="dxa"/>
            <w:vAlign w:val="center"/>
          </w:tcPr>
          <w:p>
            <w:pPr>
              <w:pStyle w:val="16"/>
            </w:pPr>
            <w:r>
              <w:t>2.20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1087.31</w:t>
            </w:r>
          </w:p>
        </w:tc>
        <w:tc>
          <w:tcPr>
            <w:tcW w:w="1361" w:type="dxa"/>
            <w:vAlign w:val="center"/>
          </w:tcPr>
          <w:p>
            <w:pPr>
              <w:pStyle w:val="16"/>
            </w:pPr>
            <w:r>
              <w:t>1083.99</w:t>
            </w:r>
          </w:p>
        </w:tc>
        <w:tc>
          <w:tcPr>
            <w:tcW w:w="1361" w:type="dxa"/>
            <w:vAlign w:val="center"/>
          </w:tcPr>
          <w:p>
            <w:pPr>
              <w:pStyle w:val="16"/>
            </w:pPr>
            <w:r>
              <w:t>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981001廊坊市广阳区北旺镇北旺中心小学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1089.51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1089.51</w:t>
            </w:r>
          </w:p>
        </w:tc>
        <w:tc>
          <w:tcPr>
            <w:tcW w:w="1474" w:type="dxa"/>
            <w:vAlign w:val="center"/>
          </w:tcPr>
          <w:p>
            <w:pPr>
              <w:pStyle w:val="16"/>
            </w:pPr>
            <w:r>
              <w:t>1089.51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1089.51</w:t>
            </w:r>
          </w:p>
        </w:tc>
        <w:tc>
          <w:tcPr>
            <w:tcW w:w="3402" w:type="dxa"/>
            <w:vAlign w:val="center"/>
          </w:tcPr>
          <w:p>
            <w:pPr>
              <w:pStyle w:val="19"/>
            </w:pPr>
            <w:r>
              <w:t>本年支出合计</w:t>
            </w:r>
          </w:p>
        </w:tc>
        <w:tc>
          <w:tcPr>
            <w:tcW w:w="1474" w:type="dxa"/>
            <w:vAlign w:val="center"/>
          </w:tcPr>
          <w:p>
            <w:pPr>
              <w:pStyle w:val="20"/>
            </w:pPr>
            <w:r>
              <w:t>1089.51</w:t>
            </w:r>
          </w:p>
        </w:tc>
        <w:tc>
          <w:tcPr>
            <w:tcW w:w="1474" w:type="dxa"/>
            <w:vAlign w:val="center"/>
          </w:tcPr>
          <w:p>
            <w:pPr>
              <w:pStyle w:val="20"/>
            </w:pPr>
            <w:r>
              <w:t>1089.51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1089.51</w:t>
            </w:r>
          </w:p>
        </w:tc>
        <w:tc>
          <w:tcPr>
            <w:tcW w:w="3402" w:type="dxa"/>
            <w:vAlign w:val="center"/>
          </w:tcPr>
          <w:p>
            <w:pPr>
              <w:pStyle w:val="19"/>
            </w:pPr>
            <w:r>
              <w:t>支出总计</w:t>
            </w:r>
          </w:p>
        </w:tc>
        <w:tc>
          <w:tcPr>
            <w:tcW w:w="1474" w:type="dxa"/>
            <w:vAlign w:val="center"/>
          </w:tcPr>
          <w:p>
            <w:pPr>
              <w:pStyle w:val="20"/>
            </w:pPr>
            <w:r>
              <w:t>1089.51</w:t>
            </w:r>
          </w:p>
        </w:tc>
        <w:tc>
          <w:tcPr>
            <w:tcW w:w="1474" w:type="dxa"/>
            <w:vAlign w:val="center"/>
          </w:tcPr>
          <w:p>
            <w:pPr>
              <w:pStyle w:val="20"/>
            </w:pPr>
            <w:r>
              <w:t>1089.51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981001廊坊市广阳区北旺镇北旺中心小学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1089.51</w:t>
            </w:r>
          </w:p>
        </w:tc>
        <w:tc>
          <w:tcPr>
            <w:tcW w:w="2551" w:type="dxa"/>
            <w:vAlign w:val="center"/>
          </w:tcPr>
          <w:p>
            <w:pPr>
              <w:pStyle w:val="20"/>
            </w:pPr>
            <w:r>
              <w:t>1083.99</w:t>
            </w:r>
          </w:p>
        </w:tc>
        <w:tc>
          <w:tcPr>
            <w:tcW w:w="2551" w:type="dxa"/>
            <w:vAlign w:val="center"/>
          </w:tcPr>
          <w:p>
            <w:pPr>
              <w:pStyle w:val="20"/>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1089.51</w:t>
            </w:r>
          </w:p>
        </w:tc>
        <w:tc>
          <w:tcPr>
            <w:tcW w:w="2551" w:type="dxa"/>
            <w:vAlign w:val="center"/>
          </w:tcPr>
          <w:p>
            <w:pPr>
              <w:pStyle w:val="16"/>
            </w:pPr>
            <w:r>
              <w:t>1083.99</w:t>
            </w:r>
          </w:p>
        </w:tc>
        <w:tc>
          <w:tcPr>
            <w:tcW w:w="2551" w:type="dxa"/>
            <w:vAlign w:val="center"/>
          </w:tcPr>
          <w:p>
            <w:pPr>
              <w:pStyle w:val="16"/>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1089.51</w:t>
            </w:r>
          </w:p>
        </w:tc>
        <w:tc>
          <w:tcPr>
            <w:tcW w:w="2551" w:type="dxa"/>
            <w:vAlign w:val="center"/>
          </w:tcPr>
          <w:p>
            <w:pPr>
              <w:pStyle w:val="16"/>
            </w:pPr>
            <w:r>
              <w:t>1083.99</w:t>
            </w:r>
          </w:p>
        </w:tc>
        <w:tc>
          <w:tcPr>
            <w:tcW w:w="2551" w:type="dxa"/>
            <w:vAlign w:val="center"/>
          </w:tcPr>
          <w:p>
            <w:pPr>
              <w:pStyle w:val="16"/>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2.20</w:t>
            </w:r>
          </w:p>
        </w:tc>
        <w:tc>
          <w:tcPr>
            <w:tcW w:w="2551" w:type="dxa"/>
            <w:vAlign w:val="center"/>
          </w:tcPr>
          <w:p>
            <w:pPr>
              <w:pStyle w:val="16"/>
            </w:pPr>
          </w:p>
        </w:tc>
        <w:tc>
          <w:tcPr>
            <w:tcW w:w="2551" w:type="dxa"/>
            <w:vAlign w:val="center"/>
          </w:tcPr>
          <w:p>
            <w:pPr>
              <w:pStyle w:val="16"/>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1087.31</w:t>
            </w:r>
          </w:p>
        </w:tc>
        <w:tc>
          <w:tcPr>
            <w:tcW w:w="2551" w:type="dxa"/>
            <w:vAlign w:val="center"/>
          </w:tcPr>
          <w:p>
            <w:pPr>
              <w:pStyle w:val="16"/>
            </w:pPr>
            <w:r>
              <w:t>1083.99</w:t>
            </w:r>
          </w:p>
        </w:tc>
        <w:tc>
          <w:tcPr>
            <w:tcW w:w="2551" w:type="dxa"/>
            <w:vAlign w:val="center"/>
          </w:tcPr>
          <w:p>
            <w:pPr>
              <w:pStyle w:val="16"/>
            </w:pPr>
            <w:r>
              <w:t>3.32</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981001廊坊市广阳区北旺镇北旺中心小学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1083.99</w:t>
            </w:r>
          </w:p>
        </w:tc>
        <w:tc>
          <w:tcPr>
            <w:tcW w:w="2551" w:type="dxa"/>
            <w:vAlign w:val="center"/>
          </w:tcPr>
          <w:p>
            <w:pPr>
              <w:pStyle w:val="20"/>
            </w:pPr>
            <w:r>
              <w:t>1072.79</w:t>
            </w:r>
          </w:p>
        </w:tc>
        <w:tc>
          <w:tcPr>
            <w:tcW w:w="2551" w:type="dxa"/>
            <w:vAlign w:val="center"/>
          </w:tcPr>
          <w:p>
            <w:pPr>
              <w:pStyle w:val="20"/>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922.86</w:t>
            </w:r>
          </w:p>
        </w:tc>
        <w:tc>
          <w:tcPr>
            <w:tcW w:w="2551" w:type="dxa"/>
            <w:vAlign w:val="center"/>
          </w:tcPr>
          <w:p>
            <w:pPr>
              <w:pStyle w:val="16"/>
            </w:pPr>
            <w:r>
              <w:t>922.86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265.96</w:t>
            </w:r>
          </w:p>
        </w:tc>
        <w:tc>
          <w:tcPr>
            <w:tcW w:w="2551" w:type="dxa"/>
            <w:vAlign w:val="center"/>
          </w:tcPr>
          <w:p>
            <w:pPr>
              <w:pStyle w:val="16"/>
            </w:pPr>
            <w:r>
              <w:t>265.96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113.63</w:t>
            </w:r>
          </w:p>
        </w:tc>
        <w:tc>
          <w:tcPr>
            <w:tcW w:w="2551" w:type="dxa"/>
            <w:vAlign w:val="center"/>
          </w:tcPr>
          <w:p>
            <w:pPr>
              <w:pStyle w:val="16"/>
            </w:pPr>
            <w:r>
              <w:t>113.63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160.78</w:t>
            </w:r>
          </w:p>
        </w:tc>
        <w:tc>
          <w:tcPr>
            <w:tcW w:w="2551" w:type="dxa"/>
            <w:vAlign w:val="center"/>
          </w:tcPr>
          <w:p>
            <w:pPr>
              <w:pStyle w:val="16"/>
            </w:pPr>
            <w:r>
              <w:t>160.78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192.50</w:t>
            </w:r>
          </w:p>
        </w:tc>
        <w:tc>
          <w:tcPr>
            <w:tcW w:w="2551" w:type="dxa"/>
            <w:vAlign w:val="center"/>
          </w:tcPr>
          <w:p>
            <w:pPr>
              <w:pStyle w:val="16"/>
            </w:pPr>
            <w:r>
              <w:t>192.50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87.95</w:t>
            </w:r>
          </w:p>
        </w:tc>
        <w:tc>
          <w:tcPr>
            <w:tcW w:w="2551" w:type="dxa"/>
            <w:vAlign w:val="center"/>
          </w:tcPr>
          <w:p>
            <w:pPr>
              <w:pStyle w:val="16"/>
            </w:pPr>
            <w:r>
              <w:t>87.95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25.90</w:t>
            </w:r>
          </w:p>
        </w:tc>
        <w:tc>
          <w:tcPr>
            <w:tcW w:w="2551" w:type="dxa"/>
            <w:vAlign w:val="center"/>
          </w:tcPr>
          <w:p>
            <w:pPr>
              <w:pStyle w:val="16"/>
            </w:pPr>
            <w:r>
              <w:t>25.90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2.78</w:t>
            </w:r>
          </w:p>
        </w:tc>
        <w:tc>
          <w:tcPr>
            <w:tcW w:w="2551" w:type="dxa"/>
            <w:vAlign w:val="center"/>
          </w:tcPr>
          <w:p>
            <w:pPr>
              <w:pStyle w:val="16"/>
            </w:pPr>
            <w:r>
              <w:t>2.78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72.07</w:t>
            </w:r>
          </w:p>
        </w:tc>
        <w:tc>
          <w:tcPr>
            <w:tcW w:w="2551" w:type="dxa"/>
            <w:vAlign w:val="center"/>
          </w:tcPr>
          <w:p>
            <w:pPr>
              <w:pStyle w:val="16"/>
            </w:pPr>
            <w:r>
              <w:t>72.07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1.30</w:t>
            </w:r>
          </w:p>
        </w:tc>
        <w:tc>
          <w:tcPr>
            <w:tcW w:w="2551" w:type="dxa"/>
            <w:vAlign w:val="center"/>
          </w:tcPr>
          <w:p>
            <w:pPr>
              <w:pStyle w:val="16"/>
            </w:pPr>
            <w:r>
              <w:t>1.30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11.20</w:t>
            </w:r>
          </w:p>
        </w:tc>
        <w:tc>
          <w:tcPr>
            <w:tcW w:w="2551" w:type="dxa"/>
            <w:vAlign w:val="center"/>
          </w:tcPr>
          <w:p>
            <w:pPr>
              <w:pStyle w:val="16"/>
            </w:pPr>
          </w:p>
        </w:tc>
        <w:tc>
          <w:tcPr>
            <w:tcW w:w="2551" w:type="dxa"/>
            <w:vAlign w:val="center"/>
          </w:tcPr>
          <w:p>
            <w:pPr>
              <w:pStyle w:val="16"/>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5.27</w:t>
            </w:r>
          </w:p>
        </w:tc>
        <w:tc>
          <w:tcPr>
            <w:tcW w:w="2551" w:type="dxa"/>
            <w:vAlign w:val="center"/>
          </w:tcPr>
          <w:p>
            <w:pPr>
              <w:pStyle w:val="16"/>
            </w:pPr>
          </w:p>
        </w:tc>
        <w:tc>
          <w:tcPr>
            <w:tcW w:w="2551" w:type="dxa"/>
            <w:vAlign w:val="center"/>
          </w:tcPr>
          <w:p>
            <w:pPr>
              <w:pStyle w:val="16"/>
            </w:pPr>
            <w: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5.93</w:t>
            </w:r>
          </w:p>
        </w:tc>
        <w:tc>
          <w:tcPr>
            <w:tcW w:w="2551" w:type="dxa"/>
            <w:vAlign w:val="center"/>
          </w:tcPr>
          <w:p>
            <w:pPr>
              <w:pStyle w:val="16"/>
            </w:pPr>
          </w:p>
        </w:tc>
        <w:tc>
          <w:tcPr>
            <w:tcW w:w="2551" w:type="dxa"/>
            <w:vAlign w:val="center"/>
          </w:tcPr>
          <w:p>
            <w:pPr>
              <w:pStyle w:val="16"/>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149.93</w:t>
            </w:r>
          </w:p>
        </w:tc>
        <w:tc>
          <w:tcPr>
            <w:tcW w:w="2551" w:type="dxa"/>
            <w:vAlign w:val="center"/>
          </w:tcPr>
          <w:p>
            <w:pPr>
              <w:pStyle w:val="16"/>
            </w:pPr>
            <w:r>
              <w:t>149.93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148.15</w:t>
            </w:r>
          </w:p>
        </w:tc>
        <w:tc>
          <w:tcPr>
            <w:tcW w:w="2551" w:type="dxa"/>
            <w:vAlign w:val="center"/>
          </w:tcPr>
          <w:p>
            <w:pPr>
              <w:pStyle w:val="16"/>
            </w:pPr>
            <w:r>
              <w:t>148.15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1.64</w:t>
            </w:r>
          </w:p>
        </w:tc>
        <w:tc>
          <w:tcPr>
            <w:tcW w:w="2551" w:type="dxa"/>
            <w:vAlign w:val="center"/>
          </w:tcPr>
          <w:p>
            <w:pPr>
              <w:pStyle w:val="16"/>
            </w:pPr>
            <w:r>
              <w:t>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981001廊坊市广阳区北旺镇北旺中心小学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981001廊坊市广阳区北旺镇北旺中心小学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981001廊坊市广阳区北旺镇北旺中心小学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廊坊市广阳区北旺镇北旺中心小学2023年单位预算信息公开情况说明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中华人民共和国预算载</w:t>
      </w:r>
      <w:r>
        <w:rPr>
          <w:rFonts w:eastAsia="方正仿宋_GBK" w:cs="Times New Roman"/>
          <w:color w:val="000000"/>
          <w:sz w:val="28"/>
        </w:rPr>
        <w:t>》、《地方预决算公开操作规程》和《关于进一步推进预算公开工作的实施意见》规定，现将廊坊市广阳区北旺镇北旺中心小学2023年单位预算公开如下：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w:t>
      </w:r>
      <w:bookmarkStart w:id="18" w:name="_GoBack"/>
      <w:bookmarkEnd w:id="18"/>
      <w:r>
        <w:rPr>
          <w:rFonts w:hint="eastAsia"/>
          <w:lang w:eastAsia="zh-CN"/>
        </w:rPr>
        <w:t>制订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廊坊市广阳区北旺镇北旺中心小学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反映本单位当年全部收入。2023年预算收入1089.51万元，其中：一般公共预算收入1089.51万元，基金预算收入0万元，财政专户核拨收入0万元，其他来源收入0万元，上年结转0万元。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北旺镇北旺中心小学2023年度支出预算的总体情况。2023年支出预算1089.51万元，其中基本支出1083.99万元，包括人员经费1072.79万元和日常公用经费经费11.2万元；项目支出5.52万元，全部为本级支出，主要为办公费、培训费、水费、电费、维修（护）费、邮电费、取暖费、差旅费、租赁费、劳务费、印刷费、其他商品和服务支出 。</w:t>
      </w:r>
    </w:p>
    <w:p>
      <w:pPr>
        <w:pStyle w:val="31"/>
      </w:pPr>
      <w:r>
        <w:t>3、比上年增减情况</w:t>
      </w:r>
    </w:p>
    <w:p>
      <w:pPr>
        <w:pStyle w:val="31"/>
      </w:pPr>
      <w:r>
        <w:t>2023年预算收支安排1089.51万元，较2022年预算有所增加1046.34万元，其中：基本支出增加1083.99万元，增加原因主要为人员经费支出增加；项目支出减少37.65万元，减少原因主要是    支持学前教育发展资金等项目减少。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运行经费共计安排11.2万元，主要用于廊坊市广阳区北旺镇北旺中心小学办公区的日常维修、办公用房水电费、办公用房取暖费、办公用房物业管理费等日常运行支出。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0万元，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512"/>
        <w:gridCol w:w="2617"/>
        <w:gridCol w:w="3586"/>
        <w:gridCol w:w="4631"/>
        <w:gridCol w:w="513"/>
        <w:gridCol w:w="470"/>
        <w:gridCol w:w="1038"/>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99</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right"/>
              <w:rPr>
                <w:rFonts w:ascii="方正书宋_GBK" w:eastAsia="方正书宋_GBK"/>
                <w:color w:val="000000"/>
                <w:sz w:val="22"/>
                <w:szCs w:val="22"/>
              </w:rPr>
            </w:pPr>
            <w:r>
              <w:rPr>
                <w:rFonts w:hint="eastAsia" w:ascii="方正书宋_GBK" w:eastAsia="方正书宋_GBK"/>
                <w:color w:val="000000"/>
                <w:sz w:val="22"/>
                <w:szCs w:val="22"/>
              </w:rPr>
              <w:t>0.46</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rFonts w:ascii="黑体" w:hAnsi="黑体" w:eastAsia="黑体" w:cs="黑体"/>
          <w:color w:val="000000"/>
          <w:sz w:val="32"/>
          <w:lang w:eastAsia="zh-CN"/>
        </w:rPr>
      </w:pP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55人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1.廊坊市广阳区北旺镇北旺中心小学对2023年在校学生452人，按照义务教育生均公用经费标准申请财政预算资金，通过合理、合规使用资金达到保证学校正常运转，改善办学条件，促进义务教育发展。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452人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2023年，廊坊市广阳区北旺镇北旺中心小学安排政府采购预算0.00万元。具体内容见下表。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981001廊坊市广阳区北旺镇北旺中心小学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廊坊市广阳区北旺镇北旺中心小学上年末固定资产金额为47.13万元（详见下表）。本年度拟购置固定资产总额为0.00万元，已按要求列入政府采购预算，详见政府采购预算表。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981001廊坊市广阳区北旺镇北旺中心小学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735</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100</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47.13</w:t>
            </w: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40E06"/>
    <w:rsid w:val="00140E06"/>
    <w:rsid w:val="006C09B6"/>
    <w:rsid w:val="007A1EEE"/>
    <w:rsid w:val="00991C2C"/>
    <w:rsid w:val="00996A70"/>
    <w:rsid w:val="0AC20410"/>
    <w:rsid w:val="0EC14CAB"/>
    <w:rsid w:val="120950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2023-03-13T09:22:04Z</dcterms:created>
  <dcterms:modified xsi:type="dcterms:W3CDTF">2023-03-13T01:22:04Z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2023-03-13T09:22:07Z</dcterms:created>
  <dcterms:modified xsi:type="dcterms:W3CDTF">2023-03-13T01:22:07Z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2023-03-13T09:22:04Z</dcterms:created>
  <dcterms:modified xsi:type="dcterms:W3CDTF">2023-03-13T01:22:04Z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2023-03-13T09:22:04Z</dcterms:created>
  <dcterms:modified xsi:type="dcterms:W3CDTF">2023-03-13T01:22:04Z</dcterms:modified>
</cp:coreProperties>
</file>

<file path=customXml/itemProps1.xml><?xml version="1.0" encoding="utf-8"?>
<ds:datastoreItem xmlns:ds="http://schemas.openxmlformats.org/officeDocument/2006/customXml" ds:itemID="{54989BF6-D64A-415A-82A9-FE7D887E39B0}">
  <ds:schemaRefs/>
</ds:datastoreItem>
</file>

<file path=customXml/itemProps10.xml><?xml version="1.0" encoding="utf-8"?>
<ds:datastoreItem xmlns:ds="http://schemas.openxmlformats.org/officeDocument/2006/customXml" ds:itemID="{82473C61-87CB-4283-A711-0D29799261A7}">
  <ds:schemaRefs/>
</ds:datastoreItem>
</file>

<file path=customXml/itemProps11.xml><?xml version="1.0" encoding="utf-8"?>
<ds:datastoreItem xmlns:ds="http://schemas.openxmlformats.org/officeDocument/2006/customXml" ds:itemID="{5D41C77E-28E4-4F26-8BAB-4055A6CE85FF}">
  <ds:schemaRefs/>
</ds:datastoreItem>
</file>

<file path=customXml/itemProps12.xml><?xml version="1.0" encoding="utf-8"?>
<ds:datastoreItem xmlns:ds="http://schemas.openxmlformats.org/officeDocument/2006/customXml" ds:itemID="{8B908F0B-08FE-40D8-8DF5-842C775032C5}">
  <ds:schemaRefs/>
</ds:datastoreItem>
</file>

<file path=customXml/itemProps13.xml><?xml version="1.0" encoding="utf-8"?>
<ds:datastoreItem xmlns:ds="http://schemas.openxmlformats.org/officeDocument/2006/customXml" ds:itemID="{C14D7D46-FA10-4541-8E2B-6438D50C702D}">
  <ds:schemaRefs/>
</ds:datastoreItem>
</file>

<file path=customXml/itemProps14.xml><?xml version="1.0" encoding="utf-8"?>
<ds:datastoreItem xmlns:ds="http://schemas.openxmlformats.org/officeDocument/2006/customXml" ds:itemID="{94358C9F-EC2F-4223-8287-EA7698957B5F}">
  <ds:schemaRefs/>
</ds:datastoreItem>
</file>

<file path=customXml/itemProps15.xml><?xml version="1.0" encoding="utf-8"?>
<ds:datastoreItem xmlns:ds="http://schemas.openxmlformats.org/officeDocument/2006/customXml" ds:itemID="{E29A0689-81AB-4FE6-BFBB-807A55B51F6B}">
  <ds:schemaRefs/>
</ds:datastoreItem>
</file>

<file path=customXml/itemProps16.xml><?xml version="1.0" encoding="utf-8"?>
<ds:datastoreItem xmlns:ds="http://schemas.openxmlformats.org/officeDocument/2006/customXml" ds:itemID="{CE8468CB-8871-42E9-9AC3-DB849F412C12}">
  <ds:schemaRefs/>
</ds:datastoreItem>
</file>

<file path=customXml/itemProps17.xml><?xml version="1.0" encoding="utf-8"?>
<ds:datastoreItem xmlns:ds="http://schemas.openxmlformats.org/officeDocument/2006/customXml" ds:itemID="{C290645E-FD18-40F3-8D38-ACAA0969C320}">
  <ds:schemaRefs/>
</ds:datastoreItem>
</file>

<file path=customXml/itemProps18.xml><?xml version="1.0" encoding="utf-8"?>
<ds:datastoreItem xmlns:ds="http://schemas.openxmlformats.org/officeDocument/2006/customXml" ds:itemID="{828A9028-4516-48F3-B71B-65644980F8CC}">
  <ds:schemaRefs/>
</ds:datastoreItem>
</file>

<file path=customXml/itemProps2.xml><?xml version="1.0" encoding="utf-8"?>
<ds:datastoreItem xmlns:ds="http://schemas.openxmlformats.org/officeDocument/2006/customXml" ds:itemID="{EC7A99CB-5765-4D62-BEAF-EA2312BA6914}">
  <ds:schemaRefs/>
</ds:datastoreItem>
</file>

<file path=customXml/itemProps3.xml><?xml version="1.0" encoding="utf-8"?>
<ds:datastoreItem xmlns:ds="http://schemas.openxmlformats.org/officeDocument/2006/customXml" ds:itemID="{72FFFD9A-CD06-4B7C-BC79-5B6A23CBAD51}">
  <ds:schemaRefs/>
</ds:datastoreItem>
</file>

<file path=customXml/itemProps4.xml><?xml version="1.0" encoding="utf-8"?>
<ds:datastoreItem xmlns:ds="http://schemas.openxmlformats.org/officeDocument/2006/customXml" ds:itemID="{3C5BD85A-4D4D-4E27-830F-314027837286}">
  <ds:schemaRefs/>
</ds:datastoreItem>
</file>

<file path=customXml/itemProps5.xml><?xml version="1.0" encoding="utf-8"?>
<ds:datastoreItem xmlns:ds="http://schemas.openxmlformats.org/officeDocument/2006/customXml" ds:itemID="{56230F63-7B4F-4FB9-93FF-16939DB9CC96}">
  <ds:schemaRefs/>
</ds:datastoreItem>
</file>

<file path=customXml/itemProps6.xml><?xml version="1.0" encoding="utf-8"?>
<ds:datastoreItem xmlns:ds="http://schemas.openxmlformats.org/officeDocument/2006/customXml" ds:itemID="{ADF4F7B2-252A-4E93-ABC8-60BF8829987E}">
  <ds:schemaRefs/>
</ds:datastoreItem>
</file>

<file path=customXml/itemProps7.xml><?xml version="1.0" encoding="utf-8"?>
<ds:datastoreItem xmlns:ds="http://schemas.openxmlformats.org/officeDocument/2006/customXml" ds:itemID="{3F2C915D-70AB-4921-B079-A245BB98087F}">
  <ds:schemaRefs/>
</ds:datastoreItem>
</file>

<file path=customXml/itemProps8.xml><?xml version="1.0" encoding="utf-8"?>
<ds:datastoreItem xmlns:ds="http://schemas.openxmlformats.org/officeDocument/2006/customXml" ds:itemID="{1BA48D8A-C89F-445D-BBE2-21B74ED84D06}">
  <ds:schemaRefs/>
</ds:datastoreItem>
</file>

<file path=customXml/itemProps9.xml><?xml version="1.0" encoding="utf-8"?>
<ds:datastoreItem xmlns:ds="http://schemas.openxmlformats.org/officeDocument/2006/customXml" ds:itemID="{6822FAAC-668F-438D-8DFE-FBD651E85E87}">
  <ds:schemaRefs/>
</ds:datastoreItem>
</file>

<file path=docProps/app.xml><?xml version="1.0" encoding="utf-8"?>
<Properties xmlns="http://schemas.openxmlformats.org/officeDocument/2006/extended-properties" xmlns:vt="http://schemas.openxmlformats.org/officeDocument/2006/docPropsVTypes">
  <Template>Normal</Template>
  <Pages>28</Pages>
  <Words>1792</Words>
  <Characters>10216</Characters>
  <Lines>85</Lines>
  <Paragraphs>23</Paragraphs>
  <TotalTime>4</TotalTime>
  <ScaleCrop>false</ScaleCrop>
  <LinksUpToDate>false</LinksUpToDate>
  <CharactersWithSpaces>11985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2023-03-13T09:22:00Z</dcterms:created>
  <dc:creator>lenovo001</dc:creator>
  <cp:lastModifiedBy>Administrator</cp:lastModifiedBy>
  <dcterms:modified xsi:type="dcterms:W3CDTF">2024-01-10T09:23:43Z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0719070B8FD24ACA87900ECC90B8910D</vt:lpwstr>
  </property>
</Properties>
</file>