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广阳区军队离休退休干部干休所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广阳区军队离休退休干部干休所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bookmarkStart w:id="45" w:name="_GoBack"/>
      <w:bookmarkEnd w:id="45"/>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根据《廊坊市广阳区退役军人事务局职能配置、内设机构和人员编制规定》， 廊坊市广阳区军队离休退休干部干休所的主要职责是：</w:t>
      </w:r>
    </w:p>
    <w:p>
      <w:pPr>
        <w:spacing w:line="500" w:lineRule="exact"/>
        <w:ind w:firstLine="640" w:firstLineChars="200"/>
        <w:jc w:val="left"/>
        <w:rPr>
          <w:rFonts w:ascii="Times New Roman" w:hAnsi="Times New Roman" w:eastAsia="仿宋_GB2312" w:cs="Times New Roman"/>
          <w:sz w:val="32"/>
          <w:szCs w:val="32"/>
        </w:rPr>
      </w:pPr>
      <w:r>
        <w:rPr>
          <w:rFonts w:hint="eastAsia" w:ascii="仿宋_GB2312" w:eastAsia="仿宋_GB2312"/>
          <w:sz w:val="32"/>
          <w:szCs w:val="32"/>
        </w:rPr>
        <w:t>认真贯彻党和政府有关军队离退休干部（以下称军休干部）工作方针、政策，落实军休干部政治、生活待遇；组织军休干部学习中央、省、市有关文件，加强党支部定期过党的组织生活，坚持“三会一课”制度，定期或不定期召开军休干部座谈会，重大节日开展慰问活动；搞好阅览室、娱乐室、健身房建设，安排好军休干部的文化生活；有组织、有计划、有步骤的开展有益于老同志身心健康和适合老年人的文体活动，增强军休干部的体质，丰富他们的晚年生活；抓好“争先创优”达标活动，创建文明军队离退休干部管理服务中心；加强队伍建设，做好工作人员政治思想教育工作，不断提高工作人员的思想道德水平和政治业务素质；加强军队军休干部服务管理中心的规章制度建设，做到管理工作制度化、人员行为规范化、服务工作社会化；及时定额发放军休干部的生活费、医疗费，为符合条件的军休干部审报发放护理费、工勤费、军粮补贴等；积极开展卫生知识教育和医疗保健活动，定期组织军休干部体检，有病早发现、早治疗，优先保证军休干部的就医，协调解决他们的医疗保险；为军休干部管委会创造良好的工作条件，进一步发挥他们的作用，实现“自我教育、自我服务、自我管理”，充分体现军休老同志在中心中的“主人翁”地位；承办局领导和上级交付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113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45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451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4513"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廊坊市广阳区军队离休退休干部干休所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正股级</w:t>
            </w:r>
          </w:p>
        </w:tc>
        <w:tc>
          <w:tcPr>
            <w:tcW w:w="451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广阳区军队离休退休干部干休所的</w:t>
      </w:r>
      <w:r>
        <w:rPr>
          <w:rFonts w:ascii="Times New Roman" w:hAnsi="Times New Roman" w:eastAsia="仿宋_GB2312" w:cs="Times New Roman"/>
          <w:sz w:val="32"/>
          <w:szCs w:val="32"/>
        </w:rPr>
        <w:t>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3035.45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2959.19</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76.26万元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广阳区军队离休退休干部干休所2022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3035.45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257.8</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251.21</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6.59</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2777.65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3035.45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减少896.08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减少2065.73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退役安置补助经费</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增加1159.65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退役安置补助经费</w:t>
      </w:r>
      <w:r>
        <w:rPr>
          <w:rFonts w:ascii="Times New Roman" w:hAnsi="Times New Roman" w:eastAsia="仿宋_GB2312" w:cs="Times New Roman"/>
          <w:sz w:val="32"/>
          <w:szCs w:val="32"/>
        </w:rPr>
        <w:t>。</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所运转类公用经费</w:t>
      </w:r>
      <w:r>
        <w:rPr>
          <w:rFonts w:ascii="Times New Roman" w:hAnsi="Times New Roman" w:eastAsia="仿宋_GB2312" w:cs="Times New Roman"/>
          <w:sz w:val="32"/>
          <w:szCs w:val="32"/>
        </w:rPr>
        <w:t>共计安排</w:t>
      </w:r>
      <w:r>
        <w:rPr>
          <w:rFonts w:hint="eastAsia" w:ascii="Times New Roman" w:hAnsi="Times New Roman" w:eastAsia="仿宋_GB2312" w:cs="Times New Roman"/>
          <w:sz w:val="32"/>
          <w:szCs w:val="32"/>
        </w:rPr>
        <w:t>6.59</w:t>
      </w:r>
      <w:r>
        <w:rPr>
          <w:rFonts w:ascii="Times New Roman" w:hAnsi="Times New Roman" w:eastAsia="仿宋_GB2312" w:cs="Times New Roman"/>
          <w:sz w:val="32"/>
          <w:szCs w:val="32"/>
        </w:rPr>
        <w:t>万元，主要用于办公区的日常维修、办公用房水电费、办公用房取暖费等日常运行支出。</w:t>
      </w:r>
    </w:p>
    <w:p>
      <w:pPr>
        <w:autoSpaceDE w:val="0"/>
        <w:autoSpaceDN w:val="0"/>
        <w:adjustRightInd w:val="0"/>
        <w:spacing w:line="584" w:lineRule="exact"/>
        <w:ind w:firstLine="627" w:firstLineChars="196"/>
        <w:jc w:val="left"/>
        <w:rPr>
          <w:rFonts w:ascii="黑体" w:hAnsi="黑体" w:eastAsia="黑体" w:cs="Times New Roman"/>
          <w:bCs/>
          <w:sz w:val="32"/>
          <w:szCs w:val="32"/>
        </w:rPr>
      </w:pPr>
      <w:r>
        <w:rPr>
          <w:rFonts w:ascii="黑体" w:hAnsi="黑体" w:eastAsia="黑体" w:cs="Times New Roman"/>
          <w:bCs/>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所</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widowControl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widowControl w:val="0"/>
        <w:kinsoku/>
        <w:wordWrap/>
        <w:topLinePunct w:val="0"/>
        <w:autoSpaceDE/>
        <w:autoSpaceDN/>
        <w:bidi w:val="0"/>
        <w:spacing w:line="584"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做好广阳区退役军人接收安置工作，宣传国家相关政策，安置政策及管理,区级军队离退休干部、退休士官和军队无军籍退休退职职工接收安置工作,把党和政府的关怀温暖送到每一名退役军人身边。</w:t>
      </w:r>
    </w:p>
    <w:p>
      <w:pPr>
        <w:keepNext w:val="0"/>
        <w:keepLines w:val="0"/>
        <w:pageBreakBefore w:val="0"/>
        <w:widowControl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keepNext w:val="0"/>
        <w:keepLines w:val="0"/>
        <w:pageBreakBefore w:val="0"/>
        <w:widowControl w:val="0"/>
        <w:kinsoku/>
        <w:wordWrap/>
        <w:topLinePunct w:val="0"/>
        <w:autoSpaceDE/>
        <w:autoSpaceDN/>
        <w:bidi w:val="0"/>
        <w:spacing w:line="584"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 </w:t>
      </w:r>
      <w:r>
        <w:rPr>
          <w:rFonts w:hint="eastAsia" w:ascii="Times New Roman" w:hAnsi="Times New Roman" w:eastAsia="仿宋_GB2312" w:cs="Times New Roman"/>
          <w:sz w:val="32"/>
          <w:szCs w:val="32"/>
        </w:rPr>
        <w:t>接收安置军队离退休干部</w:t>
      </w:r>
    </w:p>
    <w:p>
      <w:pPr>
        <w:keepNext w:val="0"/>
        <w:keepLines w:val="0"/>
        <w:pageBreakBefore w:val="0"/>
        <w:widowControl w:val="0"/>
        <w:kinsoku/>
        <w:wordWrap/>
        <w:topLinePunct w:val="0"/>
        <w:autoSpaceDE/>
        <w:autoSpaceDN/>
        <w:bidi w:val="0"/>
        <w:spacing w:line="584"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负责区级军队离退休干部、退休士官接收安置工作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全面落实军休干部的政治和生活待遇</w:t>
      </w:r>
    </w:p>
    <w:p>
      <w:pPr>
        <w:keepNext w:val="0"/>
        <w:keepLines w:val="0"/>
        <w:pageBreakBefore w:val="0"/>
        <w:widowControl w:val="0"/>
        <w:kinsoku/>
        <w:wordWrap/>
        <w:topLinePunct w:val="0"/>
        <w:autoSpaceDE/>
        <w:autoSpaceDN/>
        <w:bidi w:val="0"/>
        <w:spacing w:line="584"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接收安置军队无军籍退休职工</w:t>
      </w:r>
    </w:p>
    <w:p>
      <w:pPr>
        <w:keepNext w:val="0"/>
        <w:keepLines w:val="0"/>
        <w:pageBreakBefore w:val="0"/>
        <w:widowControl w:val="0"/>
        <w:kinsoku/>
        <w:wordWrap/>
        <w:topLinePunct w:val="0"/>
        <w:autoSpaceDE/>
        <w:autoSpaceDN/>
        <w:bidi w:val="0"/>
        <w:spacing w:line="584"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负责区级军队无军籍退休退职职工接收安置工作，全面落实</w:t>
      </w:r>
      <w:r>
        <w:rPr>
          <w:rFonts w:hint="eastAsia" w:ascii="Times New Roman" w:hAnsi="Times New Roman" w:eastAsia="仿宋_GB2312" w:cs="Times New Roman"/>
          <w:sz w:val="32"/>
          <w:szCs w:val="32"/>
        </w:rPr>
        <w:t>无军籍退休职工的</w:t>
      </w:r>
      <w:r>
        <w:rPr>
          <w:rFonts w:ascii="Times New Roman" w:hAnsi="Times New Roman" w:eastAsia="仿宋_GB2312" w:cs="Times New Roman"/>
          <w:sz w:val="32"/>
          <w:szCs w:val="32"/>
        </w:rPr>
        <w:t>生活</w:t>
      </w:r>
      <w:r>
        <w:rPr>
          <w:rFonts w:hint="eastAsia" w:ascii="Times New Roman" w:hAnsi="Times New Roman" w:eastAsia="仿宋_GB2312" w:cs="Times New Roman"/>
          <w:sz w:val="32"/>
          <w:szCs w:val="32"/>
        </w:rPr>
        <w:t>和医疗</w:t>
      </w:r>
      <w:r>
        <w:rPr>
          <w:rFonts w:ascii="Times New Roman" w:hAnsi="Times New Roman" w:eastAsia="仿宋_GB2312" w:cs="Times New Roman"/>
          <w:sz w:val="32"/>
          <w:szCs w:val="32"/>
        </w:rPr>
        <w:t>待遇。</w:t>
      </w:r>
    </w:p>
    <w:p>
      <w:pPr>
        <w:keepNext w:val="0"/>
        <w:keepLines w:val="0"/>
        <w:pageBreakBefore w:val="0"/>
        <w:widowControl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keepNext w:val="0"/>
        <w:keepLines w:val="0"/>
        <w:pageBreakBefore w:val="0"/>
        <w:widowControl w:val="0"/>
        <w:kinsoku/>
        <w:wordWrap/>
        <w:overflowPunct w:val="0"/>
        <w:topLinePunct w:val="0"/>
        <w:autoSpaceDE/>
        <w:autoSpaceDN/>
        <w:bidi w:val="0"/>
        <w:adjustRightInd w:val="0"/>
        <w:snapToGrid w:val="0"/>
        <w:spacing w:after="156" w:afterLines="50" w:line="584"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完善各项退役军人制度建设，依据《兵役法》，</w:t>
      </w:r>
      <w:r>
        <w:rPr>
          <w:rFonts w:hint="eastAsia" w:ascii="Times New Roman" w:hAnsi="Times New Roman" w:eastAsia="仿宋_GB2312" w:cs="Times New Roman"/>
          <w:sz w:val="32"/>
          <w:szCs w:val="32"/>
          <w:lang w:eastAsia="zh-CN"/>
        </w:rPr>
        <w:t>《中华人民共和国退役军人保障法》</w:t>
      </w:r>
      <w:r>
        <w:rPr>
          <w:rFonts w:hint="eastAsia" w:ascii="Times New Roman" w:hAnsi="Times New Roman" w:eastAsia="仿宋_GB2312" w:cs="Times New Roman"/>
          <w:sz w:val="32"/>
          <w:szCs w:val="32"/>
        </w:rPr>
        <w:t>，《退役士兵安置条例》等法律法规和制度文件，建立广阳区的移交安置、服务保障等制度，多措并举抓政策落实，落实国家和省市区退役军人政策部署，抓好干部队伍建设，加大业务培训力度，提升业务素质和服务管理水平，维护退役军人合法权益，开展形式多样的政策宣传活动，贯彻习近平总书记关于退役军人工作的重要论述，为经济社会发展服务，为国防和军队建设服务，为提高全社会对退役军人政策的知晓度和重视度</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45"/>
        <w:gridCol w:w="705"/>
        <w:gridCol w:w="1699"/>
        <w:gridCol w:w="3831"/>
        <w:gridCol w:w="3253"/>
        <w:gridCol w:w="958"/>
        <w:gridCol w:w="452"/>
        <w:gridCol w:w="867"/>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9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60" w:lineRule="exact"/>
              <w:jc w:val="center"/>
              <w:rPr>
                <w:rFonts w:ascii="方正书宋_GBK" w:eastAsia="方正书宋_GBK"/>
                <w:b/>
                <w:sz w:val="21"/>
                <w:szCs w:val="21"/>
              </w:rPr>
            </w:pPr>
            <w:r>
              <w:rPr>
                <w:rFonts w:ascii="方正书宋_GBK" w:eastAsia="方正书宋_GBK"/>
                <w:b/>
                <w:sz w:val="21"/>
                <w:szCs w:val="21"/>
              </w:rPr>
              <w:t>一级指标</w:t>
            </w:r>
          </w:p>
        </w:tc>
        <w:tc>
          <w:tcPr>
            <w:tcW w:w="256"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60" w:lineRule="exact"/>
              <w:jc w:val="center"/>
              <w:rPr>
                <w:rFonts w:ascii="方正书宋_GBK" w:eastAsia="方正书宋_GBK"/>
                <w:b/>
                <w:sz w:val="21"/>
                <w:szCs w:val="21"/>
              </w:rPr>
            </w:pPr>
            <w:r>
              <w:rPr>
                <w:rFonts w:ascii="方正书宋_GBK" w:eastAsia="方正书宋_GBK"/>
                <w:b/>
                <w:sz w:val="21"/>
                <w:szCs w:val="21"/>
              </w:rPr>
              <w:t>二级</w:t>
            </w:r>
          </w:p>
          <w:p>
            <w:pPr>
              <w:widowControl/>
              <w:adjustRightInd w:val="0"/>
              <w:snapToGrid w:val="0"/>
              <w:spacing w:line="260" w:lineRule="exact"/>
              <w:jc w:val="center"/>
              <w:rPr>
                <w:rFonts w:ascii="方正书宋_GBK" w:eastAsia="方正书宋_GBK"/>
                <w:b/>
                <w:sz w:val="21"/>
                <w:szCs w:val="21"/>
              </w:rPr>
            </w:pPr>
            <w:r>
              <w:rPr>
                <w:rFonts w:ascii="方正书宋_GBK" w:eastAsia="方正书宋_GBK"/>
                <w:b/>
                <w:sz w:val="21"/>
                <w:szCs w:val="21"/>
              </w:rPr>
              <w:t>指标</w:t>
            </w:r>
          </w:p>
        </w:tc>
        <w:tc>
          <w:tcPr>
            <w:tcW w:w="61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60" w:lineRule="exact"/>
              <w:jc w:val="center"/>
              <w:rPr>
                <w:rFonts w:ascii="方正书宋_GBK" w:eastAsia="方正书宋_GBK"/>
                <w:b/>
                <w:sz w:val="21"/>
                <w:szCs w:val="21"/>
              </w:rPr>
            </w:pPr>
            <w:r>
              <w:rPr>
                <w:rFonts w:ascii="方正书宋_GBK" w:eastAsia="方正书宋_GBK"/>
                <w:b/>
                <w:sz w:val="21"/>
                <w:szCs w:val="21"/>
              </w:rPr>
              <w:t>三级</w:t>
            </w:r>
          </w:p>
          <w:p>
            <w:pPr>
              <w:widowControl/>
              <w:adjustRightInd w:val="0"/>
              <w:snapToGrid w:val="0"/>
              <w:spacing w:line="260" w:lineRule="exact"/>
              <w:jc w:val="center"/>
              <w:rPr>
                <w:rFonts w:ascii="方正书宋_GBK" w:eastAsia="方正书宋_GBK"/>
                <w:b/>
                <w:sz w:val="21"/>
                <w:szCs w:val="21"/>
              </w:rPr>
            </w:pPr>
            <w:r>
              <w:rPr>
                <w:rFonts w:ascii="方正书宋_GBK" w:eastAsia="方正书宋_GBK"/>
                <w:b/>
                <w:sz w:val="21"/>
                <w:szCs w:val="21"/>
              </w:rPr>
              <w:t>指标</w:t>
            </w:r>
          </w:p>
        </w:tc>
        <w:tc>
          <w:tcPr>
            <w:tcW w:w="139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60" w:lineRule="exact"/>
              <w:jc w:val="center"/>
              <w:rPr>
                <w:rFonts w:ascii="方正书宋_GBK" w:eastAsia="方正书宋_GBK"/>
                <w:b/>
                <w:sz w:val="21"/>
                <w:szCs w:val="21"/>
              </w:rPr>
            </w:pPr>
            <w:r>
              <w:rPr>
                <w:rFonts w:ascii="方正书宋_GBK" w:eastAsia="方正书宋_GBK"/>
                <w:b/>
                <w:sz w:val="21"/>
                <w:szCs w:val="21"/>
              </w:rPr>
              <w:t>评（扣）分标准</w:t>
            </w:r>
          </w:p>
        </w:tc>
        <w:tc>
          <w:tcPr>
            <w:tcW w:w="118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60" w:lineRule="exact"/>
              <w:jc w:val="center"/>
              <w:rPr>
                <w:rFonts w:ascii="方正书宋_GBK" w:eastAsia="方正书宋_GBK"/>
                <w:b/>
                <w:sz w:val="21"/>
                <w:szCs w:val="21"/>
              </w:rPr>
            </w:pPr>
            <w:r>
              <w:rPr>
                <w:rFonts w:ascii="方正书宋_GBK" w:eastAsia="方正书宋_GBK"/>
                <w:b/>
                <w:sz w:val="21"/>
                <w:szCs w:val="21"/>
              </w:rPr>
              <w:t>绩效指标</w:t>
            </w:r>
          </w:p>
          <w:p>
            <w:pPr>
              <w:widowControl/>
              <w:adjustRightInd w:val="0"/>
              <w:snapToGrid w:val="0"/>
              <w:spacing w:line="260" w:lineRule="exact"/>
              <w:jc w:val="center"/>
              <w:rPr>
                <w:rFonts w:ascii="方正书宋_GBK" w:eastAsia="方正书宋_GBK"/>
                <w:b/>
                <w:sz w:val="21"/>
                <w:szCs w:val="21"/>
              </w:rPr>
            </w:pPr>
            <w:r>
              <w:rPr>
                <w:rFonts w:ascii="方正书宋_GBK" w:eastAsia="方正书宋_GBK"/>
                <w:b/>
                <w:sz w:val="21"/>
                <w:szCs w:val="21"/>
              </w:rPr>
              <w:t>描述</w:t>
            </w:r>
          </w:p>
        </w:tc>
        <w:tc>
          <w:tcPr>
            <w:tcW w:w="828" w:type="pct"/>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60" w:lineRule="exact"/>
              <w:jc w:val="center"/>
              <w:rPr>
                <w:rFonts w:ascii="方正书宋_GBK" w:eastAsia="方正书宋_GBK"/>
                <w:b/>
                <w:sz w:val="21"/>
                <w:szCs w:val="21"/>
              </w:rPr>
            </w:pPr>
            <w:r>
              <w:rPr>
                <w:rFonts w:ascii="方正书宋_GBK" w:eastAsia="方正书宋_GBK"/>
                <w:b/>
                <w:sz w:val="21"/>
                <w:szCs w:val="21"/>
              </w:rPr>
              <w:t>指标值</w:t>
            </w:r>
          </w:p>
        </w:tc>
        <w:tc>
          <w:tcPr>
            <w:tcW w:w="52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adjustRightInd w:val="0"/>
              <w:snapToGrid w:val="0"/>
              <w:spacing w:line="260" w:lineRule="exact"/>
              <w:jc w:val="center"/>
              <w:rPr>
                <w:rFonts w:ascii="方正书宋_GBK" w:eastAsia="方正书宋_GBK"/>
                <w:b/>
                <w:sz w:val="21"/>
                <w:szCs w:val="21"/>
              </w:rPr>
            </w:pPr>
            <w:r>
              <w:rPr>
                <w:rFonts w:ascii="方正书宋_GBK" w:eastAsia="方正书宋_GBK"/>
                <w:b/>
                <w:sz w:val="21"/>
                <w:szCs w:val="21"/>
              </w:rPr>
              <w:t>指标值</w:t>
            </w:r>
          </w:p>
          <w:p>
            <w:pPr>
              <w:widowControl/>
              <w:adjustRightInd w:val="0"/>
              <w:snapToGrid w:val="0"/>
              <w:spacing w:line="260" w:lineRule="exact"/>
              <w:jc w:val="center"/>
              <w:rPr>
                <w:rFonts w:ascii="方正书宋_GBK" w:eastAsia="方正书宋_GBK"/>
                <w:b/>
                <w:sz w:val="21"/>
                <w:szCs w:val="21"/>
              </w:rPr>
            </w:pPr>
            <w:r>
              <w:rPr>
                <w:rFonts w:ascii="方正书宋_GBK" w:eastAsia="方正书宋_GBK"/>
                <w:b/>
                <w:sz w:val="21"/>
                <w:szCs w:val="21"/>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98" w:type="pct"/>
            <w:vMerge w:val="continue"/>
            <w:tcBorders>
              <w:tl2br w:val="nil"/>
              <w:tr2bl w:val="nil"/>
            </w:tcBorders>
            <w:vAlign w:val="center"/>
          </w:tcPr>
          <w:p>
            <w:pPr>
              <w:spacing w:line="260" w:lineRule="exact"/>
              <w:rPr>
                <w:sz w:val="21"/>
                <w:szCs w:val="21"/>
              </w:rPr>
            </w:pPr>
          </w:p>
        </w:tc>
        <w:tc>
          <w:tcPr>
            <w:tcW w:w="256" w:type="pct"/>
            <w:vMerge w:val="continue"/>
            <w:tcBorders>
              <w:tl2br w:val="nil"/>
              <w:tr2bl w:val="nil"/>
            </w:tcBorders>
            <w:vAlign w:val="center"/>
          </w:tcPr>
          <w:p>
            <w:pPr>
              <w:spacing w:line="260" w:lineRule="exact"/>
              <w:rPr>
                <w:sz w:val="21"/>
                <w:szCs w:val="21"/>
              </w:rPr>
            </w:pPr>
          </w:p>
        </w:tc>
        <w:tc>
          <w:tcPr>
            <w:tcW w:w="618" w:type="pct"/>
            <w:vMerge w:val="continue"/>
            <w:tcBorders>
              <w:tl2br w:val="nil"/>
              <w:tr2bl w:val="nil"/>
            </w:tcBorders>
            <w:vAlign w:val="center"/>
          </w:tcPr>
          <w:p>
            <w:pPr>
              <w:spacing w:line="260" w:lineRule="exact"/>
              <w:rPr>
                <w:sz w:val="21"/>
                <w:szCs w:val="21"/>
              </w:rPr>
            </w:pPr>
          </w:p>
        </w:tc>
        <w:tc>
          <w:tcPr>
            <w:tcW w:w="1393" w:type="pct"/>
            <w:vMerge w:val="continue"/>
            <w:tcBorders>
              <w:tl2br w:val="nil"/>
              <w:tr2bl w:val="nil"/>
            </w:tcBorders>
            <w:vAlign w:val="center"/>
          </w:tcPr>
          <w:p>
            <w:pPr>
              <w:spacing w:line="260" w:lineRule="exact"/>
              <w:rPr>
                <w:sz w:val="21"/>
                <w:szCs w:val="21"/>
              </w:rPr>
            </w:pPr>
          </w:p>
        </w:tc>
        <w:tc>
          <w:tcPr>
            <w:tcW w:w="1183" w:type="pct"/>
            <w:vMerge w:val="continue"/>
            <w:tcBorders>
              <w:tl2br w:val="nil"/>
              <w:tr2bl w:val="nil"/>
            </w:tcBorders>
            <w:vAlign w:val="center"/>
          </w:tcPr>
          <w:p>
            <w:pPr>
              <w:spacing w:line="260" w:lineRule="exact"/>
              <w:rPr>
                <w:sz w:val="21"/>
                <w:szCs w:val="21"/>
              </w:rPr>
            </w:pPr>
          </w:p>
        </w:tc>
        <w:tc>
          <w:tcPr>
            <w:tcW w:w="348" w:type="pct"/>
            <w:tcBorders>
              <w:tl2br w:val="nil"/>
              <w:tr2bl w:val="nil"/>
            </w:tcBorders>
            <w:vAlign w:val="center"/>
          </w:tcPr>
          <w:p>
            <w:pPr>
              <w:widowControl/>
              <w:adjustRightInd w:val="0"/>
              <w:snapToGrid w:val="0"/>
              <w:spacing w:line="260" w:lineRule="exact"/>
              <w:jc w:val="center"/>
              <w:rPr>
                <w:rFonts w:ascii="方正书宋_GBK" w:eastAsia="方正书宋_GBK"/>
                <w:b/>
                <w:sz w:val="21"/>
                <w:szCs w:val="21"/>
              </w:rPr>
            </w:pPr>
            <w:r>
              <w:rPr>
                <w:rFonts w:ascii="方正书宋_GBK" w:eastAsia="方正书宋_GBK"/>
                <w:b/>
                <w:sz w:val="21"/>
                <w:szCs w:val="21"/>
              </w:rPr>
              <w:t>符号</w:t>
            </w:r>
          </w:p>
        </w:tc>
        <w:tc>
          <w:tcPr>
            <w:tcW w:w="164" w:type="pct"/>
            <w:tcBorders>
              <w:tl2br w:val="nil"/>
              <w:tr2bl w:val="nil"/>
            </w:tcBorders>
            <w:vAlign w:val="center"/>
          </w:tcPr>
          <w:p>
            <w:pPr>
              <w:widowControl/>
              <w:adjustRightInd w:val="0"/>
              <w:snapToGrid w:val="0"/>
              <w:spacing w:line="260" w:lineRule="exact"/>
              <w:jc w:val="center"/>
              <w:rPr>
                <w:rFonts w:ascii="方正书宋_GBK" w:eastAsia="方正书宋_GBK"/>
                <w:b/>
                <w:sz w:val="21"/>
                <w:szCs w:val="21"/>
              </w:rPr>
            </w:pPr>
            <w:r>
              <w:rPr>
                <w:rFonts w:ascii="方正书宋_GBK" w:eastAsia="方正书宋_GBK"/>
                <w:b/>
                <w:sz w:val="21"/>
                <w:szCs w:val="21"/>
              </w:rPr>
              <w:t>值</w:t>
            </w:r>
          </w:p>
        </w:tc>
        <w:tc>
          <w:tcPr>
            <w:tcW w:w="315" w:type="pct"/>
            <w:tcBorders>
              <w:tl2br w:val="nil"/>
              <w:tr2bl w:val="nil"/>
            </w:tcBorders>
            <w:vAlign w:val="center"/>
          </w:tcPr>
          <w:p>
            <w:pPr>
              <w:widowControl/>
              <w:adjustRightInd w:val="0"/>
              <w:snapToGrid w:val="0"/>
              <w:spacing w:line="260" w:lineRule="exact"/>
              <w:jc w:val="center"/>
              <w:rPr>
                <w:rFonts w:ascii="方正书宋_GBK" w:eastAsia="方正书宋_GBK"/>
                <w:b/>
                <w:sz w:val="21"/>
                <w:szCs w:val="21"/>
              </w:rPr>
            </w:pPr>
            <w:r>
              <w:rPr>
                <w:rFonts w:ascii="方正书宋_GBK" w:eastAsia="方正书宋_GBK"/>
                <w:b/>
                <w:sz w:val="21"/>
                <w:szCs w:val="21"/>
              </w:rPr>
              <w:t>单位</w:t>
            </w:r>
          </w:p>
        </w:tc>
        <w:tc>
          <w:tcPr>
            <w:tcW w:w="521" w:type="pct"/>
            <w:vMerge w:val="continue"/>
            <w:tcBorders>
              <w:tl2br w:val="nil"/>
              <w:tr2bl w:val="nil"/>
            </w:tcBorders>
            <w:vAlign w:val="center"/>
          </w:tcPr>
          <w:p>
            <w:pPr>
              <w:spacing w:line="26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98" w:type="pct"/>
            <w:vMerge w:val="restart"/>
            <w:tcBorders>
              <w:tl2br w:val="nil"/>
              <w:tr2bl w:val="nil"/>
            </w:tcBorders>
            <w:vAlign w:val="center"/>
          </w:tcPr>
          <w:p>
            <w:pPr>
              <w:widowControl/>
              <w:adjustRightInd w:val="0"/>
              <w:snapToGrid w:val="0"/>
              <w:spacing w:line="260" w:lineRule="exact"/>
              <w:jc w:val="center"/>
              <w:rPr>
                <w:rFonts w:ascii="方正书宋_GBK" w:eastAsia="方正书宋_GBK"/>
                <w:sz w:val="21"/>
                <w:szCs w:val="21"/>
              </w:rPr>
            </w:pPr>
            <w:r>
              <w:rPr>
                <w:rFonts w:hint="eastAsia" w:ascii="方正书宋_GBK" w:eastAsia="方正书宋_GBK"/>
                <w:sz w:val="21"/>
                <w:szCs w:val="21"/>
                <w:lang w:eastAsia="zh-CN"/>
              </w:rPr>
              <w:t>单位</w:t>
            </w:r>
            <w:r>
              <w:rPr>
                <w:rFonts w:ascii="方正书宋_GBK" w:eastAsia="方正书宋_GBK"/>
                <w:sz w:val="21"/>
                <w:szCs w:val="21"/>
              </w:rPr>
              <w:t>产出</w:t>
            </w:r>
          </w:p>
        </w:tc>
        <w:tc>
          <w:tcPr>
            <w:tcW w:w="256" w:type="pct"/>
            <w:tcBorders>
              <w:tl2br w:val="nil"/>
              <w:tr2bl w:val="nil"/>
            </w:tcBorders>
            <w:vAlign w:val="center"/>
          </w:tcPr>
          <w:p>
            <w:pPr>
              <w:widowControl/>
              <w:adjustRightInd w:val="0"/>
              <w:snapToGrid w:val="0"/>
              <w:spacing w:line="260" w:lineRule="exact"/>
              <w:jc w:val="center"/>
              <w:rPr>
                <w:rFonts w:ascii="方正书宋_GBK" w:eastAsia="方正书宋_GBK"/>
                <w:sz w:val="21"/>
                <w:szCs w:val="21"/>
              </w:rPr>
            </w:pPr>
            <w:r>
              <w:rPr>
                <w:rFonts w:ascii="方正书宋_GBK" w:eastAsia="方正书宋_GBK"/>
                <w:sz w:val="21"/>
                <w:szCs w:val="21"/>
              </w:rPr>
              <w:t>数量</w:t>
            </w:r>
          </w:p>
        </w:tc>
        <w:tc>
          <w:tcPr>
            <w:tcW w:w="618" w:type="pct"/>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资金发放覆盖率</w:t>
            </w:r>
          </w:p>
        </w:tc>
        <w:tc>
          <w:tcPr>
            <w:tcW w:w="1393" w:type="pct"/>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覆盖率达到100%得15分，每降低1个百分点扣权重的1%，低于85%不得</w:t>
            </w:r>
          </w:p>
        </w:tc>
        <w:tc>
          <w:tcPr>
            <w:tcW w:w="1183" w:type="pct"/>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符合补助资金发放标准的人员占总人员的比例</w:t>
            </w:r>
          </w:p>
        </w:tc>
        <w:tc>
          <w:tcPr>
            <w:tcW w:w="348" w:type="pct"/>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w:t>
            </w:r>
          </w:p>
        </w:tc>
        <w:tc>
          <w:tcPr>
            <w:tcW w:w="164" w:type="pct"/>
            <w:tcBorders>
              <w:tl2br w:val="nil"/>
              <w:tr2bl w:val="nil"/>
            </w:tcBorders>
            <w:vAlign w:val="center"/>
          </w:tcPr>
          <w:p>
            <w:pPr>
              <w:widowControl/>
              <w:adjustRightInd w:val="0"/>
              <w:snapToGrid w:val="0"/>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c>
          <w:tcPr>
            <w:tcW w:w="315" w:type="pct"/>
            <w:tcBorders>
              <w:tl2br w:val="nil"/>
              <w:tr2bl w:val="nil"/>
            </w:tcBorders>
            <w:vAlign w:val="center"/>
          </w:tcPr>
          <w:p>
            <w:pPr>
              <w:widowControl/>
              <w:adjustRightInd w:val="0"/>
              <w:snapToGrid w:val="0"/>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521" w:type="pct"/>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相关文件规定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98" w:type="pct"/>
            <w:vMerge w:val="continue"/>
            <w:tcBorders>
              <w:tl2br w:val="nil"/>
              <w:tr2bl w:val="nil"/>
            </w:tcBorders>
            <w:vAlign w:val="center"/>
          </w:tcPr>
          <w:p>
            <w:pPr>
              <w:spacing w:line="260" w:lineRule="exact"/>
              <w:rPr>
                <w:sz w:val="21"/>
                <w:szCs w:val="21"/>
              </w:rPr>
            </w:pPr>
          </w:p>
        </w:tc>
        <w:tc>
          <w:tcPr>
            <w:tcW w:w="256" w:type="pct"/>
            <w:tcBorders>
              <w:tl2br w:val="nil"/>
              <w:tr2bl w:val="nil"/>
            </w:tcBorders>
            <w:vAlign w:val="center"/>
          </w:tcPr>
          <w:p>
            <w:pPr>
              <w:widowControl/>
              <w:adjustRightInd w:val="0"/>
              <w:snapToGrid w:val="0"/>
              <w:spacing w:line="260" w:lineRule="exact"/>
              <w:jc w:val="center"/>
              <w:rPr>
                <w:rFonts w:ascii="方正书宋_GBK" w:eastAsia="方正书宋_GBK"/>
                <w:sz w:val="21"/>
                <w:szCs w:val="21"/>
              </w:rPr>
            </w:pPr>
            <w:r>
              <w:rPr>
                <w:rFonts w:ascii="方正书宋_GBK" w:eastAsia="方正书宋_GBK"/>
                <w:sz w:val="21"/>
                <w:szCs w:val="21"/>
              </w:rPr>
              <w:t>质量</w:t>
            </w:r>
          </w:p>
        </w:tc>
        <w:tc>
          <w:tcPr>
            <w:tcW w:w="618" w:type="pct"/>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资金发放合规率</w:t>
            </w:r>
          </w:p>
        </w:tc>
        <w:tc>
          <w:tcPr>
            <w:tcW w:w="1393" w:type="pct"/>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发放合规率达到目标值得15分，每降低5%扣分值的10%</w:t>
            </w:r>
          </w:p>
        </w:tc>
        <w:tc>
          <w:tcPr>
            <w:tcW w:w="1183" w:type="pct"/>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发放合规的资金占总发放资金的比例</w:t>
            </w:r>
          </w:p>
        </w:tc>
        <w:tc>
          <w:tcPr>
            <w:tcW w:w="348" w:type="pct"/>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w:t>
            </w:r>
          </w:p>
        </w:tc>
        <w:tc>
          <w:tcPr>
            <w:tcW w:w="164" w:type="pct"/>
            <w:tcBorders>
              <w:tl2br w:val="nil"/>
              <w:tr2bl w:val="nil"/>
            </w:tcBorders>
            <w:vAlign w:val="center"/>
          </w:tcPr>
          <w:p>
            <w:pPr>
              <w:widowControl/>
              <w:adjustRightInd w:val="0"/>
              <w:snapToGrid w:val="0"/>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c>
          <w:tcPr>
            <w:tcW w:w="315" w:type="pct"/>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w:t>
            </w:r>
          </w:p>
        </w:tc>
        <w:tc>
          <w:tcPr>
            <w:tcW w:w="521" w:type="pct"/>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相关文件规定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98" w:type="pct"/>
            <w:vMerge w:val="continue"/>
            <w:tcBorders>
              <w:tl2br w:val="nil"/>
              <w:tr2bl w:val="nil"/>
            </w:tcBorders>
            <w:vAlign w:val="center"/>
          </w:tcPr>
          <w:p>
            <w:pPr>
              <w:spacing w:line="260" w:lineRule="exact"/>
              <w:rPr>
                <w:sz w:val="21"/>
                <w:szCs w:val="21"/>
              </w:rPr>
            </w:pPr>
          </w:p>
        </w:tc>
        <w:tc>
          <w:tcPr>
            <w:tcW w:w="256" w:type="pct"/>
            <w:tcBorders>
              <w:tl2br w:val="nil"/>
              <w:tr2bl w:val="nil"/>
            </w:tcBorders>
            <w:vAlign w:val="center"/>
          </w:tcPr>
          <w:p>
            <w:pPr>
              <w:widowControl/>
              <w:adjustRightInd w:val="0"/>
              <w:snapToGrid w:val="0"/>
              <w:spacing w:line="260" w:lineRule="exact"/>
              <w:jc w:val="center"/>
              <w:rPr>
                <w:rFonts w:ascii="方正书宋_GBK" w:eastAsia="方正书宋_GBK"/>
                <w:sz w:val="21"/>
                <w:szCs w:val="21"/>
              </w:rPr>
            </w:pPr>
            <w:r>
              <w:rPr>
                <w:rFonts w:ascii="方正书宋_GBK" w:eastAsia="方正书宋_GBK"/>
                <w:sz w:val="21"/>
                <w:szCs w:val="21"/>
              </w:rPr>
              <w:t>时效</w:t>
            </w:r>
          </w:p>
        </w:tc>
        <w:tc>
          <w:tcPr>
            <w:tcW w:w="618" w:type="pct"/>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发放及时性</w:t>
            </w:r>
          </w:p>
        </w:tc>
        <w:tc>
          <w:tcPr>
            <w:tcW w:w="1393" w:type="pct"/>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及时发放得15分，每逾期一日扣权重的1%，逾期超过5天不得分</w:t>
            </w:r>
          </w:p>
        </w:tc>
        <w:tc>
          <w:tcPr>
            <w:tcW w:w="1183" w:type="pct"/>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按照文件规定月及时足额发放补助资金</w:t>
            </w:r>
          </w:p>
        </w:tc>
        <w:tc>
          <w:tcPr>
            <w:tcW w:w="348" w:type="pct"/>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文字描述</w:t>
            </w:r>
          </w:p>
        </w:tc>
        <w:tc>
          <w:tcPr>
            <w:tcW w:w="164" w:type="pct"/>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sz w:val="21"/>
                <w:szCs w:val="21"/>
              </w:rPr>
            </w:pPr>
          </w:p>
        </w:tc>
        <w:tc>
          <w:tcPr>
            <w:tcW w:w="315" w:type="pct"/>
            <w:tcBorders>
              <w:tl2br w:val="nil"/>
              <w:tr2bl w:val="nil"/>
            </w:tcBorders>
            <w:vAlign w:val="center"/>
          </w:tcPr>
          <w:p>
            <w:pPr>
              <w:widowControl/>
              <w:adjustRightInd w:val="0"/>
              <w:snapToGrid w:val="0"/>
              <w:spacing w:line="26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及时发放</w:t>
            </w:r>
          </w:p>
        </w:tc>
        <w:tc>
          <w:tcPr>
            <w:tcW w:w="521" w:type="pct"/>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相关文件规定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98" w:type="pct"/>
            <w:tcBorders>
              <w:tl2br w:val="nil"/>
              <w:tr2bl w:val="nil"/>
            </w:tcBorders>
            <w:vAlign w:val="center"/>
          </w:tcPr>
          <w:p>
            <w:pPr>
              <w:spacing w:line="260" w:lineRule="exact"/>
              <w:rPr>
                <w:sz w:val="21"/>
                <w:szCs w:val="21"/>
              </w:rPr>
            </w:pPr>
          </w:p>
        </w:tc>
        <w:tc>
          <w:tcPr>
            <w:tcW w:w="256" w:type="pct"/>
            <w:tcBorders>
              <w:tl2br w:val="nil"/>
              <w:tr2bl w:val="nil"/>
            </w:tcBorders>
            <w:vAlign w:val="center"/>
          </w:tcPr>
          <w:p>
            <w:pPr>
              <w:widowControl/>
              <w:adjustRightInd w:val="0"/>
              <w:snapToGrid w:val="0"/>
              <w:spacing w:line="260" w:lineRule="exact"/>
              <w:jc w:val="center"/>
              <w:rPr>
                <w:rFonts w:ascii="方正书宋_GBK" w:eastAsia="方正书宋_GBK"/>
                <w:sz w:val="21"/>
                <w:szCs w:val="21"/>
              </w:rPr>
            </w:pPr>
            <w:r>
              <w:rPr>
                <w:rFonts w:hint="eastAsia" w:ascii="方正书宋_GBK" w:eastAsia="方正书宋_GBK"/>
                <w:sz w:val="21"/>
                <w:szCs w:val="21"/>
              </w:rPr>
              <w:t>成本</w:t>
            </w:r>
          </w:p>
        </w:tc>
        <w:tc>
          <w:tcPr>
            <w:tcW w:w="618" w:type="pct"/>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总成本偏离率</w:t>
            </w:r>
          </w:p>
        </w:tc>
        <w:tc>
          <w:tcPr>
            <w:tcW w:w="1393" w:type="pct"/>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成本偏差率≤10%得15分，每提升1个百分点扣权重的10%</w:t>
            </w:r>
          </w:p>
        </w:tc>
        <w:tc>
          <w:tcPr>
            <w:tcW w:w="1183" w:type="pct"/>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项目实际使用的资金总额占预算资金总额的比例</w:t>
            </w:r>
          </w:p>
        </w:tc>
        <w:tc>
          <w:tcPr>
            <w:tcW w:w="348" w:type="pct"/>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64" w:type="pct"/>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315" w:type="pct"/>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521" w:type="pct"/>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相关文件规定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98" w:type="pct"/>
            <w:vMerge w:val="restart"/>
            <w:tcBorders>
              <w:tl2br w:val="nil"/>
              <w:tr2bl w:val="nil"/>
            </w:tcBorders>
            <w:vAlign w:val="center"/>
          </w:tcPr>
          <w:p>
            <w:pPr>
              <w:adjustRightInd w:val="0"/>
              <w:snapToGrid w:val="0"/>
              <w:spacing w:line="260" w:lineRule="exact"/>
              <w:jc w:val="center"/>
              <w:rPr>
                <w:rFonts w:ascii="方正书宋_GBK" w:eastAsia="方正书宋_GBK"/>
                <w:sz w:val="21"/>
                <w:szCs w:val="21"/>
              </w:rPr>
            </w:pPr>
            <w:r>
              <w:rPr>
                <w:rFonts w:hint="eastAsia" w:ascii="方正书宋_GBK" w:eastAsia="方正书宋_GBK"/>
                <w:sz w:val="21"/>
                <w:szCs w:val="21"/>
                <w:lang w:eastAsia="zh-CN"/>
              </w:rPr>
              <w:t>单位</w:t>
            </w:r>
            <w:r>
              <w:rPr>
                <w:rFonts w:hint="eastAsia" w:ascii="方正书宋_GBK" w:eastAsia="方正书宋_GBK"/>
                <w:sz w:val="21"/>
                <w:szCs w:val="21"/>
              </w:rPr>
              <w:t>效果</w:t>
            </w:r>
          </w:p>
        </w:tc>
        <w:tc>
          <w:tcPr>
            <w:tcW w:w="256" w:type="pct"/>
            <w:tcBorders>
              <w:tl2br w:val="nil"/>
              <w:tr2bl w:val="nil"/>
            </w:tcBorders>
            <w:vAlign w:val="center"/>
          </w:tcPr>
          <w:p>
            <w:pPr>
              <w:widowControl/>
              <w:adjustRightInd w:val="0"/>
              <w:snapToGrid w:val="0"/>
              <w:spacing w:line="260" w:lineRule="exact"/>
              <w:jc w:val="center"/>
              <w:rPr>
                <w:rFonts w:ascii="方正书宋_GBK" w:eastAsia="方正书宋_GBK"/>
                <w:sz w:val="21"/>
                <w:szCs w:val="21"/>
              </w:rPr>
            </w:pPr>
            <w:r>
              <w:rPr>
                <w:rFonts w:ascii="方正书宋_GBK" w:eastAsia="方正书宋_GBK"/>
                <w:sz w:val="21"/>
                <w:szCs w:val="21"/>
              </w:rPr>
              <w:t>社会</w:t>
            </w:r>
          </w:p>
          <w:p>
            <w:pPr>
              <w:widowControl/>
              <w:adjustRightInd w:val="0"/>
              <w:snapToGrid w:val="0"/>
              <w:spacing w:line="260" w:lineRule="exact"/>
              <w:jc w:val="center"/>
              <w:rPr>
                <w:rFonts w:ascii="方正书宋_GBK" w:eastAsia="方正书宋_GBK"/>
                <w:sz w:val="21"/>
                <w:szCs w:val="21"/>
              </w:rPr>
            </w:pPr>
            <w:r>
              <w:rPr>
                <w:rFonts w:ascii="方正书宋_GBK" w:eastAsia="方正书宋_GBK"/>
                <w:sz w:val="21"/>
                <w:szCs w:val="21"/>
              </w:rPr>
              <w:t>效益</w:t>
            </w:r>
          </w:p>
        </w:tc>
        <w:tc>
          <w:tcPr>
            <w:tcW w:w="618" w:type="pct"/>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保障退役军人基本生活</w:t>
            </w:r>
          </w:p>
        </w:tc>
        <w:tc>
          <w:tcPr>
            <w:tcW w:w="1393" w:type="pct"/>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效果显著15分，效果不明显扣权重的50%，没有效果不得分</w:t>
            </w:r>
          </w:p>
        </w:tc>
        <w:tc>
          <w:tcPr>
            <w:tcW w:w="1183" w:type="pct"/>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有效保障退役军人足额收到补助费，保障基本生活</w:t>
            </w:r>
          </w:p>
        </w:tc>
        <w:tc>
          <w:tcPr>
            <w:tcW w:w="348" w:type="pct"/>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文字描述</w:t>
            </w:r>
          </w:p>
        </w:tc>
        <w:tc>
          <w:tcPr>
            <w:tcW w:w="164" w:type="pct"/>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sz w:val="21"/>
                <w:szCs w:val="21"/>
              </w:rPr>
            </w:pPr>
          </w:p>
        </w:tc>
        <w:tc>
          <w:tcPr>
            <w:tcW w:w="315" w:type="pct"/>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效果显著</w:t>
            </w:r>
          </w:p>
        </w:tc>
        <w:tc>
          <w:tcPr>
            <w:tcW w:w="521" w:type="pct"/>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相关文件规定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98" w:type="pct"/>
            <w:vMerge w:val="continue"/>
            <w:tcBorders>
              <w:tl2br w:val="nil"/>
              <w:tr2bl w:val="nil"/>
            </w:tcBorders>
            <w:vAlign w:val="center"/>
          </w:tcPr>
          <w:p>
            <w:pPr>
              <w:spacing w:line="260" w:lineRule="exact"/>
              <w:rPr>
                <w:sz w:val="21"/>
                <w:szCs w:val="21"/>
              </w:rPr>
            </w:pPr>
          </w:p>
        </w:tc>
        <w:tc>
          <w:tcPr>
            <w:tcW w:w="256" w:type="pct"/>
            <w:tcBorders>
              <w:tl2br w:val="nil"/>
              <w:tr2bl w:val="nil"/>
            </w:tcBorders>
            <w:vAlign w:val="center"/>
          </w:tcPr>
          <w:p>
            <w:pPr>
              <w:widowControl/>
              <w:adjustRightInd w:val="0"/>
              <w:snapToGrid w:val="0"/>
              <w:spacing w:line="260" w:lineRule="exact"/>
              <w:jc w:val="center"/>
              <w:rPr>
                <w:rFonts w:hint="eastAsia" w:ascii="方正书宋_GBK" w:eastAsia="方正书宋_GBK"/>
                <w:sz w:val="21"/>
                <w:szCs w:val="21"/>
                <w:lang w:eastAsia="zh-CN"/>
              </w:rPr>
            </w:pPr>
            <w:r>
              <w:rPr>
                <w:rFonts w:hint="eastAsia" w:ascii="方正书宋_GBK" w:eastAsia="方正书宋_GBK"/>
                <w:sz w:val="21"/>
                <w:szCs w:val="21"/>
                <w:lang w:eastAsia="zh-CN"/>
              </w:rPr>
              <w:t>可持续影响</w:t>
            </w:r>
          </w:p>
        </w:tc>
        <w:tc>
          <w:tcPr>
            <w:tcW w:w="618" w:type="pct"/>
            <w:tcBorders>
              <w:tl2br w:val="nil"/>
              <w:tr2bl w:val="nil"/>
            </w:tcBorders>
            <w:noWrap/>
            <w:vAlign w:val="center"/>
          </w:tcPr>
          <w:p>
            <w:pPr>
              <w:widowControl/>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持续促进社会和谐</w:t>
            </w:r>
          </w:p>
        </w:tc>
        <w:tc>
          <w:tcPr>
            <w:tcW w:w="1393" w:type="pct"/>
            <w:tcBorders>
              <w:tl2br w:val="nil"/>
              <w:tr2bl w:val="nil"/>
            </w:tcBorders>
            <w:noWrap/>
            <w:vAlign w:val="center"/>
          </w:tcPr>
          <w:p>
            <w:pPr>
              <w:widowControl/>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效果显著得15分，效果不显著扣分值的50%，无效果不得分</w:t>
            </w:r>
          </w:p>
        </w:tc>
        <w:tc>
          <w:tcPr>
            <w:tcW w:w="1183" w:type="pct"/>
            <w:tcBorders>
              <w:tl2br w:val="nil"/>
              <w:tr2bl w:val="nil"/>
            </w:tcBorders>
            <w:noWrap/>
            <w:vAlign w:val="center"/>
          </w:tcPr>
          <w:p>
            <w:pPr>
              <w:widowControl/>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保证退役军人生活稳定，促进社会和谐发展</w:t>
            </w:r>
          </w:p>
        </w:tc>
        <w:tc>
          <w:tcPr>
            <w:tcW w:w="348" w:type="pct"/>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文字描述</w:t>
            </w:r>
          </w:p>
        </w:tc>
        <w:tc>
          <w:tcPr>
            <w:tcW w:w="164" w:type="pct"/>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sz w:val="21"/>
                <w:szCs w:val="21"/>
              </w:rPr>
            </w:pPr>
          </w:p>
        </w:tc>
        <w:tc>
          <w:tcPr>
            <w:tcW w:w="315" w:type="pct"/>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效果显著</w:t>
            </w:r>
          </w:p>
        </w:tc>
        <w:tc>
          <w:tcPr>
            <w:tcW w:w="521" w:type="pct"/>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相关文件规定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98" w:type="pct"/>
            <w:vMerge w:val="continue"/>
            <w:tcBorders>
              <w:tl2br w:val="nil"/>
              <w:tr2bl w:val="nil"/>
            </w:tcBorders>
            <w:vAlign w:val="center"/>
          </w:tcPr>
          <w:p>
            <w:pPr>
              <w:spacing w:line="260" w:lineRule="exact"/>
              <w:rPr>
                <w:sz w:val="21"/>
                <w:szCs w:val="21"/>
              </w:rPr>
            </w:pPr>
          </w:p>
        </w:tc>
        <w:tc>
          <w:tcPr>
            <w:tcW w:w="256" w:type="pct"/>
            <w:tcBorders>
              <w:tl2br w:val="nil"/>
              <w:tr2bl w:val="nil"/>
            </w:tcBorders>
            <w:vAlign w:val="center"/>
          </w:tcPr>
          <w:p>
            <w:pPr>
              <w:widowControl/>
              <w:adjustRightInd w:val="0"/>
              <w:snapToGrid w:val="0"/>
              <w:spacing w:line="260" w:lineRule="exact"/>
              <w:jc w:val="center"/>
              <w:rPr>
                <w:rFonts w:ascii="方正书宋_GBK" w:eastAsia="方正书宋_GBK"/>
                <w:sz w:val="21"/>
                <w:szCs w:val="21"/>
              </w:rPr>
            </w:pPr>
            <w:r>
              <w:rPr>
                <w:rFonts w:hint="eastAsia" w:ascii="方正书宋_GBK" w:eastAsia="方正书宋_GBK"/>
                <w:sz w:val="21"/>
                <w:szCs w:val="21"/>
              </w:rPr>
              <w:t>满意度</w:t>
            </w:r>
          </w:p>
        </w:tc>
        <w:tc>
          <w:tcPr>
            <w:tcW w:w="618" w:type="pct"/>
            <w:tcBorders>
              <w:tl2br w:val="nil"/>
              <w:tr2bl w:val="nil"/>
            </w:tcBorders>
            <w:noWrap/>
            <w:vAlign w:val="center"/>
          </w:tcPr>
          <w:p>
            <w:pPr>
              <w:widowControl/>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服务对象满意度</w:t>
            </w:r>
          </w:p>
        </w:tc>
        <w:tc>
          <w:tcPr>
            <w:tcW w:w="1393" w:type="pct"/>
            <w:tcBorders>
              <w:tl2br w:val="nil"/>
              <w:tr2bl w:val="nil"/>
            </w:tcBorders>
            <w:noWrap/>
            <w:vAlign w:val="center"/>
          </w:tcPr>
          <w:p>
            <w:pPr>
              <w:widowControl/>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满意度达到90%得10分，每降低一个百分点扣权重的1%，低于75%不得分</w:t>
            </w:r>
          </w:p>
        </w:tc>
        <w:tc>
          <w:tcPr>
            <w:tcW w:w="1183" w:type="pct"/>
            <w:tcBorders>
              <w:tl2br w:val="nil"/>
              <w:tr2bl w:val="nil"/>
            </w:tcBorders>
            <w:noWrap/>
            <w:vAlign w:val="center"/>
          </w:tcPr>
          <w:p>
            <w:pPr>
              <w:widowControl/>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优抚对象满意数量占总人数得比例</w:t>
            </w:r>
          </w:p>
        </w:tc>
        <w:tc>
          <w:tcPr>
            <w:tcW w:w="348" w:type="pct"/>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64" w:type="pct"/>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w:t>
            </w:r>
          </w:p>
        </w:tc>
        <w:tc>
          <w:tcPr>
            <w:tcW w:w="315" w:type="pct"/>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521" w:type="pct"/>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效果显著</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1.2021年中央财政退役安置保险补助经费绩效目标表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25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25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1.落实文件精神，接续退役士官待安置期间的养老和医疗保险，从人员管理到发放，对项目进行保障。</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902"/>
        <w:gridCol w:w="1080"/>
        <w:gridCol w:w="4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90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8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46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缴纳人数</w:t>
            </w:r>
          </w:p>
        </w:tc>
        <w:tc>
          <w:tcPr>
            <w:tcW w:w="19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缴纳养老保险、医疗保险的退役士官人数</w:t>
            </w:r>
          </w:p>
        </w:tc>
        <w:tc>
          <w:tcPr>
            <w:tcW w:w="10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25人</w:t>
            </w:r>
          </w:p>
        </w:tc>
        <w:tc>
          <w:tcPr>
            <w:tcW w:w="46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冀退役军人厅字【2020】10号 《关于做好由政府安排工作退役士兵待安排工作期间服务管理工作的通知》廊财社【2020】130号《2021年中央财政退役安置补助经费预算的通知》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保险覆盖率</w:t>
            </w:r>
          </w:p>
        </w:tc>
        <w:tc>
          <w:tcPr>
            <w:tcW w:w="19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缴纳保险的人数占符合条件总人数</w:t>
            </w:r>
          </w:p>
        </w:tc>
        <w:tc>
          <w:tcPr>
            <w:tcW w:w="10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6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冀退役军人厅字【2020】10号 《关于做好由政府安排工作退役士兵待安排工作期间服务管理工作的通知》廊财社【2020】130号《2021年中央财政退役安置补助经费预算的通知》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每月缴纳</w:t>
            </w:r>
          </w:p>
        </w:tc>
        <w:tc>
          <w:tcPr>
            <w:tcW w:w="19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按月缴纳至安排工作</w:t>
            </w:r>
          </w:p>
        </w:tc>
        <w:tc>
          <w:tcPr>
            <w:tcW w:w="10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按月缴纳</w:t>
            </w:r>
          </w:p>
        </w:tc>
        <w:tc>
          <w:tcPr>
            <w:tcW w:w="46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冀退役军人厅字【2020】10号 《关于做好由政府安排工作退役士兵待安排工作期间服务管理工作的通知》廊财社【2020】130号《2021年中央财政退役安置补助经费预算的通知》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预算控制数</w:t>
            </w:r>
          </w:p>
        </w:tc>
        <w:tc>
          <w:tcPr>
            <w:tcW w:w="19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项目实际使用的预算金额</w:t>
            </w:r>
          </w:p>
        </w:tc>
        <w:tc>
          <w:tcPr>
            <w:tcW w:w="10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121万元</w:t>
            </w:r>
          </w:p>
        </w:tc>
        <w:tc>
          <w:tcPr>
            <w:tcW w:w="46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冀退役军人厅字【2020】10号 《关于做好由政府安排工作退役士兵待安排工作期间服务管理工作的通知》廊财社【2020】130号《2021年中央财政退役安置补助经费预算的通知》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社会影响力</w:t>
            </w:r>
          </w:p>
        </w:tc>
        <w:tc>
          <w:tcPr>
            <w:tcW w:w="19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得到退役士官的充分认可</w:t>
            </w:r>
            <w:r>
              <w:rPr>
                <w:rFonts w:hint="eastAsia" w:ascii="仿宋_GB2312" w:hAnsi="仿宋_GB2312" w:eastAsia="仿宋_GB2312" w:cs="仿宋_GB2312"/>
              </w:rPr>
              <w:tab/>
            </w:r>
          </w:p>
          <w:p>
            <w:pPr>
              <w:pStyle w:val="14"/>
              <w:rPr>
                <w:rFonts w:hint="eastAsia" w:ascii="仿宋_GB2312" w:hAnsi="仿宋_GB2312" w:eastAsia="仿宋_GB2312" w:cs="仿宋_GB2312"/>
              </w:rPr>
            </w:pPr>
          </w:p>
        </w:tc>
        <w:tc>
          <w:tcPr>
            <w:tcW w:w="10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充分认可</w:t>
            </w:r>
          </w:p>
        </w:tc>
        <w:tc>
          <w:tcPr>
            <w:tcW w:w="46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冀退役军人厅字【2020】10号 《关于做好由政府安排工作退役士兵待安排工作期间服务管理工作的通知》廊财社【2020】130号《2021年中央财政退役安置补助经费预算的通知》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退役士官满意度</w:t>
            </w:r>
          </w:p>
        </w:tc>
        <w:tc>
          <w:tcPr>
            <w:tcW w:w="19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退役士官满意数量占总人数的比例</w:t>
            </w:r>
          </w:p>
        </w:tc>
        <w:tc>
          <w:tcPr>
            <w:tcW w:w="10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46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冀退役军人厅字【2020】10号 《关于做好由政府安排工作退役士兵待安排工作期间服务管理工作的通知》廊财社【2020】130号《2021年中央财政退役安置补助经费预算的通知》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2.2021年中央优抚对象伤残抚恤补助经费绩效目标表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1.保障优抚对象的生活水平，有效帮助解决优抚对象生活困难问题。</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发放优抚对象生活补助人数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≥308人</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全国优抚信息管理系统数据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覆盖率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实际到位优抚对象生活补助资金占应到位资金的比例</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发放及时性</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优抚对象生活补助资金每月月底前发放</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月底前</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预算控制数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项目实际使用的预算金额</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9.45万元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社会影响力</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加强国防和军队建设，维护国家改革发展大局和社会稳定</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显著</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保障优抚对象的生活水平</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有效帮助解决优抚对象生活困难问题，构建和谐社会</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长期</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优抚对象满意度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满意数量占总人数的比例</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3.2021年中央优抚对象生活补助经费绩效目标表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1.保障优抚对象的生活水平，有效帮助解决优抚对象生活困难问题。</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发放优抚对象生活补助人数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≥2000人</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全国优抚信息管理系统数据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覆盖率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实际到位优抚对象生活补助资金占应到位资金的比例</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发放及时性</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优抚对象生活补助资金每月月底前发放</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月底前</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预算控制数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项目实际使用的预算金额</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15.8万元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社会影响力</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加强国防和军队建设，维护国家改革发展大局和社会稳定</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显著</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保障优抚对象的生活水平</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有效帮助解决优抚对象生活困难问题，构建和谐社会</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长期</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优抚对象满意度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满意数量占总人数的比例</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4.2021年中央优抚对象死亡抚恤补助经费绩效目标表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1.保障优抚对象的生活水平，有效帮助解决优抚对象生活困难问题。</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发放优抚对象生活补助人数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≥52人</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全国优抚信息管理系统数据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覆盖率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实际到位优抚对象生活补助资金占应到位资金的比例</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发放及时性</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优抚对象生活补助资金每月月底前发放</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月底前</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预算控制数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项目实际使用的预算金额</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0.57万元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社会影响力</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加强国防和军队建设，维护国家改革发展大局和社会稳定</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显著</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保障优抚对象的生活水平</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有效帮助解决优抚对象生活困难问题，构建和谐社会</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长期</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优抚对象满意度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满意数量占总人数的比例</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4" w:name="_Toc_4_4_0000000008"/>
      <w:r>
        <w:rPr>
          <w:rFonts w:hint="eastAsia" w:ascii="仿宋_GB2312" w:hAnsi="仿宋_GB2312" w:eastAsia="仿宋_GB2312" w:cs="仿宋_GB2312"/>
          <w:color w:val="000000"/>
          <w:sz w:val="28"/>
        </w:rPr>
        <w:t>5.2022年“春节、八一”两节慰问辖区驻军和优抚对象补助资金[区级]绩效目标表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1.落实文件精神，走访慰问优抚对象，对他们为国防和军队建设作出的贡献表示感谢</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797"/>
        <w:gridCol w:w="1335"/>
        <w:gridCol w:w="21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79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3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1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发放数量</w:t>
            </w:r>
          </w:p>
        </w:tc>
        <w:tc>
          <w:tcPr>
            <w:tcW w:w="17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发放广阳区退役士兵慰问信的数量</w:t>
            </w:r>
          </w:p>
        </w:tc>
        <w:tc>
          <w:tcPr>
            <w:tcW w:w="133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≥25000张</w:t>
            </w:r>
          </w:p>
        </w:tc>
        <w:tc>
          <w:tcPr>
            <w:tcW w:w="21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冀拥办【2014】1号《关于助力“强军梦”办好拥军优属十件实事的意见》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覆盖率</w:t>
            </w:r>
          </w:p>
        </w:tc>
        <w:tc>
          <w:tcPr>
            <w:tcW w:w="17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发放慰问金人数</w:t>
            </w:r>
          </w:p>
          <w:p>
            <w:pPr>
              <w:pStyle w:val="14"/>
              <w:rPr>
                <w:rFonts w:hint="eastAsia" w:ascii="仿宋_GB2312" w:hAnsi="仿宋_GB2312" w:eastAsia="仿宋_GB2312" w:cs="仿宋_GB2312"/>
              </w:rPr>
            </w:pPr>
            <w:r>
              <w:rPr>
                <w:rFonts w:hint="eastAsia" w:ascii="仿宋_GB2312" w:hAnsi="仿宋_GB2312" w:eastAsia="仿宋_GB2312" w:cs="仿宋_GB2312"/>
              </w:rPr>
              <w:t>/符合发放总人数</w:t>
            </w:r>
          </w:p>
        </w:tc>
        <w:tc>
          <w:tcPr>
            <w:tcW w:w="133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冀拥办【2014】1号《关于助力“强军梦”办好拥军优属十件实事的意见》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发放及时性</w:t>
            </w:r>
          </w:p>
        </w:tc>
        <w:tc>
          <w:tcPr>
            <w:tcW w:w="17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两节期间及时发放到位</w:t>
            </w:r>
          </w:p>
        </w:tc>
        <w:tc>
          <w:tcPr>
            <w:tcW w:w="133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节前发放</w:t>
            </w:r>
          </w:p>
        </w:tc>
        <w:tc>
          <w:tcPr>
            <w:tcW w:w="21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冀拥办【2014】1号《关于助力“强军梦”办好拥军优属十件实事的意见》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预算控制数</w:t>
            </w:r>
          </w:p>
        </w:tc>
        <w:tc>
          <w:tcPr>
            <w:tcW w:w="17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项目实际使用的金额</w:t>
            </w:r>
          </w:p>
        </w:tc>
        <w:tc>
          <w:tcPr>
            <w:tcW w:w="133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133万元</w:t>
            </w:r>
          </w:p>
        </w:tc>
        <w:tc>
          <w:tcPr>
            <w:tcW w:w="21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社会影响力</w:t>
            </w:r>
          </w:p>
        </w:tc>
        <w:tc>
          <w:tcPr>
            <w:tcW w:w="17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提升广大优抚对象的政治荣誉感，激发部队兵营建功军营的热情。</w:t>
            </w:r>
          </w:p>
        </w:tc>
        <w:tc>
          <w:tcPr>
            <w:tcW w:w="133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w:t>
            </w:r>
          </w:p>
        </w:tc>
        <w:tc>
          <w:tcPr>
            <w:tcW w:w="21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冀拥办【2014】1号《关于助力“强军梦”办好拥军优属十件实事的意见》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持续加强军政军民团结</w:t>
            </w:r>
          </w:p>
        </w:tc>
        <w:tc>
          <w:tcPr>
            <w:tcW w:w="17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巩固和发展军政军民团结</w:t>
            </w:r>
          </w:p>
        </w:tc>
        <w:tc>
          <w:tcPr>
            <w:tcW w:w="133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长期</w:t>
            </w:r>
          </w:p>
        </w:tc>
        <w:tc>
          <w:tcPr>
            <w:tcW w:w="21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冀拥办【2014】1号《关于助力“强军梦”办好拥军优属十件实事的意见》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优抚对象</w:t>
            </w:r>
          </w:p>
          <w:p>
            <w:pPr>
              <w:pStyle w:val="14"/>
              <w:rPr>
                <w:rFonts w:hint="eastAsia" w:ascii="仿宋_GB2312" w:hAnsi="仿宋_GB2312" w:eastAsia="仿宋_GB2312" w:cs="仿宋_GB2312"/>
              </w:rPr>
            </w:pPr>
            <w:r>
              <w:rPr>
                <w:rFonts w:hint="eastAsia" w:ascii="仿宋_GB2312" w:hAnsi="仿宋_GB2312" w:eastAsia="仿宋_GB2312" w:cs="仿宋_GB2312"/>
              </w:rPr>
              <w:t>满意度</w:t>
            </w:r>
          </w:p>
        </w:tc>
        <w:tc>
          <w:tcPr>
            <w:tcW w:w="17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优抚对象满意人数</w:t>
            </w:r>
          </w:p>
          <w:p>
            <w:pPr>
              <w:pStyle w:val="14"/>
              <w:rPr>
                <w:rFonts w:hint="eastAsia" w:ascii="仿宋_GB2312" w:hAnsi="仿宋_GB2312" w:eastAsia="仿宋_GB2312" w:cs="仿宋_GB2312"/>
              </w:rPr>
            </w:pPr>
            <w:r>
              <w:rPr>
                <w:rFonts w:hint="eastAsia" w:ascii="仿宋_GB2312" w:hAnsi="仿宋_GB2312" w:eastAsia="仿宋_GB2312" w:cs="仿宋_GB2312"/>
              </w:rPr>
              <w:t>/优抚对象总人数</w:t>
            </w:r>
          </w:p>
        </w:tc>
        <w:tc>
          <w:tcPr>
            <w:tcW w:w="133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1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5" w:name="_Toc_4_4_0000000009"/>
      <w:r>
        <w:rPr>
          <w:rFonts w:hint="eastAsia" w:ascii="仿宋_GB2312" w:hAnsi="仿宋_GB2312" w:eastAsia="仿宋_GB2312" w:cs="仿宋_GB2312"/>
          <w:color w:val="000000"/>
          <w:sz w:val="28"/>
        </w:rPr>
        <w:t>6.待安置期间社会保险补助资金绩效目标表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75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7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1.有效保障符合政府安置工作条件的退役士兵的保险接续工作。</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32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22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补缴人数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待安置期间社会保险补助资金覆盖人数</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32人</w:t>
            </w:r>
          </w:p>
        </w:tc>
        <w:tc>
          <w:tcPr>
            <w:tcW w:w="32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冀民【2018】102号《关于符合政府安排工作条件退役士兵就业安置工作的实施意见》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保险缴纳标准合规率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实际保险缴纳标准占文件规定保险缴纳标准</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2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冀民【2018】102号《关于符合政府安排工作条件退役士兵就业安置工作的实施意见》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保险缴纳及时率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按照文件规定逐月及时缴纳社会保险</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2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冀民【2018】102号《关于符合政府安排工作条件退役士兵就业安置工作的实施意见》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保险缴纳标准偏离率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人均实际缴纳与依据相关文件要求及时缴纳社会保险费的偏差率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w:t>
            </w:r>
          </w:p>
        </w:tc>
        <w:tc>
          <w:tcPr>
            <w:tcW w:w="32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冀民【2018】102号《关于符合政府安排工作条件退役士兵就业安置工作的实施意见》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保障退役士兵就医合法权益</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有效解决退役士兵安置期间就医问题，保障得到有效就医</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2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冀民【2018】102号《关于符合政府安排工作条件退役士兵就业安置工作的实施意见》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保障退役军人待安置期间</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在待安置期间有效解决退役士兵就医问题，保障的到有效就医</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≤6月</w:t>
            </w:r>
          </w:p>
        </w:tc>
        <w:tc>
          <w:tcPr>
            <w:tcW w:w="32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冀民【2018】102号《关于符合政府安排工作条件退役士兵就业安置工作的实施意见》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退役士兵满意度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对项目满意的退役军人人数占总人数的比例</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32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6" w:name="_Toc_4_4_0000000010"/>
      <w:r>
        <w:rPr>
          <w:rFonts w:hint="eastAsia" w:ascii="仿宋_GB2312" w:hAnsi="仿宋_GB2312" w:eastAsia="仿宋_GB2312" w:cs="仿宋_GB2312"/>
          <w:color w:val="000000"/>
          <w:sz w:val="28"/>
        </w:rPr>
        <w:t>7.待安置期间生活补助资金绩效目标表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71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71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1.进一步深化退役士兵安置工作，更好的保障退役士兵权益</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30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02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发放待安置期间生活补助人数</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32人</w:t>
            </w:r>
          </w:p>
        </w:tc>
        <w:tc>
          <w:tcPr>
            <w:tcW w:w="302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冀民【2018】102号《关于符合政府安排工作条件退役士兵就业安置工作的实施意见》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补助资金发放合规率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发放合规的资金占总发放资金的比例</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02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冀民【2018】102号《关于符合政府安排工作条件退役士兵就业安置工作的实施意见》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资金支出及时性</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按照文件规定逐月及时足额发放补助资金</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及时发放</w:t>
            </w:r>
          </w:p>
        </w:tc>
        <w:tc>
          <w:tcPr>
            <w:tcW w:w="302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冀民【2018】102号《关于符合政府安排工作条件退役士兵就业安置工作的实施意见》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人均标准补助率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实际补助比依据相关文件要求及人员认定标准发放一次性经济补助就金的比例</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02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冀民【2018】102号《关于符合政府安排工作条件退役士兵就业安置工作的实施意见》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保障退役军人基本生活</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有效保障退役军人每月足额收到补助费，保障基本生活</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有效保障</w:t>
            </w:r>
          </w:p>
        </w:tc>
        <w:tc>
          <w:tcPr>
            <w:tcW w:w="302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补助费发放时间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保障退役军人待安置期间</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有效保障退役军人每月足额收到补助费，保障基本生活，维护社会稳定</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≤6月</w:t>
            </w:r>
          </w:p>
        </w:tc>
        <w:tc>
          <w:tcPr>
            <w:tcW w:w="302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补助费发放时间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退役士兵满意度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对项目满意的退役士兵人数占总人数的比例</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302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7" w:name="_Toc_4_4_0000000011"/>
      <w:r>
        <w:rPr>
          <w:rFonts w:hint="eastAsia" w:ascii="仿宋_GB2312" w:hAnsi="仿宋_GB2312" w:eastAsia="仿宋_GB2312" w:cs="仿宋_GB2312"/>
          <w:color w:val="000000"/>
          <w:sz w:val="28"/>
        </w:rPr>
        <w:t>8.双拥工作经费绩效目标表</w:t>
      </w:r>
      <w:bookmarkEnd w:id="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35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3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1.为创建全国双拥模范城发布媒体及街道路牌广告；乡、村、社区工作站开展活动，实现提高优抚对象的满意度，维护社会稳定的目标达成。</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737"/>
        <w:gridCol w:w="1065"/>
        <w:gridCol w:w="38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73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6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86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双拥工作宣传次数</w:t>
            </w:r>
          </w:p>
        </w:tc>
        <w:tc>
          <w:tcPr>
            <w:tcW w:w="17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双拥工作宣传次数</w:t>
            </w:r>
          </w:p>
        </w:tc>
        <w:tc>
          <w:tcPr>
            <w:tcW w:w="10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≥5次</w:t>
            </w:r>
          </w:p>
        </w:tc>
        <w:tc>
          <w:tcPr>
            <w:tcW w:w="386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冀拥（2019）3号《双拥模范城（县）创建命名管理办法》和《全国双拥模范城（县）考评标准的通知》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双拥工作开展合规率</w:t>
            </w:r>
          </w:p>
        </w:tc>
        <w:tc>
          <w:tcPr>
            <w:tcW w:w="17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工作开展符合文件规定要求的数量占工作开展的总数量</w:t>
            </w:r>
          </w:p>
        </w:tc>
        <w:tc>
          <w:tcPr>
            <w:tcW w:w="10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86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冀拥（2019）3号《双拥模范城（县）创建命名管理办法》和《全国双拥模范城（县）考评标准的通知》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双拥工作</w:t>
            </w:r>
          </w:p>
          <w:p>
            <w:pPr>
              <w:pStyle w:val="14"/>
              <w:rPr>
                <w:rFonts w:hint="eastAsia" w:ascii="仿宋_GB2312" w:hAnsi="仿宋_GB2312" w:eastAsia="仿宋_GB2312" w:cs="仿宋_GB2312"/>
              </w:rPr>
            </w:pPr>
            <w:r>
              <w:rPr>
                <w:rFonts w:hint="eastAsia" w:ascii="仿宋_GB2312" w:hAnsi="仿宋_GB2312" w:eastAsia="仿宋_GB2312" w:cs="仿宋_GB2312"/>
              </w:rPr>
              <w:t>开展及时性</w:t>
            </w:r>
          </w:p>
        </w:tc>
        <w:tc>
          <w:tcPr>
            <w:tcW w:w="17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是否按照计划时间完成</w:t>
            </w:r>
          </w:p>
        </w:tc>
        <w:tc>
          <w:tcPr>
            <w:tcW w:w="10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及时完成</w:t>
            </w:r>
          </w:p>
        </w:tc>
        <w:tc>
          <w:tcPr>
            <w:tcW w:w="386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冀拥（2019）3号《双拥模范城（县）创建命名管理办法》和《全国双拥模范城（县）考评标准的通知》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预算控制数</w:t>
            </w:r>
          </w:p>
        </w:tc>
        <w:tc>
          <w:tcPr>
            <w:tcW w:w="17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项目实际使用的预算金额</w:t>
            </w:r>
          </w:p>
        </w:tc>
        <w:tc>
          <w:tcPr>
            <w:tcW w:w="10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1万元</w:t>
            </w:r>
          </w:p>
        </w:tc>
        <w:tc>
          <w:tcPr>
            <w:tcW w:w="386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冀拥（2019）3号《双拥模范城（县）创建命名管理办法》和《全国双拥模范城（县）考评标准的通知》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实现巩固国防建设，加强军地联谊</w:t>
            </w:r>
            <w:r>
              <w:rPr>
                <w:rFonts w:hint="eastAsia" w:ascii="仿宋_GB2312" w:hAnsi="仿宋_GB2312" w:eastAsia="仿宋_GB2312" w:cs="仿宋_GB2312"/>
              </w:rPr>
              <w:tab/>
            </w:r>
          </w:p>
          <w:p>
            <w:pPr>
              <w:pStyle w:val="14"/>
              <w:rPr>
                <w:rFonts w:hint="eastAsia" w:ascii="仿宋_GB2312" w:hAnsi="仿宋_GB2312" w:eastAsia="仿宋_GB2312" w:cs="仿宋_GB2312"/>
              </w:rPr>
            </w:pPr>
          </w:p>
        </w:tc>
        <w:tc>
          <w:tcPr>
            <w:tcW w:w="17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维护社会稳定，实现军爱民，民拥军社会氛围的战略　</w:t>
            </w:r>
          </w:p>
        </w:tc>
        <w:tc>
          <w:tcPr>
            <w:tcW w:w="10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有效巩固</w:t>
            </w:r>
          </w:p>
        </w:tc>
        <w:tc>
          <w:tcPr>
            <w:tcW w:w="386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冀拥（2019）3号《双拥模范城（县）创建命名管理办法》和《全国双拥模范城（县）考评标准的通知》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宣传工作满意度</w:t>
            </w:r>
          </w:p>
        </w:tc>
        <w:tc>
          <w:tcPr>
            <w:tcW w:w="17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被服务对象对工作开展的满意度</w:t>
            </w:r>
          </w:p>
        </w:tc>
        <w:tc>
          <w:tcPr>
            <w:tcW w:w="10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86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8" w:name="_Toc_4_4_0000000012"/>
      <w:r>
        <w:rPr>
          <w:rFonts w:hint="eastAsia" w:ascii="仿宋_GB2312" w:hAnsi="仿宋_GB2312" w:eastAsia="仿宋_GB2312" w:cs="仿宋_GB2312"/>
          <w:color w:val="000000"/>
          <w:sz w:val="28"/>
        </w:rPr>
        <w:t>9.退役安置一次性经济补助资金[区级]绩效目标表</w:t>
      </w:r>
      <w:bookmarkEnd w:id="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892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892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1.为符合条件的退役士兵发放一次性经济补助金，进一步深化退役士兵安置工作。</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052"/>
        <w:gridCol w:w="1929"/>
        <w:gridCol w:w="23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05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92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34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20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发放一次性经济补助金覆盖人数</w:t>
            </w:r>
          </w:p>
        </w:tc>
        <w:tc>
          <w:tcPr>
            <w:tcW w:w="19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≥120人</w:t>
            </w:r>
          </w:p>
        </w:tc>
        <w:tc>
          <w:tcPr>
            <w:tcW w:w="234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廊民【2013】115号《廊坊市退役士兵一次性经济补助及自谋职业补助发放管理暂行》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资金发放合规率</w:t>
            </w:r>
          </w:p>
        </w:tc>
        <w:tc>
          <w:tcPr>
            <w:tcW w:w="20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发放合规的资金占发放资金的比例</w:t>
            </w:r>
          </w:p>
        </w:tc>
        <w:tc>
          <w:tcPr>
            <w:tcW w:w="19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34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廊民【2013】115号《廊坊市退役士兵一次性经济补助及自谋职业补助发放管理暂行》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发放及时性</w:t>
            </w:r>
          </w:p>
        </w:tc>
        <w:tc>
          <w:tcPr>
            <w:tcW w:w="20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按照相关文件及时获取数据的时间节点及时发放一次性经济补助金</w:t>
            </w:r>
          </w:p>
        </w:tc>
        <w:tc>
          <w:tcPr>
            <w:tcW w:w="19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及时发放</w:t>
            </w:r>
          </w:p>
        </w:tc>
        <w:tc>
          <w:tcPr>
            <w:tcW w:w="234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廊民【2013】115号《廊坊市退役士兵一次性经济补助及自谋职业补助发放管理暂行》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人均补助标准率</w:t>
            </w:r>
          </w:p>
        </w:tc>
        <w:tc>
          <w:tcPr>
            <w:tcW w:w="20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人均实际补助标准与依据相关文件要求及人员认定标准发放一次性经济补助金的比例</w:t>
            </w:r>
          </w:p>
        </w:tc>
        <w:tc>
          <w:tcPr>
            <w:tcW w:w="19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34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廊民【2013】115号《廊坊市退役士兵一次性经济补助及自谋职业补助发放管理暂行》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保障退役军人工作空白期生活</w:t>
            </w:r>
          </w:p>
        </w:tc>
        <w:tc>
          <w:tcPr>
            <w:tcW w:w="20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保障退役士兵安置工作健康运行，有效保障退役军人生活</w:t>
            </w:r>
          </w:p>
        </w:tc>
        <w:tc>
          <w:tcPr>
            <w:tcW w:w="19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有效保障</w:t>
            </w:r>
          </w:p>
        </w:tc>
        <w:tc>
          <w:tcPr>
            <w:tcW w:w="234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持续促进社会和谐</w:t>
            </w:r>
          </w:p>
        </w:tc>
        <w:tc>
          <w:tcPr>
            <w:tcW w:w="20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保证退役军人生活稳定，促进社会和谐发展</w:t>
            </w:r>
          </w:p>
        </w:tc>
        <w:tc>
          <w:tcPr>
            <w:tcW w:w="19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效果显著</w:t>
            </w:r>
          </w:p>
        </w:tc>
        <w:tc>
          <w:tcPr>
            <w:tcW w:w="234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退役士兵满意度</w:t>
            </w:r>
          </w:p>
        </w:tc>
        <w:tc>
          <w:tcPr>
            <w:tcW w:w="20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对项目满意的退役军人人数占总人数的比例</w:t>
            </w:r>
          </w:p>
        </w:tc>
        <w:tc>
          <w:tcPr>
            <w:tcW w:w="19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34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电话回访</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9" w:name="_Toc_4_4_0000000013"/>
      <w:r>
        <w:rPr>
          <w:rFonts w:hint="eastAsia" w:ascii="仿宋_GB2312" w:hAnsi="仿宋_GB2312" w:eastAsia="仿宋_GB2312" w:cs="仿宋_GB2312"/>
          <w:color w:val="000000"/>
          <w:sz w:val="28"/>
        </w:rPr>
        <w:t>10.退役士兵职业教育和技能培训补助经费[省级]绩效目标表</w:t>
      </w:r>
      <w:bookmarkEnd w:id="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1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1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1.开展本项目主要为了进一步加强退役士兵技能培训工作，更好的保障退役士兵权益，提高退役士兵就业率与生活质量。</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112"/>
        <w:gridCol w:w="1170"/>
        <w:gridCol w:w="41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11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17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417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技能培训人员数量</w:t>
            </w:r>
          </w:p>
        </w:tc>
        <w:tc>
          <w:tcPr>
            <w:tcW w:w="2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实际参见培训人数</w:t>
            </w:r>
          </w:p>
        </w:tc>
        <w:tc>
          <w:tcPr>
            <w:tcW w:w="1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≥100人</w:t>
            </w:r>
          </w:p>
        </w:tc>
        <w:tc>
          <w:tcPr>
            <w:tcW w:w="4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按照《河北省人民政府办公厅关于退役士兵职业教育和技能培训工作的实施意见（试行）》（冀政办【2011】14号）廊财社【2021】113号《关于提前下达2022年省级退役安置补助经费预算的通知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技能培训验收合格率</w:t>
            </w:r>
          </w:p>
        </w:tc>
        <w:tc>
          <w:tcPr>
            <w:tcW w:w="2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技能培训按照相关要求完成</w:t>
            </w:r>
          </w:p>
        </w:tc>
        <w:tc>
          <w:tcPr>
            <w:tcW w:w="1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按照《河北省人民政府办公厅关于退役士兵职业教育和技能培训工作的实施意见（试行）》（冀政办【2011】14号）廊财社【2021】113号《关于提前下达2022年省级退役安置补助经费预算的通知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培训及时性</w:t>
            </w:r>
          </w:p>
        </w:tc>
        <w:tc>
          <w:tcPr>
            <w:tcW w:w="2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监督承训机构按规定时间内完成</w:t>
            </w:r>
          </w:p>
        </w:tc>
        <w:tc>
          <w:tcPr>
            <w:tcW w:w="1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4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按照《河北省人民政府办公厅关于退役士兵职业教育和技能培训工作的实施意见（试行）》（冀政办【2011】14号）廊财社【2021】113号《关于提前下达2022年省级退役安置补助经费预算的通知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预算控制数</w:t>
            </w:r>
          </w:p>
        </w:tc>
        <w:tc>
          <w:tcPr>
            <w:tcW w:w="2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项目实际使用的预算金额</w:t>
            </w:r>
          </w:p>
        </w:tc>
        <w:tc>
          <w:tcPr>
            <w:tcW w:w="1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5.86万元</w:t>
            </w:r>
          </w:p>
        </w:tc>
        <w:tc>
          <w:tcPr>
            <w:tcW w:w="4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按照《河北省人民政府办公厅关于退役士兵职业教育和技能培训工作的实施意见（试行）》（冀政办【2011】14号）廊财社【2021】113号《关于提前下达2022年省级退役安置补助经费预算的通知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有效解决就业问题</w:t>
            </w:r>
          </w:p>
        </w:tc>
        <w:tc>
          <w:tcPr>
            <w:tcW w:w="2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保障退役士兵及时就业</w:t>
            </w:r>
          </w:p>
        </w:tc>
        <w:tc>
          <w:tcPr>
            <w:tcW w:w="1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效果显著</w:t>
            </w:r>
          </w:p>
        </w:tc>
        <w:tc>
          <w:tcPr>
            <w:tcW w:w="4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就业人员统计表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使退役军人拥有一技之长</w:t>
            </w:r>
          </w:p>
        </w:tc>
        <w:tc>
          <w:tcPr>
            <w:tcW w:w="2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有效保障退役军人拥有一技之长</w:t>
            </w:r>
          </w:p>
        </w:tc>
        <w:tc>
          <w:tcPr>
            <w:tcW w:w="1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长期</w:t>
            </w:r>
          </w:p>
        </w:tc>
        <w:tc>
          <w:tcPr>
            <w:tcW w:w="4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退役士兵满意度</w:t>
            </w:r>
          </w:p>
        </w:tc>
        <w:tc>
          <w:tcPr>
            <w:tcW w:w="2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技能培训满意度</w:t>
            </w:r>
          </w:p>
        </w:tc>
        <w:tc>
          <w:tcPr>
            <w:tcW w:w="1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4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0" w:name="_Toc_4_4_0000000014"/>
      <w:r>
        <w:rPr>
          <w:rFonts w:hint="eastAsia" w:ascii="仿宋_GB2312" w:hAnsi="仿宋_GB2312" w:eastAsia="仿宋_GB2312" w:cs="仿宋_GB2312"/>
          <w:color w:val="000000"/>
          <w:sz w:val="28"/>
        </w:rPr>
        <w:t>11.义务兵家庭优待金[区级]绩效目标表</w:t>
      </w:r>
      <w:bookmarkEnd w:id="1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50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50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1.通过发放义务兵家庭优待金，使优抚对象等人员的基本生活得到有效改善，充分调动大学生参军入伍积极性。</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932"/>
        <w:gridCol w:w="1215"/>
        <w:gridCol w:w="37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9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1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78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19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享受义务兵家庭优待金的覆盖人数</w:t>
            </w:r>
          </w:p>
        </w:tc>
        <w:tc>
          <w:tcPr>
            <w:tcW w:w="12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≥200人</w:t>
            </w:r>
          </w:p>
        </w:tc>
        <w:tc>
          <w:tcPr>
            <w:tcW w:w="378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武装部入伍人员名单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到位率</w:t>
            </w:r>
          </w:p>
        </w:tc>
        <w:tc>
          <w:tcPr>
            <w:tcW w:w="19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实际到位义务兵家庭优待金占应到位资金的比例</w:t>
            </w:r>
            <w:r>
              <w:rPr>
                <w:rFonts w:hint="eastAsia" w:ascii="仿宋_GB2312" w:hAnsi="仿宋_GB2312" w:eastAsia="仿宋_GB2312" w:cs="仿宋_GB2312"/>
              </w:rPr>
              <w:tab/>
            </w:r>
            <w:r>
              <w:rPr>
                <w:rFonts w:hint="eastAsia" w:ascii="仿宋_GB2312" w:hAnsi="仿宋_GB2312" w:eastAsia="仿宋_GB2312" w:cs="仿宋_GB2312"/>
              </w:rPr>
              <w:tab/>
            </w:r>
          </w:p>
        </w:tc>
        <w:tc>
          <w:tcPr>
            <w:tcW w:w="12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78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河北省民政厅、省财政厅《关于提高义务兵家庭优待金标准的通知》（冀民〔2016〕86号）</w:t>
            </w:r>
          </w:p>
          <w:p>
            <w:pPr>
              <w:pStyle w:val="14"/>
              <w:rPr>
                <w:rFonts w:hint="eastAsia" w:ascii="仿宋_GB2312" w:hAnsi="仿宋_GB2312" w:eastAsia="仿宋_GB2312" w:cs="仿宋_GB2312"/>
              </w:rPr>
            </w:pPr>
            <w:r>
              <w:rPr>
                <w:rFonts w:hint="eastAsia" w:ascii="仿宋_GB2312" w:hAnsi="仿宋_GB2312" w:eastAsia="仿宋_GB2312" w:cs="仿宋_GB2312"/>
              </w:rPr>
              <w:t>中共廊坊市委、廊坊市人民政府、廊坊军分区《关于进一步做好参军人伍大学生优待工作的通知》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发放及时性</w:t>
            </w:r>
          </w:p>
        </w:tc>
        <w:tc>
          <w:tcPr>
            <w:tcW w:w="19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义务兵入伍次年7月底前发放到位</w:t>
            </w:r>
          </w:p>
        </w:tc>
        <w:tc>
          <w:tcPr>
            <w:tcW w:w="12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7月底前</w:t>
            </w:r>
          </w:p>
        </w:tc>
        <w:tc>
          <w:tcPr>
            <w:tcW w:w="378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河北省民政厅、省财政厅《关于提高义务兵家庭优待金标准的通知》（冀民〔2016〕86号）</w:t>
            </w:r>
          </w:p>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19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项目人均实际发放占计划发放的偏差率</w:t>
            </w:r>
          </w:p>
        </w:tc>
        <w:tc>
          <w:tcPr>
            <w:tcW w:w="12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w:t>
            </w:r>
          </w:p>
        </w:tc>
        <w:tc>
          <w:tcPr>
            <w:tcW w:w="378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河北省民政厅、省财政厅《关于提高义务兵家庭优待金标准的通知》（冀民〔2016〕86号）</w:t>
            </w:r>
          </w:p>
          <w:p>
            <w:pPr>
              <w:pStyle w:val="14"/>
              <w:rPr>
                <w:rFonts w:hint="eastAsia" w:ascii="仿宋_GB2312" w:hAnsi="仿宋_GB2312" w:eastAsia="仿宋_GB2312" w:cs="仿宋_GB2312"/>
              </w:rPr>
            </w:pPr>
            <w:r>
              <w:rPr>
                <w:rFonts w:hint="eastAsia" w:ascii="仿宋_GB2312" w:hAnsi="仿宋_GB2312" w:eastAsia="仿宋_GB2312" w:cs="仿宋_GB2312"/>
              </w:rPr>
              <w:t>中共廊坊市委、廊坊市人民政府、廊坊军分区《关于进一步做好参军人伍大学生优待工作的通知》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调动参军积极性</w:t>
            </w:r>
          </w:p>
        </w:tc>
        <w:tc>
          <w:tcPr>
            <w:tcW w:w="19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充分调动大学生参军入伍积极性</w:t>
            </w:r>
          </w:p>
        </w:tc>
        <w:tc>
          <w:tcPr>
            <w:tcW w:w="12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充分调动</w:t>
            </w:r>
          </w:p>
        </w:tc>
        <w:tc>
          <w:tcPr>
            <w:tcW w:w="378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中共廊坊市委、廊坊市人民政府、廊坊军分区《关于进一步做好参军人伍大学生优待工作的通知》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改善基本生活</w:t>
            </w:r>
          </w:p>
        </w:tc>
        <w:tc>
          <w:tcPr>
            <w:tcW w:w="19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有效改善优抚对象等人员的基本生活</w:t>
            </w:r>
          </w:p>
        </w:tc>
        <w:tc>
          <w:tcPr>
            <w:tcW w:w="12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有效改善</w:t>
            </w:r>
          </w:p>
        </w:tc>
        <w:tc>
          <w:tcPr>
            <w:tcW w:w="378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中共廊坊市委、廊坊市人民政府、廊坊军分区《关于进一步做好参军人伍大学生优待工作的通知》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优抚对象满意度</w:t>
            </w:r>
          </w:p>
        </w:tc>
        <w:tc>
          <w:tcPr>
            <w:tcW w:w="19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满意数量占总人数的比例</w:t>
            </w:r>
          </w:p>
        </w:tc>
        <w:tc>
          <w:tcPr>
            <w:tcW w:w="12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378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1" w:name="_Toc_4_4_0000000015"/>
      <w:r>
        <w:rPr>
          <w:rFonts w:hint="eastAsia" w:ascii="仿宋_GB2312" w:hAnsi="仿宋_GB2312" w:eastAsia="仿宋_GB2312" w:cs="仿宋_GB2312"/>
          <w:color w:val="000000"/>
          <w:sz w:val="28"/>
        </w:rPr>
        <w:t>12.义务兵家庭优待金补助资金[省级]绩效目标表</w:t>
      </w:r>
      <w:bookmarkEnd w:id="1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5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5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1.通过发放义务兵家庭优待金，使优抚对象等人员的基本生活得到有效改善，充分调动大学生参军入伍积极性。</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352"/>
        <w:gridCol w:w="1215"/>
        <w:gridCol w:w="34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35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1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46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23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享受义务兵家庭优待金的覆盖人数</w:t>
            </w:r>
          </w:p>
        </w:tc>
        <w:tc>
          <w:tcPr>
            <w:tcW w:w="12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≥200人</w:t>
            </w:r>
          </w:p>
        </w:tc>
        <w:tc>
          <w:tcPr>
            <w:tcW w:w="34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武装部入伍人员名单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到位率</w:t>
            </w:r>
          </w:p>
        </w:tc>
        <w:tc>
          <w:tcPr>
            <w:tcW w:w="23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实际到位义务兵家庭优待金占应到位资金的比例</w:t>
            </w:r>
            <w:r>
              <w:rPr>
                <w:rFonts w:hint="eastAsia" w:ascii="仿宋_GB2312" w:hAnsi="仿宋_GB2312" w:eastAsia="仿宋_GB2312" w:cs="仿宋_GB2312"/>
              </w:rPr>
              <w:tab/>
            </w:r>
          </w:p>
        </w:tc>
        <w:tc>
          <w:tcPr>
            <w:tcW w:w="12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4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河北省民政厅、省财政厅《关于提高义务兵家庭优待金标准的通知》（冀民〔2016〕86号）</w:t>
            </w:r>
          </w:p>
          <w:p>
            <w:pPr>
              <w:pStyle w:val="14"/>
              <w:rPr>
                <w:rFonts w:hint="eastAsia" w:ascii="仿宋_GB2312" w:hAnsi="仿宋_GB2312" w:eastAsia="仿宋_GB2312" w:cs="仿宋_GB2312"/>
              </w:rPr>
            </w:pPr>
            <w:r>
              <w:rPr>
                <w:rFonts w:hint="eastAsia" w:ascii="仿宋_GB2312" w:hAnsi="仿宋_GB2312" w:eastAsia="仿宋_GB2312" w:cs="仿宋_GB2312"/>
              </w:rPr>
              <w:t>中共廊坊市委、廊坊市人民政府、廊坊军分区《关于进一步做好参军人伍大学生优待工作的通知》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发放及时性</w:t>
            </w:r>
          </w:p>
        </w:tc>
        <w:tc>
          <w:tcPr>
            <w:tcW w:w="23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义务兵入伍次年7月底前发放到位</w:t>
            </w:r>
          </w:p>
        </w:tc>
        <w:tc>
          <w:tcPr>
            <w:tcW w:w="12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7月底前</w:t>
            </w:r>
          </w:p>
        </w:tc>
        <w:tc>
          <w:tcPr>
            <w:tcW w:w="34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河北省民政厅、省财政厅《关于提高义务兵家庭优待金标准的通知》（冀民〔2016〕86号）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23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项目人均实际发放占计划发放的偏差率</w:t>
            </w:r>
          </w:p>
        </w:tc>
        <w:tc>
          <w:tcPr>
            <w:tcW w:w="12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w:t>
            </w:r>
          </w:p>
        </w:tc>
        <w:tc>
          <w:tcPr>
            <w:tcW w:w="34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河北省民政厅、省财政厅《关于提高义务兵家庭优待金标准的通知》（冀民〔2016〕86号）</w:t>
            </w:r>
          </w:p>
          <w:p>
            <w:pPr>
              <w:pStyle w:val="14"/>
              <w:rPr>
                <w:rFonts w:hint="eastAsia" w:ascii="仿宋_GB2312" w:hAnsi="仿宋_GB2312" w:eastAsia="仿宋_GB2312" w:cs="仿宋_GB2312"/>
              </w:rPr>
            </w:pPr>
            <w:r>
              <w:rPr>
                <w:rFonts w:hint="eastAsia" w:ascii="仿宋_GB2312" w:hAnsi="仿宋_GB2312" w:eastAsia="仿宋_GB2312" w:cs="仿宋_GB2312"/>
              </w:rPr>
              <w:t>中共廊坊市委、廊坊市人民政府、廊坊军分区《关于进一步做好参军人伍大学生优待工作的通知》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调动参军积极性</w:t>
            </w:r>
          </w:p>
        </w:tc>
        <w:tc>
          <w:tcPr>
            <w:tcW w:w="23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充分调动大学生参军入伍积极性</w:t>
            </w:r>
          </w:p>
        </w:tc>
        <w:tc>
          <w:tcPr>
            <w:tcW w:w="12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充分调动</w:t>
            </w:r>
          </w:p>
        </w:tc>
        <w:tc>
          <w:tcPr>
            <w:tcW w:w="34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中共廊坊市委、廊坊市人民政府、廊坊军分区《关于进一步做好参军人伍大学生优待工作的通知》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改善基本生活</w:t>
            </w:r>
          </w:p>
        </w:tc>
        <w:tc>
          <w:tcPr>
            <w:tcW w:w="23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有效改善优抚对象等人员的基本生活</w:t>
            </w:r>
          </w:p>
        </w:tc>
        <w:tc>
          <w:tcPr>
            <w:tcW w:w="12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有效改善</w:t>
            </w:r>
          </w:p>
        </w:tc>
        <w:tc>
          <w:tcPr>
            <w:tcW w:w="34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中共廊坊市委、廊坊市人民政府、廊坊军分区《关于进一步做好参军人伍大学生优待工作的通知》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优抚对象满意度</w:t>
            </w:r>
          </w:p>
        </w:tc>
        <w:tc>
          <w:tcPr>
            <w:tcW w:w="23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满意数量占总人数的比例</w:t>
            </w:r>
          </w:p>
        </w:tc>
        <w:tc>
          <w:tcPr>
            <w:tcW w:w="12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34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2" w:name="_Toc_4_4_0000000016"/>
      <w:r>
        <w:rPr>
          <w:rFonts w:hint="eastAsia" w:ascii="仿宋_GB2312" w:hAnsi="仿宋_GB2312" w:eastAsia="仿宋_GB2312" w:cs="仿宋_GB2312"/>
          <w:color w:val="000000"/>
          <w:sz w:val="28"/>
        </w:rPr>
        <w:t>13.义务兵特别优待金[区级]绩效目标表</w:t>
      </w:r>
      <w:bookmarkEnd w:id="1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80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80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1.为鼓励优秀青年积极报名参军，踊跃赴西藏、新疆等艰苦地区服役，给予赴西藏、新疆艰苦地区服役士兵及其家属特别优待金。</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3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08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赴西藏、新疆艰苦地区服役士兵人数</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≥10人</w:t>
            </w:r>
          </w:p>
        </w:tc>
        <w:tc>
          <w:tcPr>
            <w:tcW w:w="30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【2013】36号《关于给予赴西藏、新疆艰苦地区服现役士兵及其家属特别优待的通知》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发放到位率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发放特别优待金人数占符合发放总人数的比例</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0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【2013】36号《关于给予赴西藏、新疆艰苦地区服现役士兵及其家属特别优待的通知》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发放及时性</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新兵起运前及时发放</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起运前</w:t>
            </w:r>
          </w:p>
        </w:tc>
        <w:tc>
          <w:tcPr>
            <w:tcW w:w="30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【2013】36号《关于给予赴西藏、新疆艰苦地区服现役士兵及其家属特别优待的通知》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项目人均实际发放占计划发放的偏差率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w:t>
            </w:r>
          </w:p>
        </w:tc>
        <w:tc>
          <w:tcPr>
            <w:tcW w:w="30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【2013】36号《关于给予赴西藏、新疆艰苦地区服现役士兵及其家属特别优待的通知》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调动参军积极性</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充分调动西藏、新疆艰苦地区服役士兵人员积极性</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效果显著</w:t>
            </w:r>
          </w:p>
        </w:tc>
        <w:tc>
          <w:tcPr>
            <w:tcW w:w="30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【2013】36号《关于给予赴西藏、新疆艰苦地区服现役士兵及其家属特别优待的通知》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改善基本生活</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有效改善优抚对象等人员的基本生活</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效果显著</w:t>
            </w:r>
          </w:p>
        </w:tc>
        <w:tc>
          <w:tcPr>
            <w:tcW w:w="30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【2013】36号《关于给予赴西藏、新疆艰苦地区服现役士兵及其家属特别优待的通知》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现役士兵满意度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赴西藏、新疆艰苦地区服役士兵满意数量占赴西藏、新疆艰苦地区服役士兵总人数的比例</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30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【2013】36号《关于给予赴西藏、新疆艰苦地区服现役士兵及其家属特别优待的通知》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3" w:name="_Toc_4_4_0000000017"/>
      <w:r>
        <w:rPr>
          <w:rFonts w:hint="eastAsia" w:ascii="仿宋_GB2312" w:hAnsi="仿宋_GB2312" w:eastAsia="仿宋_GB2312" w:cs="仿宋_GB2312"/>
          <w:color w:val="000000"/>
          <w:sz w:val="28"/>
        </w:rPr>
        <w:t>14.英雄烈士纪念设施整修资金绩效目标表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1.对符合政府整修的烈士墓地进行整修</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烈士墓整修总数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烈士墓修整数量</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6个</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对文字不清晰，主体有损坏的烈士墓进行整修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烈士墓整修合格率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整修烈士墓合格数量占整修烈士墓总数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整修后文字清晰，主体完整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工程维修及时性</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烈士墓整修是否及时</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及时维修</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资金下拨后及时整修，2021年12月31日前完成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项目总成本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项目实际使用的预算金额</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1.48万元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整修烈士墓需要使用的预算金额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社会影响力</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烈士墓整修的榜样力量</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明显提升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工程使用年限</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烈士墓修整使用年限</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≥1年</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风吹日晒等自然损耗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烈士家属满意度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符合补缴对象人数满意度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电话问询</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4" w:name="_Toc_4_4_0000000018"/>
      <w:r>
        <w:rPr>
          <w:rFonts w:hint="eastAsia" w:ascii="仿宋_GB2312" w:hAnsi="仿宋_GB2312" w:eastAsia="仿宋_GB2312" w:cs="仿宋_GB2312"/>
          <w:color w:val="000000"/>
          <w:sz w:val="28"/>
        </w:rPr>
        <w:t>15.优抚对象补助经费[省级]绩效目标表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1.通过发放优抚对象生活补助资金，使优抚对象等人员的基本生活得到有效改善。</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202"/>
        <w:gridCol w:w="1230"/>
        <w:gridCol w:w="18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20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3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补助覆盖率</w:t>
            </w:r>
          </w:p>
        </w:tc>
        <w:tc>
          <w:tcPr>
            <w:tcW w:w="22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已补助人数占应补助人比率</w:t>
            </w:r>
          </w:p>
        </w:tc>
        <w:tc>
          <w:tcPr>
            <w:tcW w:w="12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廊组通字[2006]112号；廊组明字[2021] 20号；廊财社【2021】68号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补助金发放达标率</w:t>
            </w:r>
          </w:p>
        </w:tc>
        <w:tc>
          <w:tcPr>
            <w:tcW w:w="22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补助金发放标准占上级发放标准比率</w:t>
            </w:r>
          </w:p>
        </w:tc>
        <w:tc>
          <w:tcPr>
            <w:tcW w:w="12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廊组通字[2006]112号；廊组明字[2021] 20号；廊财社【2021】68号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补助发放及时率</w:t>
            </w:r>
          </w:p>
        </w:tc>
        <w:tc>
          <w:tcPr>
            <w:tcW w:w="22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及时发放补助的次数与应发补助次数的比例</w:t>
            </w:r>
          </w:p>
        </w:tc>
        <w:tc>
          <w:tcPr>
            <w:tcW w:w="12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廊组通字[2006]112号；廊组明字[2021] 20号；廊财社【2021】68号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预算控制数</w:t>
            </w:r>
          </w:p>
        </w:tc>
        <w:tc>
          <w:tcPr>
            <w:tcW w:w="22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项目实际使用的预算金额</w:t>
            </w:r>
          </w:p>
        </w:tc>
        <w:tc>
          <w:tcPr>
            <w:tcW w:w="12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0.1万元</w:t>
            </w:r>
          </w:p>
        </w:tc>
        <w:tc>
          <w:tcPr>
            <w:tcW w:w="18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廊组通字[2006]112号；廊组明字[2021] 20号；廊财社【2021】68号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社会影响力</w:t>
            </w:r>
          </w:p>
        </w:tc>
        <w:tc>
          <w:tcPr>
            <w:tcW w:w="22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加强国防和军队建设，维护国家改革发展大局和社会稳定</w:t>
            </w:r>
          </w:p>
        </w:tc>
        <w:tc>
          <w:tcPr>
            <w:tcW w:w="12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效果显著</w:t>
            </w:r>
          </w:p>
        </w:tc>
        <w:tc>
          <w:tcPr>
            <w:tcW w:w="18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保障优抚对象的生活水平</w:t>
            </w:r>
          </w:p>
        </w:tc>
        <w:tc>
          <w:tcPr>
            <w:tcW w:w="22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有效帮助解决优抚对象生活困难问题，构建和谐社会</w:t>
            </w:r>
          </w:p>
        </w:tc>
        <w:tc>
          <w:tcPr>
            <w:tcW w:w="12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长期</w:t>
            </w:r>
          </w:p>
        </w:tc>
        <w:tc>
          <w:tcPr>
            <w:tcW w:w="18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优抚对象满意度</w:t>
            </w:r>
          </w:p>
        </w:tc>
        <w:tc>
          <w:tcPr>
            <w:tcW w:w="22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满意数量占总人数的比例</w:t>
            </w:r>
          </w:p>
        </w:tc>
        <w:tc>
          <w:tcPr>
            <w:tcW w:w="12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8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5" w:name="_Toc_4_4_0000000019"/>
      <w:r>
        <w:rPr>
          <w:rFonts w:hint="eastAsia" w:ascii="仿宋_GB2312" w:hAnsi="仿宋_GB2312" w:eastAsia="仿宋_GB2312" w:cs="仿宋_GB2312"/>
          <w:color w:val="000000"/>
          <w:sz w:val="28"/>
        </w:rPr>
        <w:t>16.优抚对象补助经费[中央]绩效目标表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1.通过发放优抚对象生活补助资金，使优抚对象等人员的基本生活得到有效改善。</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857"/>
        <w:gridCol w:w="1140"/>
        <w:gridCol w:w="2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85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14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31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补助覆盖率</w:t>
            </w:r>
          </w:p>
        </w:tc>
        <w:tc>
          <w:tcPr>
            <w:tcW w:w="18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已补助人数占应补助人比率</w:t>
            </w:r>
          </w:p>
        </w:tc>
        <w:tc>
          <w:tcPr>
            <w:tcW w:w="11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3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廊组通字[2006]112号；廊组明字[2021] 20号；廊财社【2021】68号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补助金发放达标率</w:t>
            </w:r>
          </w:p>
        </w:tc>
        <w:tc>
          <w:tcPr>
            <w:tcW w:w="18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补助金发放标准占上级发放标准比率</w:t>
            </w:r>
          </w:p>
        </w:tc>
        <w:tc>
          <w:tcPr>
            <w:tcW w:w="11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3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廊组通字[2006]112号；廊组明字[2021] 20号；廊财社【2021】68号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补助发放及时率</w:t>
            </w:r>
          </w:p>
        </w:tc>
        <w:tc>
          <w:tcPr>
            <w:tcW w:w="18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及时发放补助的次数与应发补助次数的比例</w:t>
            </w:r>
          </w:p>
        </w:tc>
        <w:tc>
          <w:tcPr>
            <w:tcW w:w="11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3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廊组通字[2006]112号；廊组明字[2021] 20号；廊财社【2021】68号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预算控制数</w:t>
            </w:r>
          </w:p>
        </w:tc>
        <w:tc>
          <w:tcPr>
            <w:tcW w:w="18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项目实际使用的预算金额</w:t>
            </w:r>
          </w:p>
        </w:tc>
        <w:tc>
          <w:tcPr>
            <w:tcW w:w="11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2万元</w:t>
            </w:r>
          </w:p>
        </w:tc>
        <w:tc>
          <w:tcPr>
            <w:tcW w:w="23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廊组通字[2006]112号；廊组明字[2021] 20号；廊财社【2021】68号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社会影响力</w:t>
            </w:r>
          </w:p>
        </w:tc>
        <w:tc>
          <w:tcPr>
            <w:tcW w:w="18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加强国防和军队建设，维护国家改革发展大局和社会稳定</w:t>
            </w:r>
          </w:p>
        </w:tc>
        <w:tc>
          <w:tcPr>
            <w:tcW w:w="11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效果显著</w:t>
            </w:r>
          </w:p>
        </w:tc>
        <w:tc>
          <w:tcPr>
            <w:tcW w:w="23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保障优抚对象的生活水平</w:t>
            </w:r>
          </w:p>
        </w:tc>
        <w:tc>
          <w:tcPr>
            <w:tcW w:w="18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有效帮助解决优抚对象生活困难问题，构建和谐社会</w:t>
            </w:r>
          </w:p>
        </w:tc>
        <w:tc>
          <w:tcPr>
            <w:tcW w:w="11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长期</w:t>
            </w:r>
          </w:p>
        </w:tc>
        <w:tc>
          <w:tcPr>
            <w:tcW w:w="23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优抚对象满意度</w:t>
            </w:r>
          </w:p>
        </w:tc>
        <w:tc>
          <w:tcPr>
            <w:tcW w:w="18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满意数量占总人数的比例</w:t>
            </w:r>
          </w:p>
        </w:tc>
        <w:tc>
          <w:tcPr>
            <w:tcW w:w="11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3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6" w:name="_Toc_4_4_0000000020"/>
      <w:r>
        <w:rPr>
          <w:rFonts w:hint="eastAsia" w:ascii="仿宋_GB2312" w:hAnsi="仿宋_GB2312" w:eastAsia="仿宋_GB2312" w:cs="仿宋_GB2312"/>
          <w:color w:val="000000"/>
          <w:sz w:val="28"/>
        </w:rPr>
        <w:t>17.优抚对象伤残补助经费[省级]绩效目标表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30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3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1.通过发放优抚对象伤残补助资金，使优抚对象等人员的基本生活得到有效改善。</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737"/>
        <w:gridCol w:w="1005"/>
        <w:gridCol w:w="48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73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0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484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17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享受伤残补助的优抚对象覆盖人数</w:t>
            </w:r>
          </w:p>
        </w:tc>
        <w:tc>
          <w:tcPr>
            <w:tcW w:w="10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≥308人</w:t>
            </w:r>
          </w:p>
        </w:tc>
        <w:tc>
          <w:tcPr>
            <w:tcW w:w="48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廊退役军人发【2021】5号《关于调整部分优抚对象等人员抚恤和生活补助标准的通知》廊财社【2021】109号《廊坊市财政局关于提前下达2022年省级优抚对象补助经费预算的通知》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覆盖率</w:t>
            </w:r>
          </w:p>
        </w:tc>
        <w:tc>
          <w:tcPr>
            <w:tcW w:w="17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实际到位优抚对象伤残补助资金占应到位资金的比例</w:t>
            </w:r>
          </w:p>
        </w:tc>
        <w:tc>
          <w:tcPr>
            <w:tcW w:w="10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8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廊退役军人发【2021】5号《关于调整部分优抚对象等人员抚恤和生活补助标准的通知》廊财社【2021】109号《廊坊市财政局关于提前下达2022年省级优抚对象补助经费预算的通知》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发放及时性</w:t>
            </w:r>
          </w:p>
        </w:tc>
        <w:tc>
          <w:tcPr>
            <w:tcW w:w="17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实际到位优抚对象伤残补助资金占应到位资金的比例</w:t>
            </w:r>
          </w:p>
        </w:tc>
        <w:tc>
          <w:tcPr>
            <w:tcW w:w="10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月底前及时发放</w:t>
            </w:r>
          </w:p>
        </w:tc>
        <w:tc>
          <w:tcPr>
            <w:tcW w:w="48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廊退役军人发【2021】5号《关于调整部分优抚对象等人员抚恤和生活补助标准的通知》廊财社【2021】109号《廊坊市财政局关于提前下达2022年省级优抚对象补助经费预算的通知》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预算控制数</w:t>
            </w:r>
          </w:p>
        </w:tc>
        <w:tc>
          <w:tcPr>
            <w:tcW w:w="17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项目实际使用的预算金额</w:t>
            </w:r>
          </w:p>
        </w:tc>
        <w:tc>
          <w:tcPr>
            <w:tcW w:w="10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24万元</w:t>
            </w:r>
          </w:p>
        </w:tc>
        <w:tc>
          <w:tcPr>
            <w:tcW w:w="48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廊退役军人发【2021】5号《关于调整部分优抚对象等人员抚恤和生活补助标准的通知》廊财社【2021】109号《廊坊市财政局关于提前下达2022年省级优抚对象补助经费预算的通知》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社会影响力</w:t>
            </w:r>
          </w:p>
        </w:tc>
        <w:tc>
          <w:tcPr>
            <w:tcW w:w="17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加强国防和军队建设，维护国家改革发展大局和社会稳定</w:t>
            </w:r>
          </w:p>
        </w:tc>
        <w:tc>
          <w:tcPr>
            <w:tcW w:w="10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效果显著</w:t>
            </w:r>
          </w:p>
        </w:tc>
        <w:tc>
          <w:tcPr>
            <w:tcW w:w="48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廊退役军人发【2021】5号《关于调整部分优抚对象等人员抚恤和生活补助标准的通知》廊财社【2021】109号《廊坊市财政局关于提前下达2022年省级优抚对象补助经费预算的通知》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保障优抚对象的生活水平</w:t>
            </w:r>
          </w:p>
        </w:tc>
        <w:tc>
          <w:tcPr>
            <w:tcW w:w="17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有效帮助解决优抚对象生活困难问题，构建和谐社会</w:t>
            </w:r>
          </w:p>
        </w:tc>
        <w:tc>
          <w:tcPr>
            <w:tcW w:w="10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长期</w:t>
            </w:r>
          </w:p>
        </w:tc>
        <w:tc>
          <w:tcPr>
            <w:tcW w:w="48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廊退役军人发【2021】5号《关于调整部分优抚对象等人员抚恤和生活补助标准的通知》廊财社【2021】109号《廊坊市财政局关于提前下达2022年省级优抚对象补助经费预算的通知》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优抚对象满意度</w:t>
            </w:r>
          </w:p>
        </w:tc>
        <w:tc>
          <w:tcPr>
            <w:tcW w:w="17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满意数量占总人数的比例</w:t>
            </w:r>
          </w:p>
        </w:tc>
        <w:tc>
          <w:tcPr>
            <w:tcW w:w="10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48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廊退役军人发【2021】5号《关于调整部分优抚对象等人员抚恤和生活补助标准的通知》廊财社【2021】109号《廊坊市财政局关于提前下达2022年省级优抚对象补助经费预算的通知》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7" w:name="_Toc_4_4_0000000021"/>
      <w:r>
        <w:rPr>
          <w:rFonts w:hint="eastAsia" w:ascii="仿宋_GB2312" w:hAnsi="仿宋_GB2312" w:eastAsia="仿宋_GB2312" w:cs="仿宋_GB2312"/>
          <w:color w:val="000000"/>
          <w:sz w:val="28"/>
        </w:rPr>
        <w:t>18.优抚对象伤残补助经费[中央]绩效目标表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44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44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1.通过发放优抚对象伤残补助资金，使优抚对象等人员的基本生活得到有效改善。</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827"/>
        <w:gridCol w:w="1290"/>
        <w:gridCol w:w="4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8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9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459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18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享受伤残补助的优抚对象覆盖人数</w:t>
            </w:r>
          </w:p>
        </w:tc>
        <w:tc>
          <w:tcPr>
            <w:tcW w:w="12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≥308人</w:t>
            </w:r>
          </w:p>
        </w:tc>
        <w:tc>
          <w:tcPr>
            <w:tcW w:w="45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覆盖率</w:t>
            </w:r>
          </w:p>
        </w:tc>
        <w:tc>
          <w:tcPr>
            <w:tcW w:w="18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实际到位优抚对象伤残补助资金占应到位资金的比例</w:t>
            </w:r>
          </w:p>
        </w:tc>
        <w:tc>
          <w:tcPr>
            <w:tcW w:w="12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5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发放及时性</w:t>
            </w:r>
          </w:p>
        </w:tc>
        <w:tc>
          <w:tcPr>
            <w:tcW w:w="18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实际到位优抚对象伤残补助资金占应到位资金的比例</w:t>
            </w:r>
          </w:p>
        </w:tc>
        <w:tc>
          <w:tcPr>
            <w:tcW w:w="12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月底前及时发放</w:t>
            </w:r>
          </w:p>
        </w:tc>
        <w:tc>
          <w:tcPr>
            <w:tcW w:w="45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预算控制数</w:t>
            </w:r>
          </w:p>
        </w:tc>
        <w:tc>
          <w:tcPr>
            <w:tcW w:w="18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项目实际使用的预算金额</w:t>
            </w:r>
          </w:p>
        </w:tc>
        <w:tc>
          <w:tcPr>
            <w:tcW w:w="12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768万元</w:t>
            </w:r>
          </w:p>
        </w:tc>
        <w:tc>
          <w:tcPr>
            <w:tcW w:w="45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社会影响力</w:t>
            </w:r>
          </w:p>
        </w:tc>
        <w:tc>
          <w:tcPr>
            <w:tcW w:w="18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加强国防和军队建设，维护国家改革发展大局和社会稳定</w:t>
            </w:r>
          </w:p>
        </w:tc>
        <w:tc>
          <w:tcPr>
            <w:tcW w:w="12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效果显著</w:t>
            </w:r>
          </w:p>
        </w:tc>
        <w:tc>
          <w:tcPr>
            <w:tcW w:w="45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保障优抚对象的生活水平</w:t>
            </w:r>
          </w:p>
        </w:tc>
        <w:tc>
          <w:tcPr>
            <w:tcW w:w="18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有效帮助解决优抚对象生活困难问题，构建和谐社会</w:t>
            </w:r>
          </w:p>
        </w:tc>
        <w:tc>
          <w:tcPr>
            <w:tcW w:w="12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长期</w:t>
            </w:r>
          </w:p>
        </w:tc>
        <w:tc>
          <w:tcPr>
            <w:tcW w:w="45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优抚对象满意度</w:t>
            </w:r>
          </w:p>
        </w:tc>
        <w:tc>
          <w:tcPr>
            <w:tcW w:w="18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满意数量占总人数的比例</w:t>
            </w:r>
          </w:p>
        </w:tc>
        <w:tc>
          <w:tcPr>
            <w:tcW w:w="12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45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廊退役军人发【2021】5号《关于调整部分优抚对象等人员抚恤和生活补助标准的通知》廊财社【2021】68号《廊坊市财政局关于提前下达2022年中央优抚对象补助经费预算的通知》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8" w:name="_Toc_4_4_0000000022"/>
      <w:r>
        <w:rPr>
          <w:rFonts w:hint="eastAsia" w:ascii="仿宋_GB2312" w:hAnsi="仿宋_GB2312" w:eastAsia="仿宋_GB2312" w:cs="仿宋_GB2312"/>
          <w:color w:val="000000"/>
          <w:sz w:val="28"/>
        </w:rPr>
        <w:t>19.优抚对象生活补助经费[中央]绩效目标表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51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5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1.通过发放优抚对象生活补助资金，使优抚对象等人员的基本生活得到有效改善。</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902"/>
        <w:gridCol w:w="1065"/>
        <w:gridCol w:w="47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90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6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473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19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享受生活补助的优抚对象覆盖人数</w:t>
            </w:r>
          </w:p>
        </w:tc>
        <w:tc>
          <w:tcPr>
            <w:tcW w:w="10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≥2000人</w:t>
            </w:r>
          </w:p>
        </w:tc>
        <w:tc>
          <w:tcPr>
            <w:tcW w:w="47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覆盖率</w:t>
            </w:r>
          </w:p>
        </w:tc>
        <w:tc>
          <w:tcPr>
            <w:tcW w:w="19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实际到位优抚对象生活补助资金占应到位资金的比例</w:t>
            </w:r>
          </w:p>
        </w:tc>
        <w:tc>
          <w:tcPr>
            <w:tcW w:w="10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7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发放及时性</w:t>
            </w:r>
          </w:p>
        </w:tc>
        <w:tc>
          <w:tcPr>
            <w:tcW w:w="19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优抚对象生活补助每月月底前发放</w:t>
            </w:r>
          </w:p>
        </w:tc>
        <w:tc>
          <w:tcPr>
            <w:tcW w:w="10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月底前及时发放</w:t>
            </w:r>
          </w:p>
        </w:tc>
        <w:tc>
          <w:tcPr>
            <w:tcW w:w="47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预算控制数</w:t>
            </w:r>
          </w:p>
        </w:tc>
        <w:tc>
          <w:tcPr>
            <w:tcW w:w="19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项目实际使用的预算金额</w:t>
            </w:r>
          </w:p>
        </w:tc>
        <w:tc>
          <w:tcPr>
            <w:tcW w:w="10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742万元</w:t>
            </w:r>
          </w:p>
        </w:tc>
        <w:tc>
          <w:tcPr>
            <w:tcW w:w="47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社会影响力</w:t>
            </w:r>
          </w:p>
        </w:tc>
        <w:tc>
          <w:tcPr>
            <w:tcW w:w="19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加强国防和军队建设，维护国家改革发展大局和社会稳定</w:t>
            </w:r>
          </w:p>
        </w:tc>
        <w:tc>
          <w:tcPr>
            <w:tcW w:w="10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效果显著</w:t>
            </w:r>
          </w:p>
        </w:tc>
        <w:tc>
          <w:tcPr>
            <w:tcW w:w="47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保障优抚对象的生活水平</w:t>
            </w:r>
          </w:p>
        </w:tc>
        <w:tc>
          <w:tcPr>
            <w:tcW w:w="19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有效帮助解决优抚对象生活困难问题，构建和谐社会</w:t>
            </w:r>
          </w:p>
        </w:tc>
        <w:tc>
          <w:tcPr>
            <w:tcW w:w="10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长期</w:t>
            </w:r>
          </w:p>
        </w:tc>
        <w:tc>
          <w:tcPr>
            <w:tcW w:w="47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优抚对象满意度</w:t>
            </w:r>
          </w:p>
        </w:tc>
        <w:tc>
          <w:tcPr>
            <w:tcW w:w="19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满意数量占总人数的比例</w:t>
            </w:r>
          </w:p>
        </w:tc>
        <w:tc>
          <w:tcPr>
            <w:tcW w:w="10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47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廊退役军人发【2021】5号《关于调整部分优抚对象等人员抚恤和生活补助标准的通知》廊财社[2021]68号《廊坊市财政局关于提前下达2022年中央优抚对象补助经费预算的通知》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9" w:name="_Toc_4_4_0000000023"/>
      <w:r>
        <w:rPr>
          <w:rFonts w:hint="eastAsia" w:ascii="仿宋_GB2312" w:hAnsi="仿宋_GB2312" w:eastAsia="仿宋_GB2312" w:cs="仿宋_GB2312"/>
          <w:color w:val="000000"/>
          <w:sz w:val="28"/>
        </w:rPr>
        <w:t>20.优抚对象生活补助资金[区级]绩效目标表</w:t>
      </w:r>
      <w:bookmarkEnd w:id="1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54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54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1.通过发放老复员军人、带病回乡退伍军人等优抚对象生活补助，保障优抚对象的生活水平，有效帮助解决优抚对象生活困难问题。</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752"/>
        <w:gridCol w:w="1245"/>
        <w:gridCol w:w="47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75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4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477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17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发放优抚对象生活补助人数</w:t>
            </w:r>
          </w:p>
        </w:tc>
        <w:tc>
          <w:tcPr>
            <w:tcW w:w="12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≥2000人</w:t>
            </w:r>
          </w:p>
        </w:tc>
        <w:tc>
          <w:tcPr>
            <w:tcW w:w="477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全国优抚信息管理系统数据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覆盖率</w:t>
            </w:r>
          </w:p>
        </w:tc>
        <w:tc>
          <w:tcPr>
            <w:tcW w:w="17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实际到位优抚对象生活补助资金占应到位资金的比例</w:t>
            </w:r>
          </w:p>
        </w:tc>
        <w:tc>
          <w:tcPr>
            <w:tcW w:w="12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77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w:t>
            </w:r>
          </w:p>
          <w:p>
            <w:pPr>
              <w:pStyle w:val="14"/>
              <w:rPr>
                <w:rFonts w:hint="eastAsia" w:ascii="仿宋_GB2312" w:hAnsi="仿宋_GB2312" w:eastAsia="仿宋_GB2312" w:cs="仿宋_GB2312"/>
              </w:rPr>
            </w:pPr>
            <w:r>
              <w:rPr>
                <w:rFonts w:hint="eastAsia" w:ascii="仿宋_GB2312" w:hAnsi="仿宋_GB2312" w:eastAsia="仿宋_GB2312" w:cs="仿宋_GB2312"/>
              </w:rPr>
              <w:t>廊坊市退役军人事务局、廊坊市财政局转发《河北省退役军人事务厅河北省财政厅关于调整部分优抚对象等人员抚恤和生活补助标准的通知》的通知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发放及时性</w:t>
            </w:r>
          </w:p>
        </w:tc>
        <w:tc>
          <w:tcPr>
            <w:tcW w:w="17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优抚对象生活补助资金每月月底前发放</w:t>
            </w:r>
          </w:p>
        </w:tc>
        <w:tc>
          <w:tcPr>
            <w:tcW w:w="12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月底前</w:t>
            </w:r>
          </w:p>
        </w:tc>
        <w:tc>
          <w:tcPr>
            <w:tcW w:w="477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w:t>
            </w:r>
          </w:p>
          <w:p>
            <w:pPr>
              <w:pStyle w:val="14"/>
              <w:rPr>
                <w:rFonts w:hint="eastAsia" w:ascii="仿宋_GB2312" w:hAnsi="仿宋_GB2312" w:eastAsia="仿宋_GB2312" w:cs="仿宋_GB2312"/>
              </w:rPr>
            </w:pPr>
            <w:r>
              <w:rPr>
                <w:rFonts w:hint="eastAsia" w:ascii="仿宋_GB2312" w:hAnsi="仿宋_GB2312" w:eastAsia="仿宋_GB2312" w:cs="仿宋_GB2312"/>
              </w:rPr>
              <w:t>廊坊市退役军人事务局、廊坊市财政局转发《河北省退役军人事务厅河北省财政厅关于调整部分优抚对象等人员抚恤和生活补助标准的通知》的通知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17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项目人均实际使</w:t>
            </w:r>
          </w:p>
          <w:p>
            <w:pPr>
              <w:pStyle w:val="14"/>
              <w:rPr>
                <w:rFonts w:hint="eastAsia" w:ascii="仿宋_GB2312" w:hAnsi="仿宋_GB2312" w:eastAsia="仿宋_GB2312" w:cs="仿宋_GB2312"/>
              </w:rPr>
            </w:pPr>
            <w:r>
              <w:rPr>
                <w:rFonts w:hint="eastAsia" w:ascii="仿宋_GB2312" w:hAnsi="仿宋_GB2312" w:eastAsia="仿宋_GB2312" w:cs="仿宋_GB2312"/>
              </w:rPr>
              <w:t>用发放占计划发放的偏差率</w:t>
            </w:r>
          </w:p>
        </w:tc>
        <w:tc>
          <w:tcPr>
            <w:tcW w:w="12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w:t>
            </w:r>
          </w:p>
        </w:tc>
        <w:tc>
          <w:tcPr>
            <w:tcW w:w="477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w:t>
            </w:r>
          </w:p>
          <w:p>
            <w:pPr>
              <w:pStyle w:val="14"/>
              <w:rPr>
                <w:rFonts w:hint="eastAsia" w:ascii="仿宋_GB2312" w:hAnsi="仿宋_GB2312" w:eastAsia="仿宋_GB2312" w:cs="仿宋_GB2312"/>
              </w:rPr>
            </w:pPr>
            <w:r>
              <w:rPr>
                <w:rFonts w:hint="eastAsia" w:ascii="仿宋_GB2312" w:hAnsi="仿宋_GB2312" w:eastAsia="仿宋_GB2312" w:cs="仿宋_GB2312"/>
              </w:rPr>
              <w:t>廊坊市退役军人事务局、廊坊市财政局转发《河北省退役军人事务厅河北省财政厅关于调整部分优抚对象等人员抚恤和生活补助标准的通知》的通知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社会影响力</w:t>
            </w:r>
          </w:p>
        </w:tc>
        <w:tc>
          <w:tcPr>
            <w:tcW w:w="17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加强国防和军队建设，维护国家改革发展大局和社会稳定</w:t>
            </w:r>
          </w:p>
        </w:tc>
        <w:tc>
          <w:tcPr>
            <w:tcW w:w="12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效果显著</w:t>
            </w:r>
          </w:p>
        </w:tc>
        <w:tc>
          <w:tcPr>
            <w:tcW w:w="477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w:t>
            </w:r>
          </w:p>
          <w:p>
            <w:pPr>
              <w:pStyle w:val="14"/>
              <w:rPr>
                <w:rFonts w:hint="eastAsia" w:ascii="仿宋_GB2312" w:hAnsi="仿宋_GB2312" w:eastAsia="仿宋_GB2312" w:cs="仿宋_GB2312"/>
              </w:rPr>
            </w:pPr>
            <w:r>
              <w:rPr>
                <w:rFonts w:hint="eastAsia" w:ascii="仿宋_GB2312" w:hAnsi="仿宋_GB2312" w:eastAsia="仿宋_GB2312" w:cs="仿宋_GB2312"/>
              </w:rPr>
              <w:t>廊坊市退役军人事务局、廊坊市财政局转发《河北省退役军人事务厅河北省财政厅关于调整部分优抚对象等人员抚恤和生活补助标准的通知》的通知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保障优抚对象的生活水平</w:t>
            </w:r>
          </w:p>
        </w:tc>
        <w:tc>
          <w:tcPr>
            <w:tcW w:w="17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有效帮助解决优抚对象生活困难问题，构建和谐社会</w:t>
            </w:r>
          </w:p>
        </w:tc>
        <w:tc>
          <w:tcPr>
            <w:tcW w:w="12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长期保障</w:t>
            </w:r>
          </w:p>
        </w:tc>
        <w:tc>
          <w:tcPr>
            <w:tcW w:w="477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w:t>
            </w:r>
          </w:p>
          <w:p>
            <w:pPr>
              <w:pStyle w:val="14"/>
              <w:rPr>
                <w:rFonts w:hint="eastAsia" w:ascii="仿宋_GB2312" w:hAnsi="仿宋_GB2312" w:eastAsia="仿宋_GB2312" w:cs="仿宋_GB2312"/>
              </w:rPr>
            </w:pPr>
            <w:r>
              <w:rPr>
                <w:rFonts w:hint="eastAsia" w:ascii="仿宋_GB2312" w:hAnsi="仿宋_GB2312" w:eastAsia="仿宋_GB2312" w:cs="仿宋_GB2312"/>
              </w:rPr>
              <w:t>廊坊市退役军人事务局、廊坊市财政局转发《河北省退役军人事务厅河北省财政厅关于调整部分优抚对象等人员抚恤和生活补助标准的通知》的通知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优抚对象满意度</w:t>
            </w:r>
          </w:p>
        </w:tc>
        <w:tc>
          <w:tcPr>
            <w:tcW w:w="17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满意数量占总人数的比例</w:t>
            </w:r>
          </w:p>
        </w:tc>
        <w:tc>
          <w:tcPr>
            <w:tcW w:w="12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477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0" w:name="_Toc_4_4_0000000024"/>
      <w:r>
        <w:rPr>
          <w:rFonts w:hint="eastAsia" w:ascii="仿宋_GB2312" w:hAnsi="仿宋_GB2312" w:eastAsia="仿宋_GB2312" w:cs="仿宋_GB2312"/>
          <w:color w:val="000000"/>
          <w:sz w:val="28"/>
        </w:rPr>
        <w:t>21.优抚对象死亡补助经费[省级]绩效目标表</w:t>
      </w:r>
      <w:bookmarkEnd w:id="2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68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6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1.通过发放优抚对象抚恤补助资金，使优抚对象等人员的基本生活得到有效改善。</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037"/>
        <w:gridCol w:w="1305"/>
        <w:gridCol w:w="45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03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0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459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20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享受死亡补助的优抚对象覆盖人数</w:t>
            </w:r>
          </w:p>
        </w:tc>
        <w:tc>
          <w:tcPr>
            <w:tcW w:w="13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≥37人</w:t>
            </w:r>
          </w:p>
        </w:tc>
        <w:tc>
          <w:tcPr>
            <w:tcW w:w="45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廊退役军人发【2021】5号《关于调整部分优抚对象等人员抚恤和生活补助标准的通知》廊财社【2021】109号《廊坊市财政局关于提前下达2022年省级优抚对象补助经费预算的通知》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覆盖率</w:t>
            </w:r>
          </w:p>
        </w:tc>
        <w:tc>
          <w:tcPr>
            <w:tcW w:w="20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实际到位优抚对象死亡补助资金占应到位资金的比例</w:t>
            </w:r>
          </w:p>
        </w:tc>
        <w:tc>
          <w:tcPr>
            <w:tcW w:w="13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5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廊退役军人发【2021】5号《关于调整部分优抚对象等人员抚恤和生活补助标准的通知》廊财社【2021】109号《廊坊市财政局关于提前下达2022年省级优抚对象补助经费预算的通知》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发放及时性</w:t>
            </w:r>
          </w:p>
        </w:tc>
        <w:tc>
          <w:tcPr>
            <w:tcW w:w="20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优抚对象死亡补助每月月底前发放</w:t>
            </w:r>
          </w:p>
        </w:tc>
        <w:tc>
          <w:tcPr>
            <w:tcW w:w="13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月底前及时发放</w:t>
            </w:r>
          </w:p>
        </w:tc>
        <w:tc>
          <w:tcPr>
            <w:tcW w:w="45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廊退役军人发【2021】5号《关于调整部分优抚对象等人员抚恤和生活补助标准的通知》廊财社【2021】109号《廊坊市财政局关于提前下达2022年省级优抚对象补助经费预算的通知》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预算控制数</w:t>
            </w:r>
          </w:p>
        </w:tc>
        <w:tc>
          <w:tcPr>
            <w:tcW w:w="20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项目实际使用的预算金额</w:t>
            </w:r>
          </w:p>
        </w:tc>
        <w:tc>
          <w:tcPr>
            <w:tcW w:w="13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3万元</w:t>
            </w:r>
          </w:p>
        </w:tc>
        <w:tc>
          <w:tcPr>
            <w:tcW w:w="45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廊退役军人发【2021】5号《关于调整部分优抚对象等人员抚恤和生活补助标准的通知》廊财社【2021】109号《廊坊市财政局关于提前下达2022年省级优抚对象补助经费预算的通知》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社会影响力</w:t>
            </w:r>
          </w:p>
        </w:tc>
        <w:tc>
          <w:tcPr>
            <w:tcW w:w="20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加强国防和军队建设，维护国家改革发展大局和社会稳定</w:t>
            </w:r>
          </w:p>
        </w:tc>
        <w:tc>
          <w:tcPr>
            <w:tcW w:w="13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效果显著</w:t>
            </w:r>
          </w:p>
        </w:tc>
        <w:tc>
          <w:tcPr>
            <w:tcW w:w="45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廊退役军人发【2021】5号《关于调整部分优抚对象等人员抚恤和生活补助标准的通知》廊财社【2021】109号《廊坊市财政局关于提前下达2022年省级优抚对象补助经费预算的通知》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保障优抚对象生活水平</w:t>
            </w:r>
          </w:p>
        </w:tc>
        <w:tc>
          <w:tcPr>
            <w:tcW w:w="20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加强国防和军队建设，维护国家改革发展大局和社会稳定</w:t>
            </w:r>
          </w:p>
        </w:tc>
        <w:tc>
          <w:tcPr>
            <w:tcW w:w="13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长期</w:t>
            </w:r>
          </w:p>
        </w:tc>
        <w:tc>
          <w:tcPr>
            <w:tcW w:w="45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廊退役军人发【2021】5号《关于调整部分优抚对象等人员抚恤和生活补助标准的通知》廊财社【2021】109号《廊坊市财政局关于提前下达2022年省级优抚对象补助经费预算的通知》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优抚对象满意度</w:t>
            </w:r>
          </w:p>
        </w:tc>
        <w:tc>
          <w:tcPr>
            <w:tcW w:w="20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满意数量占总人数的比例</w:t>
            </w:r>
          </w:p>
        </w:tc>
        <w:tc>
          <w:tcPr>
            <w:tcW w:w="13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45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廊退役军人发【2021】5号《关于调整部分优抚对象等人员抚恤和生活补助标准的通知》廊财社【2021】109号《廊坊市财政局关于提前下达2022年省级优抚对象补助经费预算的通知》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1" w:name="_Toc_4_4_0000000025"/>
      <w:r>
        <w:rPr>
          <w:rFonts w:hint="eastAsia" w:ascii="仿宋_GB2312" w:hAnsi="仿宋_GB2312" w:eastAsia="仿宋_GB2312" w:cs="仿宋_GB2312"/>
          <w:color w:val="000000"/>
          <w:sz w:val="28"/>
        </w:rPr>
        <w:t>22.优抚对象死亡补助经费[中央]绩效目标表</w:t>
      </w:r>
      <w:bookmarkEnd w:id="2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1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1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1.通过发放优抚对象抚恤补助资金，使优抚对象等人员的基本生活得到有效改善。</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812"/>
        <w:gridCol w:w="945"/>
        <w:gridCol w:w="48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81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94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481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18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享受死亡补助的优抚对象覆盖人数</w:t>
            </w:r>
          </w:p>
        </w:tc>
        <w:tc>
          <w:tcPr>
            <w:tcW w:w="9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≥37人</w:t>
            </w:r>
          </w:p>
        </w:tc>
        <w:tc>
          <w:tcPr>
            <w:tcW w:w="48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覆盖率</w:t>
            </w:r>
          </w:p>
        </w:tc>
        <w:tc>
          <w:tcPr>
            <w:tcW w:w="18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实际到位优抚对象死亡补助资金占应到位资金的比例</w:t>
            </w:r>
          </w:p>
        </w:tc>
        <w:tc>
          <w:tcPr>
            <w:tcW w:w="9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8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发放及时性</w:t>
            </w:r>
          </w:p>
        </w:tc>
        <w:tc>
          <w:tcPr>
            <w:tcW w:w="18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优抚对象死亡补助每月月底前发放</w:t>
            </w:r>
          </w:p>
        </w:tc>
        <w:tc>
          <w:tcPr>
            <w:tcW w:w="9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月底前及时发放</w:t>
            </w:r>
          </w:p>
        </w:tc>
        <w:tc>
          <w:tcPr>
            <w:tcW w:w="48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预算控制数</w:t>
            </w:r>
          </w:p>
        </w:tc>
        <w:tc>
          <w:tcPr>
            <w:tcW w:w="18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项目实际使用的预算金额</w:t>
            </w:r>
          </w:p>
        </w:tc>
        <w:tc>
          <w:tcPr>
            <w:tcW w:w="9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92万元</w:t>
            </w:r>
          </w:p>
        </w:tc>
        <w:tc>
          <w:tcPr>
            <w:tcW w:w="48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社会影响力</w:t>
            </w:r>
          </w:p>
        </w:tc>
        <w:tc>
          <w:tcPr>
            <w:tcW w:w="18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加强国防和军队建设，维护国家改革发展大局和社会稳定</w:t>
            </w:r>
          </w:p>
        </w:tc>
        <w:tc>
          <w:tcPr>
            <w:tcW w:w="9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效果显著</w:t>
            </w:r>
          </w:p>
        </w:tc>
        <w:tc>
          <w:tcPr>
            <w:tcW w:w="48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保障优抚对象生活水平</w:t>
            </w:r>
          </w:p>
        </w:tc>
        <w:tc>
          <w:tcPr>
            <w:tcW w:w="18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加强国防和军队建设，维护国家改革发展大局和社会稳定</w:t>
            </w:r>
          </w:p>
        </w:tc>
        <w:tc>
          <w:tcPr>
            <w:tcW w:w="9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长期</w:t>
            </w:r>
          </w:p>
        </w:tc>
        <w:tc>
          <w:tcPr>
            <w:tcW w:w="48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廊退役军人发【2021】5号《关于调整部分优抚对象等人员抚恤和生活补助标准的通知》廊财社【2021】68号《廊坊市财政局关于提前下达2022年中央优抚对象补助经费预算的通知》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优抚对象满意度</w:t>
            </w:r>
          </w:p>
        </w:tc>
        <w:tc>
          <w:tcPr>
            <w:tcW w:w="18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满意数量占总人数的比例</w:t>
            </w:r>
          </w:p>
        </w:tc>
        <w:tc>
          <w:tcPr>
            <w:tcW w:w="9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48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廊退役军人发【2021】5号《关于调整部分优抚对象等人员抚恤和生活补助标准的通知》廊财社【2021】68号《廊坊市财政局关于提前下达2022年中央优抚对象补助经费预算的通知》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2" w:name="_Toc_4_4_0000000026"/>
      <w:r>
        <w:rPr>
          <w:rFonts w:hint="eastAsia" w:ascii="仿宋_GB2312" w:hAnsi="仿宋_GB2312" w:eastAsia="仿宋_GB2312" w:cs="仿宋_GB2312"/>
          <w:color w:val="000000"/>
          <w:sz w:val="28"/>
        </w:rPr>
        <w:t>23.优抚对象医疗保障经费[中央]绩效目标表</w:t>
      </w:r>
      <w:bookmarkEnd w:id="2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20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2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1.通过开展重点优抚对象医疗补助项目，为全区重点优抚对象按照文件要求缴纳或者发放医疗补助资金</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082"/>
        <w:gridCol w:w="1065"/>
        <w:gridCol w:w="44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08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6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440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补助人数</w:t>
            </w:r>
          </w:p>
        </w:tc>
        <w:tc>
          <w:tcPr>
            <w:tcW w:w="20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享受重点优抚对象医疗补助的人数</w:t>
            </w:r>
          </w:p>
        </w:tc>
        <w:tc>
          <w:tcPr>
            <w:tcW w:w="10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≥900人</w:t>
            </w:r>
          </w:p>
        </w:tc>
        <w:tc>
          <w:tcPr>
            <w:tcW w:w="440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医疗补助资金使用合规率</w:t>
            </w:r>
          </w:p>
        </w:tc>
        <w:tc>
          <w:tcPr>
            <w:tcW w:w="20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符合文件要求用途的资金使用金额占已使用资金总金额的比例</w:t>
            </w:r>
          </w:p>
        </w:tc>
        <w:tc>
          <w:tcPr>
            <w:tcW w:w="10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40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完成及时率</w:t>
            </w:r>
          </w:p>
        </w:tc>
        <w:tc>
          <w:tcPr>
            <w:tcW w:w="20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按照文件规定的时间节点及时完成</w:t>
            </w:r>
          </w:p>
        </w:tc>
        <w:tc>
          <w:tcPr>
            <w:tcW w:w="10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40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预算控制数</w:t>
            </w:r>
          </w:p>
        </w:tc>
        <w:tc>
          <w:tcPr>
            <w:tcW w:w="20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项目实际使用的预算金额</w:t>
            </w:r>
          </w:p>
        </w:tc>
        <w:tc>
          <w:tcPr>
            <w:tcW w:w="10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58万元</w:t>
            </w:r>
          </w:p>
        </w:tc>
        <w:tc>
          <w:tcPr>
            <w:tcW w:w="440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显著提升医疗保障水平</w:t>
            </w:r>
          </w:p>
        </w:tc>
        <w:tc>
          <w:tcPr>
            <w:tcW w:w="20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得到重点优抚对象的充分认可，有效保障重点优抚对象及时就医，提升医疗保障水平</w:t>
            </w:r>
          </w:p>
        </w:tc>
        <w:tc>
          <w:tcPr>
            <w:tcW w:w="10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显著</w:t>
            </w:r>
          </w:p>
        </w:tc>
        <w:tc>
          <w:tcPr>
            <w:tcW w:w="440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医保缴纳时间及补助资金发放时间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重点优抚对象享受医疗保障的影响</w:t>
            </w:r>
          </w:p>
        </w:tc>
        <w:tc>
          <w:tcPr>
            <w:tcW w:w="20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在政策持续实施的时间内有效保障重点优抚对象享受医疗待遇</w:t>
            </w:r>
          </w:p>
        </w:tc>
        <w:tc>
          <w:tcPr>
            <w:tcW w:w="10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1年</w:t>
            </w:r>
          </w:p>
        </w:tc>
        <w:tc>
          <w:tcPr>
            <w:tcW w:w="440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优抚对象满意度</w:t>
            </w:r>
          </w:p>
        </w:tc>
        <w:tc>
          <w:tcPr>
            <w:tcW w:w="20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重点优抚对象满意人数占总人数的比例</w:t>
            </w:r>
          </w:p>
        </w:tc>
        <w:tc>
          <w:tcPr>
            <w:tcW w:w="10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440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3" w:name="_Toc_4_4_0000000027"/>
      <w:r>
        <w:rPr>
          <w:rFonts w:hint="eastAsia" w:ascii="仿宋_GB2312" w:hAnsi="仿宋_GB2312" w:eastAsia="仿宋_GB2312" w:cs="仿宋_GB2312"/>
          <w:color w:val="000000"/>
          <w:sz w:val="28"/>
        </w:rPr>
        <w:t>24.优抚对象医疗补助资金[省级]绩效目标表</w:t>
      </w:r>
      <w:bookmarkEnd w:id="2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13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1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1.通过开展重点优抚对象医疗补助项目，为全区重点优抚对象按照文件要求缴纳或者发放医疗补助资金</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842"/>
        <w:gridCol w:w="1140"/>
        <w:gridCol w:w="45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84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14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453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补助人数</w:t>
            </w:r>
          </w:p>
        </w:tc>
        <w:tc>
          <w:tcPr>
            <w:tcW w:w="18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享受重点优抚对象医疗补助的人数</w:t>
            </w:r>
          </w:p>
        </w:tc>
        <w:tc>
          <w:tcPr>
            <w:tcW w:w="11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≥900人</w:t>
            </w:r>
          </w:p>
        </w:tc>
        <w:tc>
          <w:tcPr>
            <w:tcW w:w="45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医疗补助资金使用合规率</w:t>
            </w:r>
          </w:p>
        </w:tc>
        <w:tc>
          <w:tcPr>
            <w:tcW w:w="18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符合文件要求用途的资金使用金额占已使用资金总金额的比例</w:t>
            </w:r>
          </w:p>
        </w:tc>
        <w:tc>
          <w:tcPr>
            <w:tcW w:w="11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5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完成及时率</w:t>
            </w:r>
          </w:p>
        </w:tc>
        <w:tc>
          <w:tcPr>
            <w:tcW w:w="18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按照文件规定的时间节点及时完成</w:t>
            </w:r>
          </w:p>
        </w:tc>
        <w:tc>
          <w:tcPr>
            <w:tcW w:w="11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5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预算控制数</w:t>
            </w:r>
          </w:p>
        </w:tc>
        <w:tc>
          <w:tcPr>
            <w:tcW w:w="18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项目实际使用的预算金额</w:t>
            </w:r>
          </w:p>
        </w:tc>
        <w:tc>
          <w:tcPr>
            <w:tcW w:w="11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34万元</w:t>
            </w:r>
          </w:p>
        </w:tc>
        <w:tc>
          <w:tcPr>
            <w:tcW w:w="45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显著提升医疗保障水平</w:t>
            </w:r>
          </w:p>
        </w:tc>
        <w:tc>
          <w:tcPr>
            <w:tcW w:w="18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得到重点优抚对象的充分认可，有效保障重点优抚对象及时就医，提升医疗保障水平</w:t>
            </w:r>
          </w:p>
        </w:tc>
        <w:tc>
          <w:tcPr>
            <w:tcW w:w="11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显著</w:t>
            </w:r>
          </w:p>
        </w:tc>
        <w:tc>
          <w:tcPr>
            <w:tcW w:w="45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医保缴纳时间及补助资金发放时间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重点优抚对象享受医疗保障的影响</w:t>
            </w:r>
          </w:p>
        </w:tc>
        <w:tc>
          <w:tcPr>
            <w:tcW w:w="18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在政策持续实施的时间内有效保障重点优抚对象享受医疗待遇</w:t>
            </w:r>
          </w:p>
        </w:tc>
        <w:tc>
          <w:tcPr>
            <w:tcW w:w="11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1年</w:t>
            </w:r>
          </w:p>
        </w:tc>
        <w:tc>
          <w:tcPr>
            <w:tcW w:w="45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优抚对象满意度</w:t>
            </w:r>
          </w:p>
        </w:tc>
        <w:tc>
          <w:tcPr>
            <w:tcW w:w="18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重点优抚对象满意人数占总人数的比例</w:t>
            </w:r>
          </w:p>
        </w:tc>
        <w:tc>
          <w:tcPr>
            <w:tcW w:w="11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45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4" w:name="_Toc_4_4_0000000028"/>
      <w:r>
        <w:rPr>
          <w:rFonts w:hint="eastAsia" w:ascii="仿宋_GB2312" w:hAnsi="仿宋_GB2312" w:eastAsia="仿宋_GB2312" w:cs="仿宋_GB2312"/>
          <w:color w:val="000000"/>
          <w:sz w:val="28"/>
        </w:rPr>
        <w:t>25.重点优抚对象医疗补助资金绩效目标表</w:t>
      </w:r>
      <w:bookmarkEnd w:id="2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20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2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1.帮助我区重点优抚对象及一至六级伤残军人参加城镇医疗保障和医疗救助</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977"/>
        <w:gridCol w:w="1230"/>
        <w:gridCol w:w="43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97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3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436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197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享受医疗补助的重点优抚对象人数</w:t>
            </w:r>
          </w:p>
        </w:tc>
        <w:tc>
          <w:tcPr>
            <w:tcW w:w="12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≥900人</w:t>
            </w:r>
          </w:p>
        </w:tc>
        <w:tc>
          <w:tcPr>
            <w:tcW w:w="43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医疗补助资金使用合规率</w:t>
            </w:r>
          </w:p>
        </w:tc>
        <w:tc>
          <w:tcPr>
            <w:tcW w:w="197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符合文件要求用途的资金使用金额占已使用资金总金额的比例</w:t>
            </w:r>
          </w:p>
        </w:tc>
        <w:tc>
          <w:tcPr>
            <w:tcW w:w="12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3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完成及时率</w:t>
            </w:r>
          </w:p>
        </w:tc>
        <w:tc>
          <w:tcPr>
            <w:tcW w:w="197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按照文件规定的时间节点及时完成</w:t>
            </w:r>
          </w:p>
        </w:tc>
        <w:tc>
          <w:tcPr>
            <w:tcW w:w="12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3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预算控制数</w:t>
            </w:r>
          </w:p>
        </w:tc>
        <w:tc>
          <w:tcPr>
            <w:tcW w:w="197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项目实际使用的预算金额</w:t>
            </w:r>
          </w:p>
        </w:tc>
        <w:tc>
          <w:tcPr>
            <w:tcW w:w="12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110万元</w:t>
            </w:r>
          </w:p>
        </w:tc>
        <w:tc>
          <w:tcPr>
            <w:tcW w:w="43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显著提升医疗保障水平</w:t>
            </w:r>
          </w:p>
        </w:tc>
        <w:tc>
          <w:tcPr>
            <w:tcW w:w="197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得到重点优抚对象的充分认可，有效保障重点优抚对象及时就医，提升医疗保障水平</w:t>
            </w:r>
          </w:p>
        </w:tc>
        <w:tc>
          <w:tcPr>
            <w:tcW w:w="12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显著</w:t>
            </w:r>
          </w:p>
        </w:tc>
        <w:tc>
          <w:tcPr>
            <w:tcW w:w="43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医保缴纳时间及补助资金发放时间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重点优抚对象享受医疗保障的影响</w:t>
            </w:r>
          </w:p>
        </w:tc>
        <w:tc>
          <w:tcPr>
            <w:tcW w:w="197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在政策持续实施的时间内有效保障重点优抚对象享受医疗待遇</w:t>
            </w:r>
          </w:p>
        </w:tc>
        <w:tc>
          <w:tcPr>
            <w:tcW w:w="12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1年</w:t>
            </w:r>
          </w:p>
        </w:tc>
        <w:tc>
          <w:tcPr>
            <w:tcW w:w="43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优抚对象满意度</w:t>
            </w:r>
          </w:p>
        </w:tc>
        <w:tc>
          <w:tcPr>
            <w:tcW w:w="197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重点优抚对象满意人数占总人数的比例</w:t>
            </w:r>
          </w:p>
        </w:tc>
        <w:tc>
          <w:tcPr>
            <w:tcW w:w="12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43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5" w:name="_Toc_4_4_0000000029"/>
      <w:r>
        <w:rPr>
          <w:rFonts w:hint="eastAsia" w:ascii="仿宋_GB2312" w:hAnsi="仿宋_GB2312" w:eastAsia="仿宋_GB2312" w:cs="仿宋_GB2312"/>
          <w:color w:val="000000"/>
          <w:sz w:val="28"/>
        </w:rPr>
        <w:t>26.自主就业退役士兵一次性经济补助绩效目标表</w:t>
      </w:r>
      <w:bookmarkEnd w:id="2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1.进一步深化退役士兵安置工作，更好的保障退役士兵权益，提高退役士兵的生活质量。</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037"/>
        <w:gridCol w:w="1320"/>
        <w:gridCol w:w="19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03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95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20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发放一次性经济补助金人数</w:t>
            </w:r>
          </w:p>
        </w:tc>
        <w:tc>
          <w:tcPr>
            <w:tcW w:w="13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97人</w:t>
            </w:r>
          </w:p>
        </w:tc>
        <w:tc>
          <w:tcPr>
            <w:tcW w:w="19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符合要求的退役士兵经济补助人数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覆盖率</w:t>
            </w:r>
          </w:p>
        </w:tc>
        <w:tc>
          <w:tcPr>
            <w:tcW w:w="20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发放一次性经济补助金人数/符合发放总人数</w:t>
            </w:r>
          </w:p>
        </w:tc>
        <w:tc>
          <w:tcPr>
            <w:tcW w:w="13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发放一次性经济补助金人数占符合发放的总人数的比例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发放及时性</w:t>
            </w:r>
          </w:p>
        </w:tc>
        <w:tc>
          <w:tcPr>
            <w:tcW w:w="20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一次性经济补助金及时发放到位</w:t>
            </w:r>
          </w:p>
        </w:tc>
        <w:tc>
          <w:tcPr>
            <w:tcW w:w="13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按月发放</w:t>
            </w:r>
          </w:p>
        </w:tc>
        <w:tc>
          <w:tcPr>
            <w:tcW w:w="19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退役士兵一次性经济补助金下拨后及时发放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预算控制数</w:t>
            </w:r>
          </w:p>
        </w:tc>
        <w:tc>
          <w:tcPr>
            <w:tcW w:w="20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项目实际使用的预算金额</w:t>
            </w:r>
          </w:p>
        </w:tc>
        <w:tc>
          <w:tcPr>
            <w:tcW w:w="13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20万元</w:t>
            </w:r>
          </w:p>
        </w:tc>
        <w:tc>
          <w:tcPr>
            <w:tcW w:w="19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廊民{2013}115号《廊坊市退役士兵一次性经济补助及自谋职业补助发放管理暂行》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使退役士兵的生活得到有效改善</w:t>
            </w:r>
          </w:p>
        </w:tc>
        <w:tc>
          <w:tcPr>
            <w:tcW w:w="20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保障退役士兵安置工作健康运行</w:t>
            </w:r>
          </w:p>
        </w:tc>
        <w:tc>
          <w:tcPr>
            <w:tcW w:w="13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充分认可</w:t>
            </w:r>
          </w:p>
        </w:tc>
        <w:tc>
          <w:tcPr>
            <w:tcW w:w="19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廊民{2013}115号《廊坊市退役士兵一次性经济补助及自谋职业补助发放管理暂行》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退役士兵满意度</w:t>
            </w:r>
          </w:p>
        </w:tc>
        <w:tc>
          <w:tcPr>
            <w:tcW w:w="20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符合发放对象人数满意度</w:t>
            </w:r>
          </w:p>
        </w:tc>
        <w:tc>
          <w:tcPr>
            <w:tcW w:w="13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9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6" w:name="_Toc_4_4_0000000030"/>
      <w:r>
        <w:rPr>
          <w:rFonts w:hint="eastAsia" w:ascii="仿宋_GB2312" w:hAnsi="仿宋_GB2312" w:eastAsia="仿宋_GB2312" w:cs="仿宋_GB2312"/>
          <w:color w:val="000000"/>
          <w:sz w:val="28"/>
        </w:rPr>
        <w:t>27.自主就业退役士兵一次性经济补助经费[省级]绩效目标表</w:t>
      </w:r>
      <w:bookmarkEnd w:id="2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20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2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1.为符合条件的退役士兵发放一次性经济补助金，进一步深化退役士兵安置工作</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812"/>
        <w:gridCol w:w="1245"/>
        <w:gridCol w:w="4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81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4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449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18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发放一次性经济补助金覆盖人数</w:t>
            </w:r>
          </w:p>
        </w:tc>
        <w:tc>
          <w:tcPr>
            <w:tcW w:w="12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≥120人</w:t>
            </w:r>
          </w:p>
        </w:tc>
        <w:tc>
          <w:tcPr>
            <w:tcW w:w="449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廊民{2013}115号《廊坊市退役士兵一次性经济补助及自谋职业补助发放管理暂行》</w:t>
            </w:r>
          </w:p>
          <w:p>
            <w:pPr>
              <w:pStyle w:val="14"/>
              <w:rPr>
                <w:rFonts w:hint="eastAsia" w:ascii="仿宋_GB2312" w:hAnsi="仿宋_GB2312" w:eastAsia="仿宋_GB2312" w:cs="仿宋_GB2312"/>
              </w:rPr>
            </w:pPr>
            <w:r>
              <w:rPr>
                <w:rFonts w:hint="eastAsia" w:ascii="仿宋_GB2312" w:hAnsi="仿宋_GB2312" w:eastAsia="仿宋_GB2312" w:cs="仿宋_GB2312"/>
              </w:rPr>
              <w:t>廊财社【2021】113号《关于提前下达2022年省级退役安置补助经费预算的通知》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资金发放合规率</w:t>
            </w:r>
          </w:p>
        </w:tc>
        <w:tc>
          <w:tcPr>
            <w:tcW w:w="18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发放合规的资金占总发放资金的比例</w:t>
            </w:r>
          </w:p>
        </w:tc>
        <w:tc>
          <w:tcPr>
            <w:tcW w:w="12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49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廊民{2013}115号《廊坊市退役士兵一次性经济补助及自谋职业补助发放管理暂行》</w:t>
            </w:r>
          </w:p>
          <w:p>
            <w:pPr>
              <w:pStyle w:val="14"/>
              <w:rPr>
                <w:rFonts w:hint="eastAsia" w:ascii="仿宋_GB2312" w:hAnsi="仿宋_GB2312" w:eastAsia="仿宋_GB2312" w:cs="仿宋_GB2312"/>
              </w:rPr>
            </w:pPr>
            <w:r>
              <w:rPr>
                <w:rFonts w:hint="eastAsia" w:ascii="仿宋_GB2312" w:hAnsi="仿宋_GB2312" w:eastAsia="仿宋_GB2312" w:cs="仿宋_GB2312"/>
              </w:rPr>
              <w:t>廊财社【2021】113号《关于提前下达2022年省级退役安置补助经费预算的通知》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发放及时性</w:t>
            </w:r>
          </w:p>
        </w:tc>
        <w:tc>
          <w:tcPr>
            <w:tcW w:w="18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按照相关文件及获取数据的时间节点及时发放一次性经济补助金</w:t>
            </w:r>
          </w:p>
        </w:tc>
        <w:tc>
          <w:tcPr>
            <w:tcW w:w="12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及时发放</w:t>
            </w:r>
          </w:p>
        </w:tc>
        <w:tc>
          <w:tcPr>
            <w:tcW w:w="449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廊民{2013}115号《廊坊市退役士兵一次性经济补助及自谋职业补助发放管理暂行》</w:t>
            </w:r>
          </w:p>
          <w:p>
            <w:pPr>
              <w:pStyle w:val="14"/>
              <w:rPr>
                <w:rFonts w:hint="eastAsia" w:ascii="仿宋_GB2312" w:hAnsi="仿宋_GB2312" w:eastAsia="仿宋_GB2312" w:cs="仿宋_GB2312"/>
              </w:rPr>
            </w:pPr>
            <w:r>
              <w:rPr>
                <w:rFonts w:hint="eastAsia" w:ascii="仿宋_GB2312" w:hAnsi="仿宋_GB2312" w:eastAsia="仿宋_GB2312" w:cs="仿宋_GB2312"/>
              </w:rPr>
              <w:t>廊财社【2021】113号《关于提前下达2022年省级退役安置补助经费预算的通知》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预算控制数</w:t>
            </w:r>
          </w:p>
        </w:tc>
        <w:tc>
          <w:tcPr>
            <w:tcW w:w="18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项目实际使用的预算金额</w:t>
            </w:r>
          </w:p>
        </w:tc>
        <w:tc>
          <w:tcPr>
            <w:tcW w:w="12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96万元</w:t>
            </w:r>
          </w:p>
        </w:tc>
        <w:tc>
          <w:tcPr>
            <w:tcW w:w="449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廊民{2013}115号《廊坊市退役士兵一次性经济补助及自谋职业补助发放管理暂行》</w:t>
            </w:r>
          </w:p>
          <w:p>
            <w:pPr>
              <w:pStyle w:val="14"/>
              <w:rPr>
                <w:rFonts w:hint="eastAsia" w:ascii="仿宋_GB2312" w:hAnsi="仿宋_GB2312" w:eastAsia="仿宋_GB2312" w:cs="仿宋_GB2312"/>
              </w:rPr>
            </w:pPr>
            <w:r>
              <w:rPr>
                <w:rFonts w:hint="eastAsia" w:ascii="仿宋_GB2312" w:hAnsi="仿宋_GB2312" w:eastAsia="仿宋_GB2312" w:cs="仿宋_GB2312"/>
              </w:rPr>
              <w:t>廊财社【2021】113号《关于提前下达2022年省级退役安置补助经费预算的通知》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保障退役军人工作空白期生活</w:t>
            </w:r>
          </w:p>
        </w:tc>
        <w:tc>
          <w:tcPr>
            <w:tcW w:w="18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保障退役士兵安置工作健康运行，有效保障退役军人生活保障</w:t>
            </w:r>
          </w:p>
        </w:tc>
        <w:tc>
          <w:tcPr>
            <w:tcW w:w="12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效果显著</w:t>
            </w:r>
          </w:p>
        </w:tc>
        <w:tc>
          <w:tcPr>
            <w:tcW w:w="449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持续促进社会和谐</w:t>
            </w:r>
          </w:p>
        </w:tc>
        <w:tc>
          <w:tcPr>
            <w:tcW w:w="18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保证退役军人生活稳定，促进社会和谐发展</w:t>
            </w:r>
          </w:p>
        </w:tc>
        <w:tc>
          <w:tcPr>
            <w:tcW w:w="12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效果显著</w:t>
            </w:r>
          </w:p>
        </w:tc>
        <w:tc>
          <w:tcPr>
            <w:tcW w:w="449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退役士兵满意度</w:t>
            </w:r>
          </w:p>
        </w:tc>
        <w:tc>
          <w:tcPr>
            <w:tcW w:w="18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对项目满意的退役军人人数占总人数的比例</w:t>
            </w:r>
          </w:p>
        </w:tc>
        <w:tc>
          <w:tcPr>
            <w:tcW w:w="12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449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电话回防</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7" w:name="_Toc_4_4_0000000031"/>
      <w:r>
        <w:rPr>
          <w:rFonts w:hint="eastAsia" w:ascii="仿宋_GB2312" w:hAnsi="仿宋_GB2312" w:eastAsia="仿宋_GB2312" w:cs="仿宋_GB2312"/>
          <w:color w:val="000000"/>
          <w:sz w:val="28"/>
        </w:rPr>
        <w:t>28.2021年军队退休干部及离休干部无经济收入家属、遗属医疗生活省级补助资金绩效目标表</w:t>
      </w:r>
      <w:bookmarkEnd w:id="2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1.保障有困难的军队退休干部及离退休干部无经济收入家属、遗属给予医疗生活上的补助</w:t>
            </w:r>
            <w:r>
              <w:rPr>
                <w:rFonts w:hint="eastAsia" w:ascii="仿宋_GB2312" w:hAnsi="仿宋_GB2312" w:eastAsia="仿宋_GB2312" w:cs="仿宋_GB2312"/>
              </w:rPr>
              <w:tab/>
            </w:r>
            <w:r>
              <w:rPr>
                <w:rFonts w:hint="eastAsia" w:ascii="仿宋_GB2312" w:hAnsi="仿宋_GB2312" w:eastAsia="仿宋_GB2312" w:cs="仿宋_GB2312"/>
              </w:rPr>
              <w:t>"</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161"/>
        <w:gridCol w:w="2295"/>
        <w:gridCol w:w="1018"/>
        <w:gridCol w:w="2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16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29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1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16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16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补助人数</w:t>
            </w:r>
          </w:p>
        </w:tc>
        <w:tc>
          <w:tcPr>
            <w:tcW w:w="22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补助军队退休干部及离退休干部无经济收入家属、遗属人数</w:t>
            </w:r>
          </w:p>
        </w:tc>
        <w:tc>
          <w:tcPr>
            <w:tcW w:w="10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≤19人</w:t>
            </w:r>
          </w:p>
        </w:tc>
        <w:tc>
          <w:tcPr>
            <w:tcW w:w="216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根据廊退办【2008】1号文件，关于军队退休干部及离休干部无经济收入家属、遗属自负医疗费补助暂行办法（和廊财社【2021】113号）规定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16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补助完成率</w:t>
            </w:r>
          </w:p>
        </w:tc>
        <w:tc>
          <w:tcPr>
            <w:tcW w:w="22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发放补助资金金额/需要发放补助资金金额</w:t>
            </w:r>
          </w:p>
        </w:tc>
        <w:tc>
          <w:tcPr>
            <w:tcW w:w="10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6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医疗补助申领表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16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补助及时性</w:t>
            </w:r>
          </w:p>
        </w:tc>
        <w:tc>
          <w:tcPr>
            <w:tcW w:w="22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考察补助资金发放的及时性</w:t>
            </w:r>
          </w:p>
        </w:tc>
        <w:tc>
          <w:tcPr>
            <w:tcW w:w="10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216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医疗补助申领表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16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项目控制数</w:t>
            </w:r>
          </w:p>
        </w:tc>
        <w:tc>
          <w:tcPr>
            <w:tcW w:w="22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项目实际使用的预算金额</w:t>
            </w:r>
          </w:p>
        </w:tc>
        <w:tc>
          <w:tcPr>
            <w:tcW w:w="10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5万元</w:t>
            </w:r>
          </w:p>
        </w:tc>
        <w:tc>
          <w:tcPr>
            <w:tcW w:w="216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根据廊退办【2008】1号文件，关于军队退休干部及离休干部无经济收入家属、遗属自负医疗费补助暂行办法（和廊财社【2021】113号）规定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16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社会稳定水平</w:t>
            </w:r>
          </w:p>
        </w:tc>
        <w:tc>
          <w:tcPr>
            <w:tcW w:w="22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通过发放退役安置补助经费促进社会稳定水平逐步提高</w:t>
            </w:r>
          </w:p>
        </w:tc>
        <w:tc>
          <w:tcPr>
            <w:tcW w:w="10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逐步提高</w:t>
            </w:r>
          </w:p>
        </w:tc>
        <w:tc>
          <w:tcPr>
            <w:tcW w:w="216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廊财社【2021】113号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16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服务对象满意度</w:t>
            </w:r>
          </w:p>
        </w:tc>
        <w:tc>
          <w:tcPr>
            <w:tcW w:w="22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满意的退休干部及离退休干部无经济收入家属、遗属人数/退休干部及离退休干部无经济收入家属、遗属总数</w:t>
            </w:r>
          </w:p>
        </w:tc>
        <w:tc>
          <w:tcPr>
            <w:tcW w:w="10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16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8" w:name="_Toc_4_4_0000000032"/>
      <w:r>
        <w:rPr>
          <w:rFonts w:hint="eastAsia" w:ascii="仿宋_GB2312" w:hAnsi="仿宋_GB2312" w:eastAsia="仿宋_GB2312" w:cs="仿宋_GB2312"/>
          <w:color w:val="000000"/>
          <w:sz w:val="28"/>
        </w:rPr>
        <w:t>29.2021年中央退役安置补助机构经费绩效目标表</w:t>
      </w:r>
      <w:bookmarkEnd w:id="2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1.按时足额发放工作人员工资及缴纳保险，按实际需要拨付日常办公费用及管理经费，保障机构正常运行。</w:t>
            </w:r>
          </w:p>
          <w:p>
            <w:pPr>
              <w:pStyle w:val="14"/>
              <w:rPr>
                <w:rFonts w:hint="eastAsia" w:ascii="仿宋_GB2312" w:hAnsi="仿宋_GB2312" w:eastAsia="仿宋_GB2312" w:cs="仿宋_GB2312"/>
              </w:rPr>
            </w:pPr>
            <w:r>
              <w:rPr>
                <w:rFonts w:hint="eastAsia" w:ascii="仿宋_GB2312" w:hAnsi="仿宋_GB2312" w:eastAsia="仿宋_GB2312" w:cs="仿宋_GB2312"/>
              </w:rPr>
              <w:t>2.为无军籍职工开展活动，丰富无军籍职工晚年生活，提高幸福感</w:t>
            </w:r>
            <w:r>
              <w:rPr>
                <w:rFonts w:hint="eastAsia" w:ascii="仿宋_GB2312" w:hAnsi="仿宋_GB2312" w:eastAsia="仿宋_GB2312" w:cs="仿宋_GB2312"/>
              </w:rPr>
              <w:tab/>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参加活动人数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无军籍退休职工开展活动人数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≥226 人</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无军籍职工人数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发放工资及缴纳保险人数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发放工资及缴纳保险人数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≥15人</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参加活动人员到位率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无军籍退休职工参加活动人数/无军籍退休职工总数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活动礼品发放表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工资及保险发放精准率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工资及保险发放精准率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工资及保险核定表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活动开展的及时性</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活动开展的及时性</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及时</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活动开展的及时性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工资及保险发放及时性</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工资及保险发放及时性情况</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及时</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工资发放表及保险缴纳表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得到无军籍退休职工的逐步认可</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提升无军籍退休职工的认可度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基本认可</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廊财社【2021】114号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加强工作人员归属感，保持干部队伍稳定</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通过按时按标准发放工资福利等，进一步增强干部职工得归属感，保持干部队伍相对稳定，保障办公正常运转</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保持干部队伍相对稳定</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廊财社【2021】114号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满意工作人员及无军籍退休职工人数/工作人员及无军籍退休职工总人数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9" w:name="_Toc_4_4_0000000033"/>
      <w:r>
        <w:rPr>
          <w:rFonts w:hint="eastAsia" w:ascii="仿宋_GB2312" w:hAnsi="仿宋_GB2312" w:eastAsia="仿宋_GB2312" w:cs="仿宋_GB2312"/>
          <w:color w:val="000000"/>
          <w:sz w:val="28"/>
        </w:rPr>
        <w:t>30.2021年中央退役安置补助人员经费绩效目标表</w:t>
      </w:r>
      <w:bookmarkEnd w:id="2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1.按规定及时无军籍退休职工1人发放离退休金，保障无军籍退休职工的生活待遇，保持无军籍职工队伍基本稳定</w:t>
            </w:r>
            <w:r>
              <w:rPr>
                <w:rFonts w:hint="eastAsia" w:ascii="仿宋_GB2312" w:hAnsi="仿宋_GB2312" w:eastAsia="仿宋_GB2312" w:cs="仿宋_GB2312"/>
              </w:rPr>
              <w:tab/>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692"/>
        <w:gridCol w:w="1260"/>
        <w:gridCol w:w="2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69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6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35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补助军队离退休干部及无军籍职工人数</w:t>
            </w:r>
          </w:p>
        </w:tc>
        <w:tc>
          <w:tcPr>
            <w:tcW w:w="16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补助军队离退休干部及无军籍职工人数</w:t>
            </w:r>
          </w:p>
        </w:tc>
        <w:tc>
          <w:tcPr>
            <w:tcW w:w="12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1人</w:t>
            </w:r>
          </w:p>
        </w:tc>
        <w:tc>
          <w:tcPr>
            <w:tcW w:w="23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无军籍职工实有人数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发放的精准率</w:t>
            </w:r>
          </w:p>
        </w:tc>
        <w:tc>
          <w:tcPr>
            <w:tcW w:w="16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下拨经费符合的相关政策规定/相关政策规定</w:t>
            </w:r>
          </w:p>
        </w:tc>
        <w:tc>
          <w:tcPr>
            <w:tcW w:w="12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3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根据国务院、中央军委批转民政部、总政治部《关于做好移交地方的军队离退休干部安置管理工作的报告》（民发【2005】135号和军队无军籍退休退职职工移交政府安置交接工作办法等相关政策规定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补助发放及时性</w:t>
            </w:r>
          </w:p>
        </w:tc>
        <w:tc>
          <w:tcPr>
            <w:tcW w:w="16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补助发放无军籍职工的及时性</w:t>
            </w:r>
          </w:p>
        </w:tc>
        <w:tc>
          <w:tcPr>
            <w:tcW w:w="12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及时</w:t>
            </w:r>
          </w:p>
        </w:tc>
        <w:tc>
          <w:tcPr>
            <w:tcW w:w="23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无军籍职工发放补助回单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保障军队离退休干部及无军籍职工的各项待遇</w:t>
            </w:r>
          </w:p>
        </w:tc>
        <w:tc>
          <w:tcPr>
            <w:tcW w:w="16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得到军队离退休干部及无军籍工资的认可</w:t>
            </w:r>
          </w:p>
        </w:tc>
        <w:tc>
          <w:tcPr>
            <w:tcW w:w="12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充分认可</w:t>
            </w:r>
          </w:p>
        </w:tc>
        <w:tc>
          <w:tcPr>
            <w:tcW w:w="23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廊财社【2021】114号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军队离退休干部及无军籍职工满意度</w:t>
            </w:r>
          </w:p>
        </w:tc>
        <w:tc>
          <w:tcPr>
            <w:tcW w:w="16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满意的军队离退休干部及无军籍职工人数/军队离退休干部及无军籍职工总数</w:t>
            </w:r>
          </w:p>
        </w:tc>
        <w:tc>
          <w:tcPr>
            <w:tcW w:w="12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3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调差问卷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0" w:name="_Toc_4_4_0000000034"/>
      <w:r>
        <w:rPr>
          <w:rFonts w:hint="eastAsia" w:ascii="仿宋_GB2312" w:hAnsi="仿宋_GB2312" w:eastAsia="仿宋_GB2312" w:cs="仿宋_GB2312"/>
          <w:color w:val="000000"/>
          <w:sz w:val="28"/>
        </w:rPr>
        <w:t>31.军队退休干部及离休干部无经济收入家属、遗属医疗生活补助经费[省级]绩效目标表</w:t>
      </w:r>
      <w:bookmarkEnd w:id="3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870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8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1.目标内容1保障有困难的军队退休干部及离退休干部无经济收入家属、遗属给予医疗生活上的补助</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197"/>
        <w:gridCol w:w="1916"/>
        <w:gridCol w:w="1226"/>
        <w:gridCol w:w="29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19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91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2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91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1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补助人数</w:t>
            </w:r>
          </w:p>
        </w:tc>
        <w:tc>
          <w:tcPr>
            <w:tcW w:w="19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补助军队退休干部及离退休干部无经济收入家属、遗属人数</w:t>
            </w:r>
          </w:p>
        </w:tc>
        <w:tc>
          <w:tcPr>
            <w:tcW w:w="12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≤19人</w:t>
            </w:r>
          </w:p>
        </w:tc>
        <w:tc>
          <w:tcPr>
            <w:tcW w:w="29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根据廊退办【2008】1号文件，关于军队退休干部及离休干部无经济收入家属、遗属自负医疗费补助暂行办法（和廊财社【2021】113号）规定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1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补助完成率</w:t>
            </w:r>
          </w:p>
        </w:tc>
        <w:tc>
          <w:tcPr>
            <w:tcW w:w="19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发放补助资金金额/需要发放补助资金金额</w:t>
            </w:r>
          </w:p>
        </w:tc>
        <w:tc>
          <w:tcPr>
            <w:tcW w:w="12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9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医疗补助申领表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1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补助及时性</w:t>
            </w:r>
          </w:p>
        </w:tc>
        <w:tc>
          <w:tcPr>
            <w:tcW w:w="19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考察补助资金发放的及时性</w:t>
            </w:r>
          </w:p>
        </w:tc>
        <w:tc>
          <w:tcPr>
            <w:tcW w:w="12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29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医疗补助申领表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1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项目控制数</w:t>
            </w:r>
          </w:p>
        </w:tc>
        <w:tc>
          <w:tcPr>
            <w:tcW w:w="19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项目实际使用的预算金额</w:t>
            </w:r>
          </w:p>
        </w:tc>
        <w:tc>
          <w:tcPr>
            <w:tcW w:w="12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6.09 万元</w:t>
            </w:r>
          </w:p>
        </w:tc>
        <w:tc>
          <w:tcPr>
            <w:tcW w:w="29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根据廊退办【2008】1号文件，关于军队退休干部及离休干部无经济收入家属、遗属自负医疗费补助暂行办法（和廊财社【2021】113号）规定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1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社会稳定水平</w:t>
            </w:r>
          </w:p>
        </w:tc>
        <w:tc>
          <w:tcPr>
            <w:tcW w:w="19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通过发放退役安置补助经费促进社会稳定水平逐步提高</w:t>
            </w:r>
          </w:p>
        </w:tc>
        <w:tc>
          <w:tcPr>
            <w:tcW w:w="12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逐步提高</w:t>
            </w:r>
          </w:p>
        </w:tc>
        <w:tc>
          <w:tcPr>
            <w:tcW w:w="29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廊财社【2021】113号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1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服务对象满意度</w:t>
            </w:r>
          </w:p>
        </w:tc>
        <w:tc>
          <w:tcPr>
            <w:tcW w:w="19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满意的退休干部及离退休干部无经济收入家属、遗属人数/退休干部及离退休干部无经济收入家属、遗属总数</w:t>
            </w:r>
          </w:p>
        </w:tc>
        <w:tc>
          <w:tcPr>
            <w:tcW w:w="12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9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1" w:name="_Toc_4_4_0000000035"/>
      <w:r>
        <w:rPr>
          <w:rFonts w:hint="eastAsia" w:ascii="仿宋_GB2312" w:hAnsi="仿宋_GB2312" w:eastAsia="仿宋_GB2312" w:cs="仿宋_GB2312"/>
          <w:color w:val="000000"/>
          <w:sz w:val="28"/>
        </w:rPr>
        <w:t>32.军队无军籍退休职工地方性津补贴补助资金[省级]绩效目标表</w:t>
      </w:r>
      <w:bookmarkEnd w:id="3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1.目标内容1按规定及时足额为军队无军籍退休职工226人发放津补贴，保障无军籍职工的待遇落实</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977"/>
        <w:gridCol w:w="1275"/>
        <w:gridCol w:w="2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97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05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197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发放军队无军籍退休职工人数</w:t>
            </w:r>
          </w:p>
        </w:tc>
        <w:tc>
          <w:tcPr>
            <w:tcW w:w="12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226人</w:t>
            </w:r>
          </w:p>
        </w:tc>
        <w:tc>
          <w:tcPr>
            <w:tcW w:w="20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无军籍职工人数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发放完成率</w:t>
            </w:r>
          </w:p>
        </w:tc>
        <w:tc>
          <w:tcPr>
            <w:tcW w:w="197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发放补助资金金额/需要发放补助资金金额</w:t>
            </w:r>
          </w:p>
        </w:tc>
        <w:tc>
          <w:tcPr>
            <w:tcW w:w="12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0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无军籍职工津补贴发放回单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发放及时性</w:t>
            </w:r>
          </w:p>
        </w:tc>
        <w:tc>
          <w:tcPr>
            <w:tcW w:w="197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考察资金发放的及时性</w:t>
            </w:r>
          </w:p>
        </w:tc>
        <w:tc>
          <w:tcPr>
            <w:tcW w:w="12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及时</w:t>
            </w:r>
          </w:p>
        </w:tc>
        <w:tc>
          <w:tcPr>
            <w:tcW w:w="20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无军籍职工津补贴发放回单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项目预算控制数</w:t>
            </w:r>
          </w:p>
        </w:tc>
        <w:tc>
          <w:tcPr>
            <w:tcW w:w="197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项目实际使用的预算金额</w:t>
            </w:r>
          </w:p>
        </w:tc>
        <w:tc>
          <w:tcPr>
            <w:tcW w:w="12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203万元</w:t>
            </w:r>
          </w:p>
        </w:tc>
        <w:tc>
          <w:tcPr>
            <w:tcW w:w="20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民政部、财政部、劳动和社会保障部、总后勤部文件民发【2005】135号关于印发《关于加强和改进军队无军籍退休退职职工移交安置工作的意见》的通知，省级补助资金下拨文件廊财社【2021】113号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社会稳定水平</w:t>
            </w:r>
          </w:p>
        </w:tc>
        <w:tc>
          <w:tcPr>
            <w:tcW w:w="197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通过发放退役安置补助经费促进社会稳定水平逐步提高</w:t>
            </w:r>
          </w:p>
        </w:tc>
        <w:tc>
          <w:tcPr>
            <w:tcW w:w="12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逐步提高</w:t>
            </w:r>
          </w:p>
        </w:tc>
        <w:tc>
          <w:tcPr>
            <w:tcW w:w="20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廊财社【2021】113号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无军籍职工满意度</w:t>
            </w:r>
          </w:p>
        </w:tc>
        <w:tc>
          <w:tcPr>
            <w:tcW w:w="197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满意的无军籍职工人数/无军籍职工总数</w:t>
            </w:r>
          </w:p>
        </w:tc>
        <w:tc>
          <w:tcPr>
            <w:tcW w:w="12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0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调差问卷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2" w:name="_Toc_4_4_0000000036"/>
      <w:r>
        <w:rPr>
          <w:rFonts w:hint="eastAsia" w:ascii="仿宋_GB2312" w:hAnsi="仿宋_GB2312" w:eastAsia="仿宋_GB2312" w:cs="仿宋_GB2312"/>
          <w:color w:val="000000"/>
          <w:sz w:val="28"/>
        </w:rPr>
        <w:t>33.军休干部福利费补助资金绩效目标表</w:t>
      </w:r>
      <w:bookmarkEnd w:id="3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 通过开展对军队离退休干部的重点节日慰问、举办座谈会及看望生病老干部等活动，全面落实和保障军队离退休干部的生活待遇，丰富军队离退休干部的晚年生活，提升生活幸福感</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发放人数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发放福利费人数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11人</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军休干部实有人数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发放覆盖率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实际发放人数/应发放人数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发放签到表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发放及时性</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考察资金发放的及时性</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及时</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按活动计划完成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项目预算控制数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项目实际使用的预算金额</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 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民【1985】安35号，及历史数据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丰富晚年生活</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实现军休干部“老有所养、老有所医、老有所学、老有所教、老有所乐、老有所为”，丰富军休干部晚年生活</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丰富</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军休干部满意度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满意的军休干部人数/军休干部总数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3" w:name="_Toc_4_4_0000000037"/>
      <w:r>
        <w:rPr>
          <w:rFonts w:hint="eastAsia" w:ascii="仿宋_GB2312" w:hAnsi="仿宋_GB2312" w:eastAsia="仿宋_GB2312" w:cs="仿宋_GB2312"/>
          <w:color w:val="000000"/>
          <w:sz w:val="28"/>
        </w:rPr>
        <w:t>34.退役安置补助机构经费[中央]绩效目标表</w:t>
      </w:r>
      <w:bookmarkEnd w:id="3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86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86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1.目标内容1按时足额发放工作人员工资及缴纳保险，按实际需要拨付日常办公费用及管理经费，保障机构正常运行。</w:t>
            </w:r>
          </w:p>
          <w:p>
            <w:pPr>
              <w:pStyle w:val="14"/>
              <w:rPr>
                <w:rFonts w:hint="eastAsia" w:ascii="仿宋_GB2312" w:hAnsi="仿宋_GB2312" w:eastAsia="仿宋_GB2312" w:cs="仿宋_GB2312"/>
              </w:rPr>
            </w:pPr>
            <w:r>
              <w:rPr>
                <w:rFonts w:hint="eastAsia" w:ascii="仿宋_GB2312" w:hAnsi="仿宋_GB2312" w:eastAsia="仿宋_GB2312" w:cs="仿宋_GB2312"/>
              </w:rPr>
              <w:t>2.目标内容2为无军籍职工开展活动，丰富无军籍职工晚年生活，提高幸福感</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20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05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参加活动人数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无军籍退休职工开展活动人数</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226 人</w:t>
            </w:r>
          </w:p>
        </w:tc>
        <w:tc>
          <w:tcPr>
            <w:tcW w:w="20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无军籍职工人数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发放工资及缴纳保险人数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发放工资及缴纳保险人数</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15人</w:t>
            </w:r>
          </w:p>
        </w:tc>
        <w:tc>
          <w:tcPr>
            <w:tcW w:w="20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参加活动人员到位率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无军籍退休职工参加活动人数/无军籍退休职工总数</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0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活动礼品发放表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工资及保险发放精准率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工资及保险发放精准率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0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工资及保险核定表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活动开展的及时性</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活动开展的及时性</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及时</w:t>
            </w:r>
          </w:p>
        </w:tc>
        <w:tc>
          <w:tcPr>
            <w:tcW w:w="20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活动开展的及时性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工资及保险发放及时性</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工资及保险发放及时性情况</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及时</w:t>
            </w:r>
          </w:p>
        </w:tc>
        <w:tc>
          <w:tcPr>
            <w:tcW w:w="20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工资发放表及保险缴纳表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项目预算控制数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项目实际使用的预算金额</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90万元</w:t>
            </w:r>
          </w:p>
        </w:tc>
        <w:tc>
          <w:tcPr>
            <w:tcW w:w="20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各项支出单据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得到无军籍退休职工的逐步认可</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提升无军籍退休职工的认可度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基本认可</w:t>
            </w:r>
          </w:p>
        </w:tc>
        <w:tc>
          <w:tcPr>
            <w:tcW w:w="20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廊财社【2021】114号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加强工作人员归属感，保持干部队伍稳定</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通过按时按标准发放工资福利等，进一步增强干部职工得归属感，保持干部队伍相对稳定，保障办公正常运转</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保持干部队伍相对稳定</w:t>
            </w:r>
          </w:p>
        </w:tc>
        <w:tc>
          <w:tcPr>
            <w:tcW w:w="20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廊财社【2021】114号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满意工作人员及无军籍退休职工人数/工作人员及无军籍退休职工总人数</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0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4" w:name="_Toc_4_4_0000000038"/>
      <w:r>
        <w:rPr>
          <w:rFonts w:hint="eastAsia" w:ascii="仿宋_GB2312" w:hAnsi="仿宋_GB2312" w:eastAsia="仿宋_GB2312" w:cs="仿宋_GB2312"/>
          <w:color w:val="000000"/>
          <w:sz w:val="28"/>
        </w:rPr>
        <w:t>35.退役安置补助人员经费[中央]绩效目标表</w:t>
      </w:r>
      <w:bookmarkEnd w:id="3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02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02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1.目标内容1按规定及时足额为军队离退休干部11人、无军籍退休职工226人发放离退休金，落实和保障军队离退休干部、无军籍退休职工的生活待遇和医疗待遇，保持无军籍职工队伍基本稳定</w:t>
            </w:r>
            <w:r>
              <w:rPr>
                <w:rFonts w:hint="eastAsia" w:ascii="仿宋_GB2312" w:hAnsi="仿宋_GB2312" w:eastAsia="仿宋_GB2312" w:cs="仿宋_GB2312"/>
              </w:rPr>
              <w:tab/>
            </w:r>
            <w:r>
              <w:rPr>
                <w:rFonts w:hint="eastAsia" w:ascii="仿宋_GB2312" w:hAnsi="仿宋_GB2312" w:eastAsia="仿宋_GB2312" w:cs="仿宋_GB2312"/>
              </w:rPr>
              <w:tab/>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51"/>
        <w:gridCol w:w="1503"/>
        <w:gridCol w:w="2142"/>
        <w:gridCol w:w="1065"/>
        <w:gridCol w:w="31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15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50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14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6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11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1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5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补助军队离退休干部及无军籍职工人数</w:t>
            </w:r>
          </w:p>
        </w:tc>
        <w:tc>
          <w:tcPr>
            <w:tcW w:w="21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补助军队离退休干部及无军籍职工人数</w:t>
            </w:r>
          </w:p>
        </w:tc>
        <w:tc>
          <w:tcPr>
            <w:tcW w:w="10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237人</w:t>
            </w:r>
          </w:p>
        </w:tc>
        <w:tc>
          <w:tcPr>
            <w:tcW w:w="31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军队离退休干部及无军籍职工实有人数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5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发放的精准率</w:t>
            </w:r>
          </w:p>
        </w:tc>
        <w:tc>
          <w:tcPr>
            <w:tcW w:w="21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下拨经费符合的相关政策规定/相关政策规定</w:t>
            </w:r>
          </w:p>
        </w:tc>
        <w:tc>
          <w:tcPr>
            <w:tcW w:w="10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1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根据国务院、中央军委批转民政部、总政治部《关于做好移交地方的军队离退休干部安置管理工作的报告》（民发【2005】135号和军队无军籍退休退职职工移交政府安置交接工作办法等相关政策规定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5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补助发放及时性</w:t>
            </w:r>
          </w:p>
        </w:tc>
        <w:tc>
          <w:tcPr>
            <w:tcW w:w="21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补助发放军队离退休干部及无军籍职工的及时性</w:t>
            </w:r>
          </w:p>
        </w:tc>
        <w:tc>
          <w:tcPr>
            <w:tcW w:w="10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及时</w:t>
            </w:r>
          </w:p>
        </w:tc>
        <w:tc>
          <w:tcPr>
            <w:tcW w:w="31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军队离退休干部及无军籍职工发放补助回单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5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军队离退休干部及无军籍职工发放总金额</w:t>
            </w:r>
          </w:p>
        </w:tc>
        <w:tc>
          <w:tcPr>
            <w:tcW w:w="21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军队离退休干部及无军籍职工发放总金额</w:t>
            </w:r>
          </w:p>
        </w:tc>
        <w:tc>
          <w:tcPr>
            <w:tcW w:w="10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≤1400.3万元</w:t>
            </w:r>
          </w:p>
        </w:tc>
        <w:tc>
          <w:tcPr>
            <w:tcW w:w="31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军队离退休干部及无军籍职工待遇发放标准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1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5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保障军队离退休干部及无军籍职工的各项待遇</w:t>
            </w:r>
          </w:p>
        </w:tc>
        <w:tc>
          <w:tcPr>
            <w:tcW w:w="21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得到军队离退休干部及无军籍工资的认可</w:t>
            </w:r>
          </w:p>
        </w:tc>
        <w:tc>
          <w:tcPr>
            <w:tcW w:w="10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充分认可</w:t>
            </w:r>
          </w:p>
        </w:tc>
        <w:tc>
          <w:tcPr>
            <w:tcW w:w="31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廊财社【2021】114号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1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5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军队离退休干部及无军籍职工满意度</w:t>
            </w:r>
          </w:p>
        </w:tc>
        <w:tc>
          <w:tcPr>
            <w:tcW w:w="21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满意的军队离退休干部及无军籍职工人数/军队离退休干部及无军籍职工总数</w:t>
            </w:r>
          </w:p>
        </w:tc>
        <w:tc>
          <w:tcPr>
            <w:tcW w:w="10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31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调差问卷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5" w:name="_Toc_4_4_0000000039"/>
      <w:r>
        <w:rPr>
          <w:rFonts w:hint="eastAsia" w:ascii="仿宋_GB2312" w:hAnsi="仿宋_GB2312" w:eastAsia="仿宋_GB2312" w:cs="仿宋_GB2312"/>
          <w:color w:val="000000"/>
          <w:sz w:val="28"/>
        </w:rPr>
        <w:t>36.退役安置无军籍退休人员经费绩效目标表</w:t>
      </w:r>
      <w:bookmarkEnd w:id="3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1.目标内容1按规定及时足额为无军籍退休人员226人发放离退休金，落实和保障军队无军籍退休职工的生活待遇和医疗待遇，保持无军籍职工队伍基本稳定</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887"/>
        <w:gridCol w:w="1410"/>
        <w:gridCol w:w="20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88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41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01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补助无军籍职工人数</w:t>
            </w:r>
          </w:p>
        </w:tc>
        <w:tc>
          <w:tcPr>
            <w:tcW w:w="18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补助无军籍职工人数</w:t>
            </w:r>
          </w:p>
        </w:tc>
        <w:tc>
          <w:tcPr>
            <w:tcW w:w="14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226 人</w:t>
            </w:r>
          </w:p>
        </w:tc>
        <w:tc>
          <w:tcPr>
            <w:tcW w:w="20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无军籍职工工资表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发放的精准率</w:t>
            </w:r>
          </w:p>
        </w:tc>
        <w:tc>
          <w:tcPr>
            <w:tcW w:w="18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下拨经费符合的相关政策规定/相关政策规定</w:t>
            </w:r>
          </w:p>
        </w:tc>
        <w:tc>
          <w:tcPr>
            <w:tcW w:w="14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100 %</w:t>
            </w:r>
          </w:p>
        </w:tc>
        <w:tc>
          <w:tcPr>
            <w:tcW w:w="20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民政部、财政部、劳动和社会保障部、总后勤部《关于加强和改进军队无军籍退休退职职工移交安置工作的意见》（民发【2005】135号和军队无军籍退休退职职工移交政府安置交接工作办法等相关政策规定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补助发放及时性</w:t>
            </w:r>
          </w:p>
        </w:tc>
        <w:tc>
          <w:tcPr>
            <w:tcW w:w="18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无军籍职工补助发放及时性</w:t>
            </w:r>
          </w:p>
        </w:tc>
        <w:tc>
          <w:tcPr>
            <w:tcW w:w="14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及时发放</w:t>
            </w:r>
          </w:p>
        </w:tc>
        <w:tc>
          <w:tcPr>
            <w:tcW w:w="20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军籍职工工资发放回单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无军籍职工发放总金额</w:t>
            </w:r>
          </w:p>
        </w:tc>
        <w:tc>
          <w:tcPr>
            <w:tcW w:w="18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无军籍职工发放总金额</w:t>
            </w:r>
          </w:p>
        </w:tc>
        <w:tc>
          <w:tcPr>
            <w:tcW w:w="14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≤1000 万元</w:t>
            </w:r>
          </w:p>
        </w:tc>
        <w:tc>
          <w:tcPr>
            <w:tcW w:w="20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无军籍职工待遇发放标准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保障无军籍职工各项待遇落实</w:t>
            </w:r>
          </w:p>
        </w:tc>
        <w:tc>
          <w:tcPr>
            <w:tcW w:w="18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得到无军籍职工的充分认可</w:t>
            </w:r>
          </w:p>
        </w:tc>
        <w:tc>
          <w:tcPr>
            <w:tcW w:w="14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充分认可</w:t>
            </w:r>
          </w:p>
        </w:tc>
        <w:tc>
          <w:tcPr>
            <w:tcW w:w="20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民发【2005】135号和军队无军籍退休退职职工移交政府安置交接工作办法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无军籍职工满意度</w:t>
            </w:r>
          </w:p>
        </w:tc>
        <w:tc>
          <w:tcPr>
            <w:tcW w:w="18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满意的无军籍职工人数/无军籍职工总数</w:t>
            </w:r>
          </w:p>
        </w:tc>
        <w:tc>
          <w:tcPr>
            <w:tcW w:w="14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≥90 %</w:t>
            </w:r>
          </w:p>
        </w:tc>
        <w:tc>
          <w:tcPr>
            <w:tcW w:w="20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6" w:name="_Toc_4_4_0000000040"/>
      <w:r>
        <w:rPr>
          <w:rFonts w:hint="eastAsia" w:ascii="仿宋_GB2312" w:hAnsi="仿宋_GB2312" w:eastAsia="仿宋_GB2312" w:cs="仿宋_GB2312"/>
          <w:color w:val="000000"/>
          <w:sz w:val="28"/>
        </w:rPr>
        <w:t>37."两站一中心"建设经费绩效目标表</w:t>
      </w:r>
      <w:bookmarkEnd w:id="3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77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77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1.过退役军人服务中心及退役军人服务站的建设，着眼夯实基层基础，激发基层活力</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108"/>
        <w:gridCol w:w="2001"/>
        <w:gridCol w:w="1095"/>
        <w:gridCol w:w="42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10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00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9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427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1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建设数量</w:t>
            </w:r>
          </w:p>
        </w:tc>
        <w:tc>
          <w:tcPr>
            <w:tcW w:w="20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“退役军人服务</w:t>
            </w:r>
          </w:p>
          <w:p>
            <w:pPr>
              <w:pStyle w:val="14"/>
              <w:rPr>
                <w:rFonts w:hint="eastAsia" w:ascii="仿宋_GB2312" w:hAnsi="仿宋_GB2312" w:eastAsia="仿宋_GB2312" w:cs="仿宋_GB2312"/>
              </w:rPr>
            </w:pPr>
            <w:r>
              <w:rPr>
                <w:rFonts w:hint="eastAsia" w:ascii="仿宋_GB2312" w:hAnsi="仿宋_GB2312" w:eastAsia="仿宋_GB2312" w:cs="仿宋_GB2312"/>
              </w:rPr>
              <w:t>中心”建设数量</w:t>
            </w:r>
          </w:p>
        </w:tc>
        <w:tc>
          <w:tcPr>
            <w:tcW w:w="10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1个</w:t>
            </w:r>
          </w:p>
        </w:tc>
        <w:tc>
          <w:tcPr>
            <w:tcW w:w="427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冀退役军人厅字【2020】17号《关于学习推广新时代“枫桥经验”创建全国标杆型、示范型退役军人服务中心（站）实施方案》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1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建设数量</w:t>
            </w:r>
          </w:p>
        </w:tc>
        <w:tc>
          <w:tcPr>
            <w:tcW w:w="20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“退役军人服务</w:t>
            </w:r>
          </w:p>
          <w:p>
            <w:pPr>
              <w:pStyle w:val="14"/>
              <w:rPr>
                <w:rFonts w:hint="eastAsia" w:ascii="仿宋_GB2312" w:hAnsi="仿宋_GB2312" w:eastAsia="仿宋_GB2312" w:cs="仿宋_GB2312"/>
              </w:rPr>
            </w:pPr>
            <w:r>
              <w:rPr>
                <w:rFonts w:hint="eastAsia" w:ascii="仿宋_GB2312" w:hAnsi="仿宋_GB2312" w:eastAsia="仿宋_GB2312" w:cs="仿宋_GB2312"/>
              </w:rPr>
              <w:t>站”建设数量</w:t>
            </w:r>
          </w:p>
        </w:tc>
        <w:tc>
          <w:tcPr>
            <w:tcW w:w="10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10个</w:t>
            </w:r>
          </w:p>
        </w:tc>
        <w:tc>
          <w:tcPr>
            <w:tcW w:w="427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冀退役军人厅字【2020】17号《关于学习推广新时代“枫桥经验”创建全国标杆型、示范型退役军人服务中心（站）实施方案》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1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验收合格率</w:t>
            </w:r>
          </w:p>
        </w:tc>
        <w:tc>
          <w:tcPr>
            <w:tcW w:w="20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“两站一中心”建设验收合格率</w:t>
            </w:r>
          </w:p>
        </w:tc>
        <w:tc>
          <w:tcPr>
            <w:tcW w:w="10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27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1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服务中心建设</w:t>
            </w:r>
          </w:p>
        </w:tc>
        <w:tc>
          <w:tcPr>
            <w:tcW w:w="20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2022年2月-2022年6月底前完成包括装修、家具等在内的硬件设施建设</w:t>
            </w:r>
          </w:p>
        </w:tc>
        <w:tc>
          <w:tcPr>
            <w:tcW w:w="10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6月底前</w:t>
            </w:r>
          </w:p>
        </w:tc>
        <w:tc>
          <w:tcPr>
            <w:tcW w:w="427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1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服务站建设</w:t>
            </w:r>
          </w:p>
        </w:tc>
        <w:tc>
          <w:tcPr>
            <w:tcW w:w="20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w:t>
            </w:r>
            <w:r>
              <w:rPr>
                <w:rFonts w:hint="eastAsia" w:ascii="仿宋_GB2312" w:hAnsi="仿宋_GB2312" w:eastAsia="仿宋_GB2312" w:cs="仿宋_GB2312"/>
                <w:lang w:eastAsia="zh-CN"/>
              </w:rPr>
              <w:t>10月底前</w:t>
            </w:r>
            <w:r>
              <w:rPr>
                <w:rFonts w:hint="eastAsia" w:ascii="仿宋_GB2312" w:hAnsi="仿宋_GB2312" w:eastAsia="仿宋_GB2312" w:cs="仿宋_GB2312"/>
              </w:rPr>
              <w:t>完成10个镇、街道办退役军人服务站建设进行验收</w:t>
            </w:r>
          </w:p>
        </w:tc>
        <w:tc>
          <w:tcPr>
            <w:tcW w:w="10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10月底前</w:t>
            </w:r>
          </w:p>
        </w:tc>
        <w:tc>
          <w:tcPr>
            <w:tcW w:w="427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1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预算控制数</w:t>
            </w:r>
          </w:p>
        </w:tc>
        <w:tc>
          <w:tcPr>
            <w:tcW w:w="20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项目实际使用的预算金额</w:t>
            </w:r>
          </w:p>
        </w:tc>
        <w:tc>
          <w:tcPr>
            <w:tcW w:w="10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50万元</w:t>
            </w:r>
          </w:p>
        </w:tc>
        <w:tc>
          <w:tcPr>
            <w:tcW w:w="427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冀退役军人厅字【2020】17号《关于学习推广新时代“枫桥经验”创建全国标杆型、示范型退役军人服务中心（站）实施方案》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1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社会影响力</w:t>
            </w:r>
          </w:p>
        </w:tc>
        <w:tc>
          <w:tcPr>
            <w:tcW w:w="20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完善退役军人文化场所建设，推进退役军人服务体系现代化。</w:t>
            </w:r>
            <w:r>
              <w:rPr>
                <w:rFonts w:hint="eastAsia" w:ascii="仿宋_GB2312" w:hAnsi="仿宋_GB2312" w:eastAsia="仿宋_GB2312" w:cs="仿宋_GB2312"/>
              </w:rPr>
              <w:tab/>
            </w:r>
          </w:p>
        </w:tc>
        <w:tc>
          <w:tcPr>
            <w:tcW w:w="10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显著</w:t>
            </w:r>
          </w:p>
        </w:tc>
        <w:tc>
          <w:tcPr>
            <w:tcW w:w="427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冀退役军人厅字【2020】17号《关于学习推广新时代“枫桥经验”创建全国标杆型、示范型退役军人服务中心（站）实施方案》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1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设施持续使用年限</w:t>
            </w:r>
          </w:p>
        </w:tc>
        <w:tc>
          <w:tcPr>
            <w:tcW w:w="20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两站一中心”建设设施持续使用年限</w:t>
            </w:r>
            <w:r>
              <w:rPr>
                <w:rFonts w:hint="eastAsia" w:ascii="仿宋_GB2312" w:hAnsi="仿宋_GB2312" w:eastAsia="仿宋_GB2312" w:cs="仿宋_GB2312"/>
              </w:rPr>
              <w:tab/>
            </w:r>
          </w:p>
          <w:p>
            <w:pPr>
              <w:pStyle w:val="14"/>
              <w:rPr>
                <w:rFonts w:hint="eastAsia" w:ascii="仿宋_GB2312" w:hAnsi="仿宋_GB2312" w:eastAsia="仿宋_GB2312" w:cs="仿宋_GB2312"/>
              </w:rPr>
            </w:pPr>
          </w:p>
        </w:tc>
        <w:tc>
          <w:tcPr>
            <w:tcW w:w="10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≥8年</w:t>
            </w:r>
          </w:p>
        </w:tc>
        <w:tc>
          <w:tcPr>
            <w:tcW w:w="427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冀退役军人厅字【2020】17号《关于学习推广新时代“枫桥经验”创建全国标杆型、示范型退役军人服务中心（站）实施方案》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1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退役军人满意度</w:t>
            </w:r>
          </w:p>
        </w:tc>
        <w:tc>
          <w:tcPr>
            <w:tcW w:w="20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退役军人满意数量占总人数的比例</w:t>
            </w:r>
          </w:p>
        </w:tc>
        <w:tc>
          <w:tcPr>
            <w:tcW w:w="10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427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7" w:name="_Toc_4_4_0000000041"/>
      <w:r>
        <w:rPr>
          <w:rFonts w:hint="eastAsia" w:ascii="仿宋_GB2312" w:hAnsi="仿宋_GB2312" w:eastAsia="仿宋_GB2312" w:cs="仿宋_GB2312"/>
          <w:color w:val="000000"/>
          <w:sz w:val="28"/>
        </w:rPr>
        <w:t>38.立功受奖现役军人一次性奖励补助资金[区级]绩效目标表</w:t>
      </w:r>
      <w:bookmarkEnd w:id="3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1.为立功受奖现役军人发放一次性奖励资金，激发部队官兵安心服役，建功军营，献身国防的政治热情。</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992"/>
        <w:gridCol w:w="1140"/>
        <w:gridCol w:w="21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99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14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1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19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立功受奖现役军人人数</w:t>
            </w:r>
          </w:p>
        </w:tc>
        <w:tc>
          <w:tcPr>
            <w:tcW w:w="11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50人</w:t>
            </w:r>
          </w:p>
        </w:tc>
        <w:tc>
          <w:tcPr>
            <w:tcW w:w="21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2021年发放人数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覆盖率</w:t>
            </w:r>
          </w:p>
        </w:tc>
        <w:tc>
          <w:tcPr>
            <w:tcW w:w="19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立功受奖现役军人人数占符合条件总人数</w:t>
            </w:r>
          </w:p>
        </w:tc>
        <w:tc>
          <w:tcPr>
            <w:tcW w:w="11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【2018】-5《河北省为立功受奖现役军人家庭送喜报工作实施办法》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发放及时性</w:t>
            </w:r>
          </w:p>
        </w:tc>
        <w:tc>
          <w:tcPr>
            <w:tcW w:w="19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收到部队立功受奖喜报及通知书后，15日内发放</w:t>
            </w:r>
          </w:p>
        </w:tc>
        <w:tc>
          <w:tcPr>
            <w:tcW w:w="11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15日内</w:t>
            </w:r>
          </w:p>
        </w:tc>
        <w:tc>
          <w:tcPr>
            <w:tcW w:w="21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【2018】-5《河北省为立功受奖现役军人家庭送喜报工作实施办法》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预算控制数</w:t>
            </w:r>
          </w:p>
        </w:tc>
        <w:tc>
          <w:tcPr>
            <w:tcW w:w="19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项目实际使用的预算金额</w:t>
            </w:r>
          </w:p>
        </w:tc>
        <w:tc>
          <w:tcPr>
            <w:tcW w:w="11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10万元</w:t>
            </w:r>
          </w:p>
        </w:tc>
        <w:tc>
          <w:tcPr>
            <w:tcW w:w="21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【2018】-5《河北省为立功受奖现役军人家庭送喜报工作实施办法》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营造拥军优属良好氛围</w:t>
            </w:r>
          </w:p>
        </w:tc>
        <w:tc>
          <w:tcPr>
            <w:tcW w:w="19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得到立功受奖现役军人的充分认可</w:t>
            </w:r>
          </w:p>
        </w:tc>
        <w:tc>
          <w:tcPr>
            <w:tcW w:w="11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效果显著</w:t>
            </w:r>
          </w:p>
        </w:tc>
        <w:tc>
          <w:tcPr>
            <w:tcW w:w="21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【2018】-5《河北省为立功受奖现役军人家庭送喜报工作实施办法》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提升现役军人的荣誉感</w:t>
            </w:r>
          </w:p>
        </w:tc>
        <w:tc>
          <w:tcPr>
            <w:tcW w:w="19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提升现役军人的社会地位和荣誉感</w:t>
            </w:r>
          </w:p>
        </w:tc>
        <w:tc>
          <w:tcPr>
            <w:tcW w:w="11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长期</w:t>
            </w:r>
          </w:p>
        </w:tc>
        <w:tc>
          <w:tcPr>
            <w:tcW w:w="21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【2018】-5《河北省为立功受奖现役军人家庭送喜报工作实施办法》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现役军人满意度</w:t>
            </w:r>
          </w:p>
        </w:tc>
        <w:tc>
          <w:tcPr>
            <w:tcW w:w="19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立功受奖现役军人满意数量占总人数的比例</w:t>
            </w:r>
          </w:p>
        </w:tc>
        <w:tc>
          <w:tcPr>
            <w:tcW w:w="11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1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8" w:name="_Toc_4_4_0000000042"/>
      <w:r>
        <w:rPr>
          <w:rFonts w:hint="eastAsia" w:ascii="仿宋_GB2312" w:hAnsi="仿宋_GB2312" w:eastAsia="仿宋_GB2312" w:cs="仿宋_GB2312"/>
          <w:color w:val="000000"/>
          <w:sz w:val="28"/>
        </w:rPr>
        <w:t>39.企业军转干部解困金绩效目标表</w:t>
      </w:r>
      <w:bookmarkEnd w:id="3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1.为因企业困难下岗失业的军转干部，提供生活保障，体现党和政府的关怀</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157"/>
        <w:gridCol w:w="966"/>
        <w:gridCol w:w="21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15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96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18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21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企业军转干部生活困难发放人数</w:t>
            </w:r>
          </w:p>
        </w:tc>
        <w:tc>
          <w:tcPr>
            <w:tcW w:w="96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≥16人</w:t>
            </w:r>
          </w:p>
        </w:tc>
        <w:tc>
          <w:tcPr>
            <w:tcW w:w="21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人力资源和社会保障局提供的人员名单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覆盖率</w:t>
            </w:r>
          </w:p>
        </w:tc>
        <w:tc>
          <w:tcPr>
            <w:tcW w:w="21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企业军转干部生活困难人数占符合条件总人数的比例</w:t>
            </w:r>
          </w:p>
        </w:tc>
        <w:tc>
          <w:tcPr>
            <w:tcW w:w="96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冀退役军人规字【2021】1号《关于调整企业退休军转干部生活困难补助标准的通知》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上半年解困金发放及时性</w:t>
            </w:r>
          </w:p>
        </w:tc>
        <w:tc>
          <w:tcPr>
            <w:tcW w:w="21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企业军转干部解困金及时发放到位</w:t>
            </w:r>
          </w:p>
        </w:tc>
        <w:tc>
          <w:tcPr>
            <w:tcW w:w="96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6月底前</w:t>
            </w:r>
          </w:p>
        </w:tc>
        <w:tc>
          <w:tcPr>
            <w:tcW w:w="21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下半年解困金发放及时性</w:t>
            </w:r>
          </w:p>
        </w:tc>
        <w:tc>
          <w:tcPr>
            <w:tcW w:w="21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企业军转干部解困金及时发放到位</w:t>
            </w:r>
          </w:p>
        </w:tc>
        <w:tc>
          <w:tcPr>
            <w:tcW w:w="96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12月底前</w:t>
            </w:r>
          </w:p>
        </w:tc>
        <w:tc>
          <w:tcPr>
            <w:tcW w:w="21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21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项目实际使用发放占计划发放的偏差率</w:t>
            </w:r>
          </w:p>
        </w:tc>
        <w:tc>
          <w:tcPr>
            <w:tcW w:w="96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w:t>
            </w:r>
          </w:p>
        </w:tc>
        <w:tc>
          <w:tcPr>
            <w:tcW w:w="21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冀退役军人规字【2021】1号《关于调整企业退休军转干部生活困难补助标准的通知》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社会影响力</w:t>
            </w:r>
          </w:p>
        </w:tc>
        <w:tc>
          <w:tcPr>
            <w:tcW w:w="21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通过发放军转干部解困金，体现党和政府的关怀</w:t>
            </w:r>
          </w:p>
        </w:tc>
        <w:tc>
          <w:tcPr>
            <w:tcW w:w="96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效果显著</w:t>
            </w:r>
          </w:p>
        </w:tc>
        <w:tc>
          <w:tcPr>
            <w:tcW w:w="21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冀退役军人规字【2021】1号《关于调整企业退休军转干部生活困难补助标准的通知》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提供生活保障</w:t>
            </w:r>
          </w:p>
        </w:tc>
        <w:tc>
          <w:tcPr>
            <w:tcW w:w="21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通过发放军转干部解困金，提供生活保障</w:t>
            </w:r>
          </w:p>
        </w:tc>
        <w:tc>
          <w:tcPr>
            <w:tcW w:w="96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效果显著</w:t>
            </w:r>
          </w:p>
        </w:tc>
        <w:tc>
          <w:tcPr>
            <w:tcW w:w="21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企业军转干部满意度</w:t>
            </w:r>
          </w:p>
        </w:tc>
        <w:tc>
          <w:tcPr>
            <w:tcW w:w="215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生活困难的企业军转干部满意数量占总人数的比例</w:t>
            </w:r>
          </w:p>
        </w:tc>
        <w:tc>
          <w:tcPr>
            <w:tcW w:w="96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9" w:name="_Toc_4_4_0000000043"/>
      <w:r>
        <w:rPr>
          <w:rFonts w:hint="eastAsia" w:ascii="仿宋_GB2312" w:hAnsi="仿宋_GB2312" w:eastAsia="仿宋_GB2312" w:cs="仿宋_GB2312"/>
          <w:color w:val="000000"/>
          <w:sz w:val="28"/>
        </w:rPr>
        <w:t>40.企业军转干部解困金补助资金[中央]绩效目标表</w:t>
      </w:r>
      <w:bookmarkEnd w:id="3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66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66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1.为16名因企业困难下岗失业的军转干部，提供生活保障，体现党和政府的关怀</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022"/>
        <w:gridCol w:w="1155"/>
        <w:gridCol w:w="37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02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15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79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202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企业军转干部生活困难发放人数</w:t>
            </w:r>
          </w:p>
        </w:tc>
        <w:tc>
          <w:tcPr>
            <w:tcW w:w="11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16人</w:t>
            </w:r>
          </w:p>
        </w:tc>
        <w:tc>
          <w:tcPr>
            <w:tcW w:w="37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人力资源社会保障局提供的人员名单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覆盖率</w:t>
            </w:r>
          </w:p>
        </w:tc>
        <w:tc>
          <w:tcPr>
            <w:tcW w:w="202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企业军转干部生活困难人数占符合条件总人数</w:t>
            </w:r>
          </w:p>
        </w:tc>
        <w:tc>
          <w:tcPr>
            <w:tcW w:w="11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7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冀退役军人规字【2021】2号《关于调整企业退休军转干部生活困难补助标准的通知》廊财社【2021】111号《关于提前下达2022年中央企业军转干部生活困难补助经费预算的通知》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上半年解困资金发放及性</w:t>
            </w:r>
          </w:p>
        </w:tc>
        <w:tc>
          <w:tcPr>
            <w:tcW w:w="202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企业军转干部解困金及时发放到位</w:t>
            </w:r>
          </w:p>
        </w:tc>
        <w:tc>
          <w:tcPr>
            <w:tcW w:w="11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6月底前</w:t>
            </w:r>
          </w:p>
        </w:tc>
        <w:tc>
          <w:tcPr>
            <w:tcW w:w="37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下半年解困资金发放及性</w:t>
            </w:r>
          </w:p>
        </w:tc>
        <w:tc>
          <w:tcPr>
            <w:tcW w:w="202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企业军转干部解困金及时发放到位</w:t>
            </w:r>
          </w:p>
        </w:tc>
        <w:tc>
          <w:tcPr>
            <w:tcW w:w="11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12月底前</w:t>
            </w:r>
          </w:p>
        </w:tc>
        <w:tc>
          <w:tcPr>
            <w:tcW w:w="37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预算控制数</w:t>
            </w:r>
          </w:p>
        </w:tc>
        <w:tc>
          <w:tcPr>
            <w:tcW w:w="202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项目实际使用的预算金额</w:t>
            </w:r>
          </w:p>
        </w:tc>
        <w:tc>
          <w:tcPr>
            <w:tcW w:w="11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12.93万元</w:t>
            </w:r>
          </w:p>
        </w:tc>
        <w:tc>
          <w:tcPr>
            <w:tcW w:w="37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冀退役军人规字【2021】4号《关于调整企业退休军转干部生活困难补助标准的通知》廊财社【2021】111号《关于提前下达2022年中央企业军转干部生活困难补助经费预算的通知》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社会影响力</w:t>
            </w:r>
          </w:p>
        </w:tc>
        <w:tc>
          <w:tcPr>
            <w:tcW w:w="202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通过发放军转干部解困金，体现党和政府的关怀</w:t>
            </w:r>
          </w:p>
        </w:tc>
        <w:tc>
          <w:tcPr>
            <w:tcW w:w="11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效果显著</w:t>
            </w:r>
          </w:p>
        </w:tc>
        <w:tc>
          <w:tcPr>
            <w:tcW w:w="37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冀退役军人规字【2021】5号《关于调整企业退休军转干部生活困难补助标准的通知》廊财社【2021】111号《关于提前下达2022年中央企业军转干部生活困难补助经费预算的通知》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企业军转干部满意度</w:t>
            </w:r>
          </w:p>
        </w:tc>
        <w:tc>
          <w:tcPr>
            <w:tcW w:w="202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生活困难的企业军转干部满意数量占总人数的比例</w:t>
            </w:r>
          </w:p>
        </w:tc>
        <w:tc>
          <w:tcPr>
            <w:tcW w:w="11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7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40" w:name="_Toc_4_4_0000000044"/>
      <w:r>
        <w:rPr>
          <w:rFonts w:hint="eastAsia" w:ascii="仿宋_GB2312" w:hAnsi="仿宋_GB2312" w:eastAsia="仿宋_GB2312" w:cs="仿宋_GB2312"/>
          <w:color w:val="000000"/>
          <w:sz w:val="28"/>
        </w:rPr>
        <w:t>41.企业军转干部生活困难补助经费[省级]绩效目标表</w:t>
      </w:r>
      <w:bookmarkEnd w:id="4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20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2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1.为16名因企业困难下岗失业的军转干部，提供生活保障，体现党和政府的关怀</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037"/>
        <w:gridCol w:w="1320"/>
        <w:gridCol w:w="41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03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419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20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企业军转干部生活困难发放人数</w:t>
            </w:r>
          </w:p>
        </w:tc>
        <w:tc>
          <w:tcPr>
            <w:tcW w:w="13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16人</w:t>
            </w:r>
          </w:p>
        </w:tc>
        <w:tc>
          <w:tcPr>
            <w:tcW w:w="419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人力资源社会保障局提供的人员名单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覆盖率</w:t>
            </w:r>
          </w:p>
        </w:tc>
        <w:tc>
          <w:tcPr>
            <w:tcW w:w="20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企业军转干部生活困难人数占符合条件总人数</w:t>
            </w:r>
          </w:p>
        </w:tc>
        <w:tc>
          <w:tcPr>
            <w:tcW w:w="13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19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冀退役军人规字【2021】2号《关于调整企业退休军转干部生活困难补助标准的通知》廊财社【2021】112号《关于提前下达2022年省级企业军转干部解困补助经费预算的通知》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上半年解困资金发放及性</w:t>
            </w:r>
          </w:p>
        </w:tc>
        <w:tc>
          <w:tcPr>
            <w:tcW w:w="20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企业军转干部解困金及时发放到位</w:t>
            </w:r>
          </w:p>
        </w:tc>
        <w:tc>
          <w:tcPr>
            <w:tcW w:w="13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6月底前</w:t>
            </w:r>
          </w:p>
        </w:tc>
        <w:tc>
          <w:tcPr>
            <w:tcW w:w="419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下半年解困资金发放及性</w:t>
            </w:r>
          </w:p>
        </w:tc>
        <w:tc>
          <w:tcPr>
            <w:tcW w:w="20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企业军转干部解困金及时发放到位</w:t>
            </w:r>
          </w:p>
        </w:tc>
        <w:tc>
          <w:tcPr>
            <w:tcW w:w="13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12月底前</w:t>
            </w:r>
          </w:p>
        </w:tc>
        <w:tc>
          <w:tcPr>
            <w:tcW w:w="419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预算控制数</w:t>
            </w:r>
          </w:p>
        </w:tc>
        <w:tc>
          <w:tcPr>
            <w:tcW w:w="20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项目实际使用的预算金额</w:t>
            </w:r>
          </w:p>
        </w:tc>
        <w:tc>
          <w:tcPr>
            <w:tcW w:w="13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11.47万元</w:t>
            </w:r>
          </w:p>
        </w:tc>
        <w:tc>
          <w:tcPr>
            <w:tcW w:w="419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冀退役军人规字【2021】2号《关于调整企业退休军转干部生活困难补助标准的通知》廊财社【2021】112号《关于提前下达2022年省级企业军转干部解困补助经费预算的通知》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社会影响力</w:t>
            </w:r>
          </w:p>
        </w:tc>
        <w:tc>
          <w:tcPr>
            <w:tcW w:w="20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通过发放军转干部解困金，体现党和政府的关怀</w:t>
            </w:r>
          </w:p>
        </w:tc>
        <w:tc>
          <w:tcPr>
            <w:tcW w:w="13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效果显著</w:t>
            </w:r>
          </w:p>
        </w:tc>
        <w:tc>
          <w:tcPr>
            <w:tcW w:w="419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冀退役军人规字【2021】2号《关于调整企业退休军转干部生活困难补助标准的通知》廊财社【2021】112号《关于提前下达2022年省级企业军转干部解困补助经费预算的通知》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企业军转干部满意度</w:t>
            </w:r>
          </w:p>
        </w:tc>
        <w:tc>
          <w:tcPr>
            <w:tcW w:w="20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生活困难的企业军转干部满意数量占总人数的比例</w:t>
            </w:r>
          </w:p>
        </w:tc>
        <w:tc>
          <w:tcPr>
            <w:tcW w:w="13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419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41" w:name="_Toc_4_4_0000000045"/>
      <w:r>
        <w:rPr>
          <w:rFonts w:hint="eastAsia" w:ascii="仿宋_GB2312" w:hAnsi="仿宋_GB2312" w:eastAsia="仿宋_GB2312" w:cs="仿宋_GB2312"/>
          <w:color w:val="000000"/>
          <w:sz w:val="28"/>
        </w:rPr>
        <w:t>42.退役军人信息一体化平台服务经费绩效目标表</w:t>
      </w:r>
      <w:bookmarkEnd w:id="4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89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89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1.在项目实施的过程中，通过缴纳退役军人信息一体化平台服务费，保证一体化平台正常运行，从而达到提高退役军人服务便利性，提升基层为民服务能力的效果。</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082"/>
        <w:gridCol w:w="1215"/>
        <w:gridCol w:w="29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08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1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91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缴纳数量</w:t>
            </w:r>
          </w:p>
        </w:tc>
        <w:tc>
          <w:tcPr>
            <w:tcW w:w="20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缴纳年度云视频接入服务费中心（站）数</w:t>
            </w:r>
          </w:p>
        </w:tc>
        <w:tc>
          <w:tcPr>
            <w:tcW w:w="12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12个</w:t>
            </w:r>
          </w:p>
        </w:tc>
        <w:tc>
          <w:tcPr>
            <w:tcW w:w="29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缴纳数量</w:t>
            </w:r>
          </w:p>
        </w:tc>
        <w:tc>
          <w:tcPr>
            <w:tcW w:w="20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缴纳年度电子政务外网接入网络通讯费数量</w:t>
            </w:r>
          </w:p>
        </w:tc>
        <w:tc>
          <w:tcPr>
            <w:tcW w:w="12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219个</w:t>
            </w:r>
          </w:p>
        </w:tc>
        <w:tc>
          <w:tcPr>
            <w:tcW w:w="29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缴纳率</w:t>
            </w:r>
          </w:p>
        </w:tc>
        <w:tc>
          <w:tcPr>
            <w:tcW w:w="20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缴纳视频信息一体化平台费用的覆盖率</w:t>
            </w:r>
          </w:p>
        </w:tc>
        <w:tc>
          <w:tcPr>
            <w:tcW w:w="12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9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冀机发1976号《关于加快推进河北省退役军人信息管理服务和视频信息一体化平台建设工作的通知》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缴纳及时性</w:t>
            </w:r>
          </w:p>
        </w:tc>
        <w:tc>
          <w:tcPr>
            <w:tcW w:w="20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视频信息一体化平台费用及时缴纳</w:t>
            </w:r>
          </w:p>
        </w:tc>
        <w:tc>
          <w:tcPr>
            <w:tcW w:w="12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6月底前</w:t>
            </w:r>
          </w:p>
        </w:tc>
        <w:tc>
          <w:tcPr>
            <w:tcW w:w="29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预算控制数</w:t>
            </w:r>
          </w:p>
        </w:tc>
        <w:tc>
          <w:tcPr>
            <w:tcW w:w="20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项目实际使用的预算金额</w:t>
            </w:r>
          </w:p>
        </w:tc>
        <w:tc>
          <w:tcPr>
            <w:tcW w:w="12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12.32万元</w:t>
            </w:r>
          </w:p>
        </w:tc>
        <w:tc>
          <w:tcPr>
            <w:tcW w:w="29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冀机发1976号《关于加快推进河北省退役军人信息管理服务和视频信息一体化平台建设工作的通知》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提高退役军人服务便利性</w:t>
            </w:r>
          </w:p>
        </w:tc>
        <w:tc>
          <w:tcPr>
            <w:tcW w:w="20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通过一体化平台提高退役军人服务便利性</w:t>
            </w:r>
          </w:p>
        </w:tc>
        <w:tc>
          <w:tcPr>
            <w:tcW w:w="12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w:t>
            </w:r>
          </w:p>
        </w:tc>
        <w:tc>
          <w:tcPr>
            <w:tcW w:w="29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冀机发1976号《关于加快推进河北省退役军人信息管理服务和视频信息一体化平台建设工作的通知》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使用期限</w:t>
            </w:r>
          </w:p>
        </w:tc>
        <w:tc>
          <w:tcPr>
            <w:tcW w:w="20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视频信息一体化平台使用期限</w:t>
            </w:r>
          </w:p>
        </w:tc>
        <w:tc>
          <w:tcPr>
            <w:tcW w:w="12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≥10年</w:t>
            </w:r>
          </w:p>
        </w:tc>
        <w:tc>
          <w:tcPr>
            <w:tcW w:w="29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办公人员满意度</w:t>
            </w:r>
            <w:r>
              <w:rPr>
                <w:rFonts w:hint="eastAsia" w:ascii="仿宋_GB2312" w:hAnsi="仿宋_GB2312" w:eastAsia="仿宋_GB2312" w:cs="仿宋_GB2312"/>
              </w:rPr>
              <w:tab/>
            </w:r>
          </w:p>
          <w:p>
            <w:pPr>
              <w:pStyle w:val="14"/>
              <w:rPr>
                <w:rFonts w:hint="eastAsia" w:ascii="仿宋_GB2312" w:hAnsi="仿宋_GB2312" w:eastAsia="仿宋_GB2312" w:cs="仿宋_GB2312"/>
              </w:rPr>
            </w:pPr>
          </w:p>
        </w:tc>
        <w:tc>
          <w:tcPr>
            <w:tcW w:w="20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办公人员对视频信息一体化平台使用的满意度</w:t>
            </w:r>
          </w:p>
        </w:tc>
        <w:tc>
          <w:tcPr>
            <w:tcW w:w="12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9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42" w:name="_Toc_4_4_0000000046"/>
      <w:r>
        <w:rPr>
          <w:rFonts w:hint="eastAsia" w:ascii="仿宋_GB2312" w:hAnsi="仿宋_GB2312" w:eastAsia="仿宋_GB2312" w:cs="仿宋_GB2312"/>
          <w:color w:val="000000"/>
          <w:sz w:val="28"/>
        </w:rPr>
        <w:t>43.驻京值班工作经费绩效目标表</w:t>
      </w:r>
      <w:bookmarkEnd w:id="4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37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37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1.按照文件要求，驻京值班人员认真做好接劝返、矛盾化解和案件处理工作；重点做好国家退役军人事务部及附近的信访事项的处置工作，做到有效遏制和化解我区退役军人进京信访事件。</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37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74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享受驻京值班补助的覆盖人数</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≧2人</w:t>
            </w:r>
          </w:p>
        </w:tc>
        <w:tc>
          <w:tcPr>
            <w:tcW w:w="37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廊退役军人【2021】2号《廊坊市退役军人事务局关于做好2021年退役军人事务系统驻京值班工作的通知》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到位率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经费足额拨付率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7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廊退役军人【2021】2号《廊坊市退役军人事务局关于做好2021年退役军人事务系统驻京值班工作的通知》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报销单据提交后10天内发放。</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≤10天</w:t>
            </w:r>
          </w:p>
        </w:tc>
        <w:tc>
          <w:tcPr>
            <w:tcW w:w="37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预算控制数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项目实际使用的预算金额</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20万元</w:t>
            </w:r>
          </w:p>
        </w:tc>
        <w:tc>
          <w:tcPr>
            <w:tcW w:w="37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社会影响力</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做好退役军人信访维稳工作，有效化解我区退役军人进京信访事项</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显著</w:t>
            </w:r>
          </w:p>
        </w:tc>
        <w:tc>
          <w:tcPr>
            <w:tcW w:w="37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廊退役军人【2021】2号《廊坊市退役军人事务局关于做好2021年退役军人事务系统驻京值班工作的通知》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有效化解矛盾</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坚持标本兼治，有效化解“骨头案”“钉子案”</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w:t>
            </w:r>
          </w:p>
        </w:tc>
        <w:tc>
          <w:tcPr>
            <w:tcW w:w="37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廊退役军人【2021】2号《廊坊市退役军人事务局关于做好2021年退役军人事务系统驻京值班工作的通知》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发放驻京补贴人员满意度</w:t>
            </w:r>
            <w:r>
              <w:rPr>
                <w:rFonts w:hint="eastAsia" w:ascii="仿宋_GB2312" w:hAnsi="仿宋_GB2312" w:eastAsia="仿宋_GB2312" w:cs="仿宋_GB2312"/>
              </w:rPr>
              <w:tab/>
            </w:r>
          </w:p>
          <w:p>
            <w:pPr>
              <w:pStyle w:val="14"/>
              <w:rPr>
                <w:rFonts w:hint="eastAsia" w:ascii="仿宋_GB2312" w:hAnsi="仿宋_GB2312" w:eastAsia="仿宋_GB2312" w:cs="仿宋_GB2312"/>
              </w:rPr>
            </w:pP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发放驻京值班补贴人员满意数量占总人数的比例</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37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面对面访谈</w:t>
            </w:r>
          </w:p>
        </w:tc>
      </w:tr>
    </w:tbl>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43"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43"/>
    <w:p>
      <w:pPr>
        <w:jc w:val="center"/>
        <w:outlineLvl w:val="1"/>
        <w:rPr>
          <w:rFonts w:ascii="方正小标宋_GBK" w:eastAsia="方正小标宋_GBK" w:cs="Times New Roman"/>
          <w:sz w:val="32"/>
        </w:rPr>
      </w:pPr>
      <w:bookmarkStart w:id="44"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44"/>
    </w:p>
    <w:p>
      <w:pPr>
        <w:jc w:val="left"/>
        <w:outlineLvl w:val="1"/>
        <w:rPr>
          <w:rFonts w:ascii="方正小标宋_GBK" w:eastAsia="方正小标宋_GBK" w:cs="Times New Roman"/>
          <w:sz w:val="32"/>
        </w:rPr>
      </w:pPr>
      <w:r>
        <w:rPr>
          <w:rFonts w:hint="eastAsia"/>
        </w:rPr>
        <w:t>[</w:t>
      </w:r>
      <w:r>
        <w:t>549003]</w:t>
      </w:r>
      <w:r>
        <w:rPr>
          <w:rFonts w:hint="eastAsia"/>
        </w:rPr>
        <w:t>廊坊市广阳区军队离休退休干部干休所</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90"/>
        <w:gridCol w:w="1043"/>
        <w:gridCol w:w="1043"/>
        <w:gridCol w:w="652"/>
        <w:gridCol w:w="782"/>
        <w:gridCol w:w="782"/>
        <w:gridCol w:w="887"/>
        <w:gridCol w:w="887"/>
        <w:gridCol w:w="887"/>
        <w:gridCol w:w="887"/>
        <w:gridCol w:w="887"/>
        <w:gridCol w:w="888"/>
        <w:gridCol w:w="888"/>
        <w:gridCol w:w="888"/>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0" w:type="pct"/>
            <w:gridSpan w:val="2"/>
            <w:vAlign w:val="center"/>
          </w:tcPr>
          <w:p>
            <w:pPr>
              <w:pStyle w:val="12"/>
            </w:pPr>
            <w:r>
              <w:t>政府采购项目来源</w:t>
            </w:r>
          </w:p>
        </w:tc>
        <w:tc>
          <w:tcPr>
            <w:tcW w:w="368" w:type="pct"/>
            <w:vMerge w:val="restart"/>
            <w:vAlign w:val="center"/>
          </w:tcPr>
          <w:p>
            <w:pPr>
              <w:pStyle w:val="12"/>
            </w:pPr>
            <w:r>
              <w:t>采购物品名称</w:t>
            </w:r>
          </w:p>
        </w:tc>
        <w:tc>
          <w:tcPr>
            <w:tcW w:w="368" w:type="pct"/>
            <w:vMerge w:val="restart"/>
            <w:vAlign w:val="center"/>
          </w:tcPr>
          <w:p>
            <w:pPr>
              <w:pStyle w:val="12"/>
            </w:pPr>
            <w:r>
              <w:t>政府采购目录序号</w:t>
            </w:r>
          </w:p>
        </w:tc>
        <w:tc>
          <w:tcPr>
            <w:tcW w:w="230" w:type="pct"/>
            <w:vMerge w:val="restart"/>
            <w:vAlign w:val="center"/>
          </w:tcPr>
          <w:p>
            <w:pPr>
              <w:pStyle w:val="12"/>
            </w:pPr>
            <w:r>
              <w:t>计量  单位</w:t>
            </w:r>
          </w:p>
        </w:tc>
        <w:tc>
          <w:tcPr>
            <w:tcW w:w="276" w:type="pct"/>
            <w:vMerge w:val="restart"/>
            <w:vAlign w:val="center"/>
          </w:tcPr>
          <w:p>
            <w:pPr>
              <w:pStyle w:val="12"/>
            </w:pPr>
            <w:r>
              <w:t>数量</w:t>
            </w:r>
          </w:p>
        </w:tc>
        <w:tc>
          <w:tcPr>
            <w:tcW w:w="276" w:type="pct"/>
            <w:vMerge w:val="restart"/>
            <w:vAlign w:val="center"/>
          </w:tcPr>
          <w:p>
            <w:pPr>
              <w:pStyle w:val="12"/>
            </w:pPr>
            <w:r>
              <w:t>单价</w:t>
            </w:r>
          </w:p>
        </w:tc>
        <w:tc>
          <w:tcPr>
            <w:tcW w:w="2503" w:type="pct"/>
            <w:gridSpan w:val="8"/>
            <w:vAlign w:val="center"/>
          </w:tcPr>
          <w:p>
            <w:pPr>
              <w:pStyle w:val="12"/>
            </w:pPr>
            <w:r>
              <w:t>政府采购金额（当年</w:t>
            </w:r>
            <w:r>
              <w:rPr>
                <w:rFonts w:hint="eastAsia"/>
                <w:lang w:eastAsia="zh-CN"/>
              </w:rPr>
              <w:t>单位</w:t>
            </w:r>
            <w:r>
              <w:t>预算安排资金）</w:t>
            </w:r>
          </w:p>
        </w:tc>
        <w:tc>
          <w:tcPr>
            <w:tcW w:w="309"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6" w:type="pct"/>
            <w:vAlign w:val="center"/>
          </w:tcPr>
          <w:p>
            <w:pPr>
              <w:pStyle w:val="12"/>
            </w:pPr>
            <w:r>
              <w:t>项目名称</w:t>
            </w:r>
          </w:p>
        </w:tc>
        <w:tc>
          <w:tcPr>
            <w:tcW w:w="313" w:type="pct"/>
            <w:vAlign w:val="center"/>
          </w:tcPr>
          <w:p>
            <w:pPr>
              <w:pStyle w:val="12"/>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2"/>
            </w:pPr>
            <w:r>
              <w:t>合计</w:t>
            </w:r>
          </w:p>
        </w:tc>
        <w:tc>
          <w:tcPr>
            <w:tcW w:w="313" w:type="pct"/>
            <w:vAlign w:val="center"/>
          </w:tcPr>
          <w:p>
            <w:pPr>
              <w:pStyle w:val="12"/>
            </w:pPr>
            <w:r>
              <w:t>一般公共预算拨款</w:t>
            </w:r>
          </w:p>
        </w:tc>
        <w:tc>
          <w:tcPr>
            <w:tcW w:w="313" w:type="pct"/>
            <w:vAlign w:val="center"/>
          </w:tcPr>
          <w:p>
            <w:pPr>
              <w:pStyle w:val="12"/>
            </w:pPr>
            <w:r>
              <w:t>基金预算拨款</w:t>
            </w:r>
          </w:p>
        </w:tc>
        <w:tc>
          <w:tcPr>
            <w:tcW w:w="313" w:type="pct"/>
            <w:vAlign w:val="center"/>
          </w:tcPr>
          <w:p>
            <w:pPr>
              <w:pStyle w:val="12"/>
            </w:pPr>
            <w:r>
              <w:t>国有资本经营预算拨款</w:t>
            </w:r>
          </w:p>
        </w:tc>
        <w:tc>
          <w:tcPr>
            <w:tcW w:w="313" w:type="pct"/>
            <w:vAlign w:val="center"/>
          </w:tcPr>
          <w:p>
            <w:pPr>
              <w:pStyle w:val="12"/>
            </w:pPr>
            <w:r>
              <w:t>财政专户核拨</w:t>
            </w:r>
          </w:p>
        </w:tc>
        <w:tc>
          <w:tcPr>
            <w:tcW w:w="313" w:type="pct"/>
            <w:vAlign w:val="center"/>
          </w:tcPr>
          <w:p>
            <w:pPr>
              <w:pStyle w:val="12"/>
            </w:pPr>
            <w:r>
              <w:t>单位    资金</w:t>
            </w:r>
          </w:p>
        </w:tc>
        <w:tc>
          <w:tcPr>
            <w:tcW w:w="313" w:type="pct"/>
            <w:vAlign w:val="center"/>
          </w:tcPr>
          <w:p>
            <w:pPr>
              <w:pStyle w:val="12"/>
            </w:pPr>
            <w:r>
              <w:t>财政拨    款结转</w:t>
            </w:r>
          </w:p>
        </w:tc>
        <w:tc>
          <w:tcPr>
            <w:tcW w:w="313" w:type="pct"/>
            <w:vAlign w:val="center"/>
          </w:tcPr>
          <w:p>
            <w:pPr>
              <w:pStyle w:val="12"/>
            </w:pPr>
            <w:r>
              <w:t>非财政    拨款结    转结余</w:t>
            </w:r>
          </w:p>
        </w:tc>
        <w:tc>
          <w:tcPr>
            <w:tcW w:w="309"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r>
              <w:t>合  计</w:t>
            </w: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09"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56" w:type="pct"/>
            <w:vAlign w:val="center"/>
          </w:tcPr>
          <w:p>
            <w:pPr>
              <w:pStyle w:val="16"/>
            </w:pP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09" w:type="pct"/>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广阳区军队离休退休干部干休所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36.01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廊坊市</w:t>
            </w:r>
            <w:r>
              <w:rPr>
                <w:rFonts w:hint="eastAsia" w:ascii="Times New Roman" w:hAnsi="Times New Roman" w:eastAsia="仿宋_GB2312" w:cs="Times New Roman"/>
                <w:b/>
                <w:bCs/>
                <w:sz w:val="32"/>
                <w:szCs w:val="32"/>
              </w:rPr>
              <w:t>广阳区军队离休退休干部干休所</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广阳区军队离休退休干部干休所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36.01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447.3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11.08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80.8</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2.13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13.03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11.9</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无其他需要说明的事项。</w:t>
      </w:r>
    </w:p>
    <w:sectPr>
      <w:headerReference r:id="rId3" w:type="default"/>
      <w:footerReference r:id="rId5" w:type="default"/>
      <w:headerReference r:id="rId4" w:type="even"/>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8</w:t>
    </w:r>
    <w:r>
      <w:rPr>
        <w:lang w:val="zh-CN"/>
      </w:rPr>
      <w:fldChar w:fldCharType="end"/>
    </w:r>
    <w:r>
      <w:rPr>
        <w:rFonts w:hint="eastAsia"/>
      </w:rP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41195"/>
    <w:rsid w:val="000A2FB4"/>
    <w:rsid w:val="000A7600"/>
    <w:rsid w:val="000E28C1"/>
    <w:rsid w:val="000F6018"/>
    <w:rsid w:val="0011383A"/>
    <w:rsid w:val="001353AF"/>
    <w:rsid w:val="0025632D"/>
    <w:rsid w:val="002C339C"/>
    <w:rsid w:val="003059E0"/>
    <w:rsid w:val="00346157"/>
    <w:rsid w:val="003F0EB8"/>
    <w:rsid w:val="00443A6A"/>
    <w:rsid w:val="004A1239"/>
    <w:rsid w:val="004A54AA"/>
    <w:rsid w:val="004A5894"/>
    <w:rsid w:val="004B0212"/>
    <w:rsid w:val="004B7420"/>
    <w:rsid w:val="00531A29"/>
    <w:rsid w:val="00567B56"/>
    <w:rsid w:val="00597A04"/>
    <w:rsid w:val="005B33DF"/>
    <w:rsid w:val="005E5D9C"/>
    <w:rsid w:val="005F07A0"/>
    <w:rsid w:val="006002E8"/>
    <w:rsid w:val="006145D5"/>
    <w:rsid w:val="00617931"/>
    <w:rsid w:val="007A15A7"/>
    <w:rsid w:val="007E0602"/>
    <w:rsid w:val="0083197D"/>
    <w:rsid w:val="008569EE"/>
    <w:rsid w:val="00872A2F"/>
    <w:rsid w:val="00895518"/>
    <w:rsid w:val="008B1AF5"/>
    <w:rsid w:val="008D6C9B"/>
    <w:rsid w:val="009100FB"/>
    <w:rsid w:val="00917CF4"/>
    <w:rsid w:val="00922669"/>
    <w:rsid w:val="00933F24"/>
    <w:rsid w:val="00944233"/>
    <w:rsid w:val="00954EC9"/>
    <w:rsid w:val="00967A01"/>
    <w:rsid w:val="00A13A07"/>
    <w:rsid w:val="00AE40C9"/>
    <w:rsid w:val="00AE6719"/>
    <w:rsid w:val="00B13D9B"/>
    <w:rsid w:val="00B147D1"/>
    <w:rsid w:val="00B40732"/>
    <w:rsid w:val="00B80935"/>
    <w:rsid w:val="00BA68C8"/>
    <w:rsid w:val="00C611BF"/>
    <w:rsid w:val="00CC7C34"/>
    <w:rsid w:val="00D21AC6"/>
    <w:rsid w:val="00D347CC"/>
    <w:rsid w:val="00D82E21"/>
    <w:rsid w:val="00DB356F"/>
    <w:rsid w:val="00DC72B4"/>
    <w:rsid w:val="00DE1ADA"/>
    <w:rsid w:val="00E01331"/>
    <w:rsid w:val="00E222F5"/>
    <w:rsid w:val="00E55634"/>
    <w:rsid w:val="00EB545F"/>
    <w:rsid w:val="00EF3407"/>
    <w:rsid w:val="00F37B0C"/>
    <w:rsid w:val="017D6AAF"/>
    <w:rsid w:val="0CEC1180"/>
    <w:rsid w:val="0D522D1B"/>
    <w:rsid w:val="1D7A289A"/>
    <w:rsid w:val="48F53C52"/>
    <w:rsid w:val="58BB782F"/>
    <w:rsid w:val="728E4F3F"/>
    <w:rsid w:val="73693C55"/>
    <w:rsid w:val="744A4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0">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1">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1299</Words>
  <Characters>7410</Characters>
  <Lines>61</Lines>
  <Paragraphs>17</Paragraphs>
  <TotalTime>5</TotalTime>
  <ScaleCrop>false</ScaleCrop>
  <LinksUpToDate>false</LinksUpToDate>
  <CharactersWithSpaces>8692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2022-03-12T07:16:00Z</dcterms:created>
  <dc:creator>guest</dc:creator>
  <cp:lastModifiedBy>111</cp:lastModifiedBy>
  <cp:lastPrinted>2018-01-30T06:12:00Z</cp:lastPrinted>
  <dcterms:modified xsi:type="dcterms:W3CDTF">2024-05-17T07:50:54Z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CB457E6CE6AA4BE780048F15DDF7AE55</vt:lpwstr>
  </property>
</Properties>
</file>