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18</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39</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913001廊坊市广阳区九州镇白家务办事处本级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1833.56</w:t>
            </w:r>
          </w:p>
        </w:tc>
        <w:tc>
          <w:tcPr>
            <w:tcW w:w="4535" w:type="dxa"/>
            <w:vAlign w:val="center"/>
          </w:tcPr>
          <w:p>
            <w:pPr>
              <w:pStyle w:val="17"/>
            </w:pPr>
            <w:r>
              <w:t>一、一般公共服务支出</w:t>
            </w:r>
          </w:p>
        </w:tc>
        <w:tc>
          <w:tcPr>
            <w:tcW w:w="2126" w:type="dxa"/>
            <w:vAlign w:val="center"/>
          </w:tcPr>
          <w:p>
            <w:pPr>
              <w:pStyle w:val="16"/>
            </w:pPr>
            <w:r>
              <w:t>675.07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96.99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992.41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49.77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1833.56</w:t>
            </w:r>
          </w:p>
        </w:tc>
        <w:tc>
          <w:tcPr>
            <w:tcW w:w="4535" w:type="dxa"/>
            <w:vAlign w:val="center"/>
          </w:tcPr>
          <w:p>
            <w:pPr>
              <w:pStyle w:val="19"/>
            </w:pPr>
            <w:r>
              <w:t>本年支出合计</w:t>
            </w:r>
          </w:p>
        </w:tc>
        <w:tc>
          <w:tcPr>
            <w:tcW w:w="2126" w:type="dxa"/>
            <w:vAlign w:val="center"/>
          </w:tcPr>
          <w:p>
            <w:pPr>
              <w:pStyle w:val="20"/>
            </w:pPr>
            <w:r>
              <w:t>1833.61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0.05</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1833.61</w:t>
            </w:r>
          </w:p>
        </w:tc>
        <w:tc>
          <w:tcPr>
            <w:tcW w:w="4535" w:type="dxa"/>
            <w:vAlign w:val="center"/>
          </w:tcPr>
          <w:p>
            <w:pPr>
              <w:pStyle w:val="19"/>
            </w:pPr>
            <w:r>
              <w:t>支出总计</w:t>
            </w:r>
          </w:p>
        </w:tc>
        <w:tc>
          <w:tcPr>
            <w:tcW w:w="2126" w:type="dxa"/>
            <w:vAlign w:val="center"/>
          </w:tcPr>
          <w:p>
            <w:pPr>
              <w:pStyle w:val="20"/>
            </w:pPr>
            <w:r>
              <w:t>1833.61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913001廊坊市广阳区九州镇白家务办事处本级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1833.61</w:t>
            </w:r>
          </w:p>
        </w:tc>
        <w:tc>
          <w:tcPr>
            <w:tcW w:w="1134" w:type="dxa"/>
            <w:vAlign w:val="center"/>
          </w:tcPr>
          <w:p>
            <w:pPr>
              <w:pStyle w:val="20"/>
            </w:pPr>
            <w:r>
              <w:t>1833.56</w:t>
            </w:r>
          </w:p>
        </w:tc>
        <w:tc>
          <w:tcPr>
            <w:tcW w:w="1134" w:type="dxa"/>
            <w:vAlign w:val="center"/>
          </w:tcPr>
          <w:p>
            <w:pPr>
              <w:pStyle w:val="20"/>
            </w:pPr>
            <w:r>
              <w:t>1833.56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675.07</w:t>
            </w:r>
          </w:p>
        </w:tc>
        <w:tc>
          <w:tcPr>
            <w:tcW w:w="1134" w:type="dxa"/>
            <w:vAlign w:val="center"/>
          </w:tcPr>
          <w:p>
            <w:pPr>
              <w:pStyle w:val="16"/>
            </w:pPr>
            <w:r>
              <w:t>675.07</w:t>
            </w:r>
          </w:p>
        </w:tc>
        <w:tc>
          <w:tcPr>
            <w:tcW w:w="1134" w:type="dxa"/>
            <w:vAlign w:val="center"/>
          </w:tcPr>
          <w:p>
            <w:pPr>
              <w:pStyle w:val="16"/>
            </w:pPr>
            <w:r>
              <w:t>675.07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675.07</w:t>
            </w:r>
          </w:p>
        </w:tc>
        <w:tc>
          <w:tcPr>
            <w:tcW w:w="1134" w:type="dxa"/>
            <w:vAlign w:val="center"/>
          </w:tcPr>
          <w:p>
            <w:pPr>
              <w:pStyle w:val="16"/>
            </w:pPr>
            <w:r>
              <w:t>675.07</w:t>
            </w:r>
          </w:p>
        </w:tc>
        <w:tc>
          <w:tcPr>
            <w:tcW w:w="1134" w:type="dxa"/>
            <w:vAlign w:val="center"/>
          </w:tcPr>
          <w:p>
            <w:pPr>
              <w:pStyle w:val="16"/>
            </w:pPr>
            <w:r>
              <w:t>675.07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675.07</w:t>
            </w:r>
          </w:p>
        </w:tc>
        <w:tc>
          <w:tcPr>
            <w:tcW w:w="1134" w:type="dxa"/>
            <w:vAlign w:val="center"/>
          </w:tcPr>
          <w:p>
            <w:pPr>
              <w:pStyle w:val="16"/>
            </w:pPr>
            <w:r>
              <w:t>675.07</w:t>
            </w:r>
          </w:p>
        </w:tc>
        <w:tc>
          <w:tcPr>
            <w:tcW w:w="1134" w:type="dxa"/>
            <w:vAlign w:val="center"/>
          </w:tcPr>
          <w:p>
            <w:pPr>
              <w:pStyle w:val="16"/>
            </w:pPr>
            <w:r>
              <w:t>675.07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96.99</w:t>
            </w:r>
          </w:p>
        </w:tc>
        <w:tc>
          <w:tcPr>
            <w:tcW w:w="1134" w:type="dxa"/>
            <w:vAlign w:val="center"/>
          </w:tcPr>
          <w:p>
            <w:pPr>
              <w:pStyle w:val="16"/>
            </w:pPr>
            <w:r>
              <w:t>96.99</w:t>
            </w:r>
          </w:p>
        </w:tc>
        <w:tc>
          <w:tcPr>
            <w:tcW w:w="1134" w:type="dxa"/>
            <w:vAlign w:val="center"/>
          </w:tcPr>
          <w:p>
            <w:pPr>
              <w:pStyle w:val="16"/>
            </w:pPr>
            <w:r>
              <w:t>96.99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96.99</w:t>
            </w:r>
          </w:p>
        </w:tc>
        <w:tc>
          <w:tcPr>
            <w:tcW w:w="1134" w:type="dxa"/>
            <w:vAlign w:val="center"/>
          </w:tcPr>
          <w:p>
            <w:pPr>
              <w:pStyle w:val="16"/>
            </w:pPr>
            <w:r>
              <w:t>96.99</w:t>
            </w:r>
          </w:p>
        </w:tc>
        <w:tc>
          <w:tcPr>
            <w:tcW w:w="1134" w:type="dxa"/>
            <w:vAlign w:val="center"/>
          </w:tcPr>
          <w:p>
            <w:pPr>
              <w:pStyle w:val="16"/>
            </w:pPr>
            <w:r>
              <w:t>96.99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38.38</w:t>
            </w:r>
          </w:p>
        </w:tc>
        <w:tc>
          <w:tcPr>
            <w:tcW w:w="1134" w:type="dxa"/>
            <w:vAlign w:val="center"/>
          </w:tcPr>
          <w:p>
            <w:pPr>
              <w:pStyle w:val="16"/>
            </w:pPr>
            <w:r>
              <w:t>38.38</w:t>
            </w:r>
          </w:p>
        </w:tc>
        <w:tc>
          <w:tcPr>
            <w:tcW w:w="1134" w:type="dxa"/>
            <w:vAlign w:val="center"/>
          </w:tcPr>
          <w:p>
            <w:pPr>
              <w:pStyle w:val="16"/>
            </w:pPr>
            <w:r>
              <w:t>38.38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58.61</w:t>
            </w:r>
          </w:p>
        </w:tc>
        <w:tc>
          <w:tcPr>
            <w:tcW w:w="1134" w:type="dxa"/>
            <w:vAlign w:val="center"/>
          </w:tcPr>
          <w:p>
            <w:pPr>
              <w:pStyle w:val="16"/>
            </w:pPr>
            <w:r>
              <w:t>58.61</w:t>
            </w:r>
          </w:p>
        </w:tc>
        <w:tc>
          <w:tcPr>
            <w:tcW w:w="1134" w:type="dxa"/>
            <w:vAlign w:val="center"/>
          </w:tcPr>
          <w:p>
            <w:pPr>
              <w:pStyle w:val="16"/>
            </w:pPr>
            <w:r>
              <w:t>58.61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19.32</w:t>
            </w:r>
          </w:p>
        </w:tc>
        <w:tc>
          <w:tcPr>
            <w:tcW w:w="1134" w:type="dxa"/>
            <w:vAlign w:val="center"/>
          </w:tcPr>
          <w:p>
            <w:pPr>
              <w:pStyle w:val="16"/>
            </w:pPr>
            <w:r>
              <w:t>19.32</w:t>
            </w:r>
          </w:p>
        </w:tc>
        <w:tc>
          <w:tcPr>
            <w:tcW w:w="1134" w:type="dxa"/>
            <w:vAlign w:val="center"/>
          </w:tcPr>
          <w:p>
            <w:pPr>
              <w:pStyle w:val="16"/>
            </w:pPr>
            <w:r>
              <w:t>19.32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19.32</w:t>
            </w:r>
          </w:p>
        </w:tc>
        <w:tc>
          <w:tcPr>
            <w:tcW w:w="1134" w:type="dxa"/>
            <w:vAlign w:val="center"/>
          </w:tcPr>
          <w:p>
            <w:pPr>
              <w:pStyle w:val="16"/>
            </w:pPr>
            <w:r>
              <w:t>19.32</w:t>
            </w:r>
          </w:p>
        </w:tc>
        <w:tc>
          <w:tcPr>
            <w:tcW w:w="1134" w:type="dxa"/>
            <w:vAlign w:val="center"/>
          </w:tcPr>
          <w:p>
            <w:pPr>
              <w:pStyle w:val="16"/>
            </w:pPr>
            <w:r>
              <w:t>19.32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19.32</w:t>
            </w:r>
          </w:p>
        </w:tc>
        <w:tc>
          <w:tcPr>
            <w:tcW w:w="1134" w:type="dxa"/>
            <w:vAlign w:val="center"/>
          </w:tcPr>
          <w:p>
            <w:pPr>
              <w:pStyle w:val="16"/>
            </w:pPr>
            <w:r>
              <w:t>19.32</w:t>
            </w:r>
          </w:p>
        </w:tc>
        <w:tc>
          <w:tcPr>
            <w:tcW w:w="1134" w:type="dxa"/>
            <w:vAlign w:val="center"/>
          </w:tcPr>
          <w:p>
            <w:pPr>
              <w:pStyle w:val="16"/>
            </w:pPr>
            <w:r>
              <w:t>19.32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992.41</w:t>
            </w:r>
          </w:p>
        </w:tc>
        <w:tc>
          <w:tcPr>
            <w:tcW w:w="1134" w:type="dxa"/>
            <w:vAlign w:val="center"/>
          </w:tcPr>
          <w:p>
            <w:pPr>
              <w:pStyle w:val="16"/>
            </w:pPr>
            <w:r>
              <w:t>992.41</w:t>
            </w:r>
          </w:p>
        </w:tc>
        <w:tc>
          <w:tcPr>
            <w:tcW w:w="1134" w:type="dxa"/>
            <w:vAlign w:val="center"/>
          </w:tcPr>
          <w:p>
            <w:pPr>
              <w:pStyle w:val="16"/>
            </w:pPr>
            <w:r>
              <w:t>992.41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992.41</w:t>
            </w:r>
          </w:p>
        </w:tc>
        <w:tc>
          <w:tcPr>
            <w:tcW w:w="1134" w:type="dxa"/>
            <w:vAlign w:val="center"/>
          </w:tcPr>
          <w:p>
            <w:pPr>
              <w:pStyle w:val="16"/>
            </w:pPr>
            <w:r>
              <w:t>992.41</w:t>
            </w:r>
          </w:p>
        </w:tc>
        <w:tc>
          <w:tcPr>
            <w:tcW w:w="1134" w:type="dxa"/>
            <w:vAlign w:val="center"/>
          </w:tcPr>
          <w:p>
            <w:pPr>
              <w:pStyle w:val="16"/>
            </w:pPr>
            <w:r>
              <w:t>992.41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992.41</w:t>
            </w:r>
          </w:p>
        </w:tc>
        <w:tc>
          <w:tcPr>
            <w:tcW w:w="1134" w:type="dxa"/>
            <w:vAlign w:val="center"/>
          </w:tcPr>
          <w:p>
            <w:pPr>
              <w:pStyle w:val="16"/>
            </w:pPr>
            <w:r>
              <w:t>992.41</w:t>
            </w:r>
          </w:p>
        </w:tc>
        <w:tc>
          <w:tcPr>
            <w:tcW w:w="1134" w:type="dxa"/>
            <w:vAlign w:val="center"/>
          </w:tcPr>
          <w:p>
            <w:pPr>
              <w:pStyle w:val="16"/>
            </w:pPr>
            <w:r>
              <w:t>992.41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49.77</w:t>
            </w:r>
          </w:p>
        </w:tc>
        <w:tc>
          <w:tcPr>
            <w:tcW w:w="1134" w:type="dxa"/>
            <w:vAlign w:val="center"/>
          </w:tcPr>
          <w:p>
            <w:pPr>
              <w:pStyle w:val="16"/>
            </w:pPr>
            <w:r>
              <w:t>49.77</w:t>
            </w:r>
          </w:p>
        </w:tc>
        <w:tc>
          <w:tcPr>
            <w:tcW w:w="1134" w:type="dxa"/>
            <w:vAlign w:val="center"/>
          </w:tcPr>
          <w:p>
            <w:pPr>
              <w:pStyle w:val="16"/>
            </w:pPr>
            <w:r>
              <w:t>49.77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49.77</w:t>
            </w:r>
          </w:p>
        </w:tc>
        <w:tc>
          <w:tcPr>
            <w:tcW w:w="1134" w:type="dxa"/>
            <w:vAlign w:val="center"/>
          </w:tcPr>
          <w:p>
            <w:pPr>
              <w:pStyle w:val="16"/>
            </w:pPr>
            <w:r>
              <w:t>49.77</w:t>
            </w:r>
          </w:p>
        </w:tc>
        <w:tc>
          <w:tcPr>
            <w:tcW w:w="1134" w:type="dxa"/>
            <w:vAlign w:val="center"/>
          </w:tcPr>
          <w:p>
            <w:pPr>
              <w:pStyle w:val="16"/>
            </w:pPr>
            <w:r>
              <w:t>49.77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49.77</w:t>
            </w:r>
          </w:p>
        </w:tc>
        <w:tc>
          <w:tcPr>
            <w:tcW w:w="1134" w:type="dxa"/>
            <w:vAlign w:val="center"/>
          </w:tcPr>
          <w:p>
            <w:pPr>
              <w:pStyle w:val="16"/>
            </w:pPr>
            <w:r>
              <w:t>49.77</w:t>
            </w:r>
          </w:p>
        </w:tc>
        <w:tc>
          <w:tcPr>
            <w:tcW w:w="1134" w:type="dxa"/>
            <w:vAlign w:val="center"/>
          </w:tcPr>
          <w:p>
            <w:pPr>
              <w:pStyle w:val="16"/>
            </w:pPr>
            <w:r>
              <w:t>49.77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0.05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0.05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0.05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0.05</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913001廊坊市广阳区九州镇白家务办事处本级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1833.61</w:t>
            </w:r>
          </w:p>
        </w:tc>
        <w:tc>
          <w:tcPr>
            <w:tcW w:w="1361" w:type="dxa"/>
            <w:vAlign w:val="center"/>
          </w:tcPr>
          <w:p>
            <w:pPr>
              <w:pStyle w:val="20"/>
            </w:pPr>
            <w:r>
              <w:t>841.15</w:t>
            </w:r>
          </w:p>
        </w:tc>
        <w:tc>
          <w:tcPr>
            <w:tcW w:w="1361" w:type="dxa"/>
            <w:vAlign w:val="center"/>
          </w:tcPr>
          <w:p>
            <w:pPr>
              <w:pStyle w:val="20"/>
            </w:pPr>
            <w:r>
              <w:t>992.46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675.07</w:t>
            </w:r>
          </w:p>
        </w:tc>
        <w:tc>
          <w:tcPr>
            <w:tcW w:w="1361" w:type="dxa"/>
            <w:vAlign w:val="center"/>
          </w:tcPr>
          <w:p>
            <w:pPr>
              <w:pStyle w:val="16"/>
            </w:pPr>
            <w:r>
              <w:t>675.07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675.07</w:t>
            </w:r>
          </w:p>
        </w:tc>
        <w:tc>
          <w:tcPr>
            <w:tcW w:w="1361" w:type="dxa"/>
            <w:vAlign w:val="center"/>
          </w:tcPr>
          <w:p>
            <w:pPr>
              <w:pStyle w:val="16"/>
            </w:pPr>
            <w:r>
              <w:t>675.07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675.07</w:t>
            </w:r>
          </w:p>
        </w:tc>
        <w:tc>
          <w:tcPr>
            <w:tcW w:w="1361" w:type="dxa"/>
            <w:vAlign w:val="center"/>
          </w:tcPr>
          <w:p>
            <w:pPr>
              <w:pStyle w:val="16"/>
            </w:pPr>
            <w:r>
              <w:t>675.07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96.99</w:t>
            </w:r>
          </w:p>
        </w:tc>
        <w:tc>
          <w:tcPr>
            <w:tcW w:w="1361" w:type="dxa"/>
            <w:vAlign w:val="center"/>
          </w:tcPr>
          <w:p>
            <w:pPr>
              <w:pStyle w:val="16"/>
            </w:pPr>
            <w:r>
              <w:t>96.99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96.99</w:t>
            </w:r>
          </w:p>
        </w:tc>
        <w:tc>
          <w:tcPr>
            <w:tcW w:w="1361" w:type="dxa"/>
            <w:vAlign w:val="center"/>
          </w:tcPr>
          <w:p>
            <w:pPr>
              <w:pStyle w:val="16"/>
            </w:pPr>
            <w:r>
              <w:t>96.99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38.38</w:t>
            </w:r>
          </w:p>
        </w:tc>
        <w:tc>
          <w:tcPr>
            <w:tcW w:w="1361" w:type="dxa"/>
            <w:vAlign w:val="center"/>
          </w:tcPr>
          <w:p>
            <w:pPr>
              <w:pStyle w:val="16"/>
            </w:pPr>
            <w:r>
              <w:t>38.38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58.61</w:t>
            </w:r>
          </w:p>
        </w:tc>
        <w:tc>
          <w:tcPr>
            <w:tcW w:w="1361" w:type="dxa"/>
            <w:vAlign w:val="center"/>
          </w:tcPr>
          <w:p>
            <w:pPr>
              <w:pStyle w:val="16"/>
            </w:pPr>
            <w:r>
              <w:t>58.61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19.32</w:t>
            </w:r>
          </w:p>
        </w:tc>
        <w:tc>
          <w:tcPr>
            <w:tcW w:w="1361" w:type="dxa"/>
            <w:vAlign w:val="center"/>
          </w:tcPr>
          <w:p>
            <w:pPr>
              <w:pStyle w:val="16"/>
            </w:pPr>
            <w:r>
              <w:t>19.32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19.32</w:t>
            </w:r>
          </w:p>
        </w:tc>
        <w:tc>
          <w:tcPr>
            <w:tcW w:w="1361" w:type="dxa"/>
            <w:vAlign w:val="center"/>
          </w:tcPr>
          <w:p>
            <w:pPr>
              <w:pStyle w:val="16"/>
            </w:pPr>
            <w:r>
              <w:t>19.32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19.32</w:t>
            </w:r>
          </w:p>
        </w:tc>
        <w:tc>
          <w:tcPr>
            <w:tcW w:w="1361" w:type="dxa"/>
            <w:vAlign w:val="center"/>
          </w:tcPr>
          <w:p>
            <w:pPr>
              <w:pStyle w:val="16"/>
            </w:pPr>
            <w:r>
              <w:t>19.32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992.41</w:t>
            </w:r>
          </w:p>
        </w:tc>
        <w:tc>
          <w:tcPr>
            <w:tcW w:w="1361" w:type="dxa"/>
            <w:vAlign w:val="center"/>
          </w:tcPr>
          <w:p>
            <w:pPr>
              <w:pStyle w:val="16"/>
            </w:pPr>
          </w:p>
        </w:tc>
        <w:tc>
          <w:tcPr>
            <w:tcW w:w="1361" w:type="dxa"/>
            <w:vAlign w:val="center"/>
          </w:tcPr>
          <w:p>
            <w:pPr>
              <w:pStyle w:val="16"/>
            </w:pPr>
            <w:r>
              <w:t>992.41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992.41</w:t>
            </w:r>
          </w:p>
        </w:tc>
        <w:tc>
          <w:tcPr>
            <w:tcW w:w="1361" w:type="dxa"/>
            <w:vAlign w:val="center"/>
          </w:tcPr>
          <w:p>
            <w:pPr>
              <w:pStyle w:val="16"/>
            </w:pPr>
          </w:p>
        </w:tc>
        <w:tc>
          <w:tcPr>
            <w:tcW w:w="1361" w:type="dxa"/>
            <w:vAlign w:val="center"/>
          </w:tcPr>
          <w:p>
            <w:pPr>
              <w:pStyle w:val="16"/>
            </w:pPr>
            <w:r>
              <w:t>992.41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2130705</w:t>
            </w:r>
          </w:p>
        </w:tc>
        <w:tc>
          <w:tcPr>
            <w:tcW w:w="4535" w:type="dxa"/>
            <w:vAlign w:val="center"/>
          </w:tcPr>
          <w:p>
            <w:pPr>
              <w:pStyle w:val="17"/>
            </w:pPr>
            <w:r>
              <w:t>对村民委员会和村党支部的补助</w:t>
            </w:r>
          </w:p>
        </w:tc>
        <w:tc>
          <w:tcPr>
            <w:tcW w:w="1361" w:type="dxa"/>
            <w:vAlign w:val="center"/>
          </w:tcPr>
          <w:p>
            <w:pPr>
              <w:pStyle w:val="16"/>
            </w:pPr>
            <w:r>
              <w:t>992.41</w:t>
            </w:r>
          </w:p>
        </w:tc>
        <w:tc>
          <w:tcPr>
            <w:tcW w:w="1361" w:type="dxa"/>
            <w:vAlign w:val="center"/>
          </w:tcPr>
          <w:p>
            <w:pPr>
              <w:pStyle w:val="16"/>
            </w:pPr>
          </w:p>
        </w:tc>
        <w:tc>
          <w:tcPr>
            <w:tcW w:w="1361" w:type="dxa"/>
            <w:vAlign w:val="center"/>
          </w:tcPr>
          <w:p>
            <w:pPr>
              <w:pStyle w:val="16"/>
            </w:pPr>
            <w:r>
              <w:t>992.41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49.77</w:t>
            </w:r>
          </w:p>
        </w:tc>
        <w:tc>
          <w:tcPr>
            <w:tcW w:w="1361" w:type="dxa"/>
            <w:vAlign w:val="center"/>
          </w:tcPr>
          <w:p>
            <w:pPr>
              <w:pStyle w:val="16"/>
            </w:pPr>
            <w:r>
              <w:t>49.77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49.77</w:t>
            </w:r>
          </w:p>
        </w:tc>
        <w:tc>
          <w:tcPr>
            <w:tcW w:w="1361" w:type="dxa"/>
            <w:vAlign w:val="center"/>
          </w:tcPr>
          <w:p>
            <w:pPr>
              <w:pStyle w:val="16"/>
            </w:pPr>
            <w:r>
              <w:t>49.77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49.77</w:t>
            </w:r>
          </w:p>
        </w:tc>
        <w:tc>
          <w:tcPr>
            <w:tcW w:w="1361" w:type="dxa"/>
            <w:vAlign w:val="center"/>
          </w:tcPr>
          <w:p>
            <w:pPr>
              <w:pStyle w:val="16"/>
            </w:pPr>
            <w:r>
              <w:t>49.77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0.05</w:t>
            </w:r>
          </w:p>
        </w:tc>
        <w:tc>
          <w:tcPr>
            <w:tcW w:w="1361" w:type="dxa"/>
            <w:vAlign w:val="center"/>
          </w:tcPr>
          <w:p>
            <w:pPr>
              <w:pStyle w:val="16"/>
            </w:pPr>
          </w:p>
        </w:tc>
        <w:tc>
          <w:tcPr>
            <w:tcW w:w="1361" w:type="dxa"/>
            <w:vAlign w:val="center"/>
          </w:tcPr>
          <w:p>
            <w:pPr>
              <w:pStyle w:val="16"/>
            </w:pPr>
            <w:r>
              <w:t>0.05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0.05</w:t>
            </w:r>
          </w:p>
        </w:tc>
        <w:tc>
          <w:tcPr>
            <w:tcW w:w="1361" w:type="dxa"/>
            <w:vAlign w:val="center"/>
          </w:tcPr>
          <w:p>
            <w:pPr>
              <w:pStyle w:val="16"/>
            </w:pPr>
          </w:p>
        </w:tc>
        <w:tc>
          <w:tcPr>
            <w:tcW w:w="1361" w:type="dxa"/>
            <w:vAlign w:val="center"/>
          </w:tcPr>
          <w:p>
            <w:pPr>
              <w:pStyle w:val="16"/>
            </w:pPr>
            <w:r>
              <w:t>0.05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0.05</w:t>
            </w:r>
          </w:p>
        </w:tc>
        <w:tc>
          <w:tcPr>
            <w:tcW w:w="1361" w:type="dxa"/>
            <w:vAlign w:val="center"/>
          </w:tcPr>
          <w:p>
            <w:pPr>
              <w:pStyle w:val="16"/>
            </w:pPr>
          </w:p>
        </w:tc>
        <w:tc>
          <w:tcPr>
            <w:tcW w:w="1361" w:type="dxa"/>
            <w:vAlign w:val="center"/>
          </w:tcPr>
          <w:p>
            <w:pPr>
              <w:pStyle w:val="16"/>
            </w:pPr>
            <w:r>
              <w:t>0.05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913001廊坊市广阳区九州镇白家务办事处本级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1833.56</w:t>
            </w:r>
          </w:p>
        </w:tc>
        <w:tc>
          <w:tcPr>
            <w:tcW w:w="3402" w:type="dxa"/>
            <w:vAlign w:val="center"/>
          </w:tcPr>
          <w:p>
            <w:pPr>
              <w:pStyle w:val="17"/>
            </w:pPr>
            <w:r>
              <w:t>一、一般公共服务支出</w:t>
            </w:r>
          </w:p>
        </w:tc>
        <w:tc>
          <w:tcPr>
            <w:tcW w:w="1474" w:type="dxa"/>
            <w:vAlign w:val="center"/>
          </w:tcPr>
          <w:p>
            <w:pPr>
              <w:pStyle w:val="16"/>
            </w:pPr>
            <w:r>
              <w:t>675.07</w:t>
            </w:r>
          </w:p>
        </w:tc>
        <w:tc>
          <w:tcPr>
            <w:tcW w:w="1474" w:type="dxa"/>
            <w:vAlign w:val="center"/>
          </w:tcPr>
          <w:p>
            <w:pPr>
              <w:pStyle w:val="16"/>
            </w:pPr>
            <w:r>
              <w:t>675.07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96.99</w:t>
            </w:r>
          </w:p>
        </w:tc>
        <w:tc>
          <w:tcPr>
            <w:tcW w:w="1474" w:type="dxa"/>
            <w:vAlign w:val="center"/>
          </w:tcPr>
          <w:p>
            <w:pPr>
              <w:pStyle w:val="16"/>
            </w:pPr>
            <w:r>
              <w:t>96.99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19.32</w:t>
            </w:r>
          </w:p>
        </w:tc>
        <w:tc>
          <w:tcPr>
            <w:tcW w:w="1474" w:type="dxa"/>
            <w:vAlign w:val="center"/>
          </w:tcPr>
          <w:p>
            <w:pPr>
              <w:pStyle w:val="16"/>
            </w:pPr>
            <w:r>
              <w:t>19.32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992.41</w:t>
            </w:r>
          </w:p>
        </w:tc>
        <w:tc>
          <w:tcPr>
            <w:tcW w:w="1474" w:type="dxa"/>
            <w:vAlign w:val="center"/>
          </w:tcPr>
          <w:p>
            <w:pPr>
              <w:pStyle w:val="16"/>
            </w:pPr>
            <w:r>
              <w:t>992.41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49.77</w:t>
            </w:r>
          </w:p>
        </w:tc>
        <w:tc>
          <w:tcPr>
            <w:tcW w:w="1474" w:type="dxa"/>
            <w:vAlign w:val="center"/>
          </w:tcPr>
          <w:p>
            <w:pPr>
              <w:pStyle w:val="16"/>
            </w:pPr>
            <w:r>
              <w:t>49.77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0.05</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1833.56</w:t>
            </w:r>
          </w:p>
        </w:tc>
        <w:tc>
          <w:tcPr>
            <w:tcW w:w="3402" w:type="dxa"/>
            <w:vAlign w:val="center"/>
          </w:tcPr>
          <w:p>
            <w:pPr>
              <w:pStyle w:val="19"/>
            </w:pPr>
            <w:r>
              <w:t>本年支出合计</w:t>
            </w:r>
          </w:p>
        </w:tc>
        <w:tc>
          <w:tcPr>
            <w:tcW w:w="1474" w:type="dxa"/>
            <w:vAlign w:val="center"/>
          </w:tcPr>
          <w:p>
            <w:pPr>
              <w:pStyle w:val="20"/>
            </w:pPr>
            <w:r>
              <w:t>1833.61</w:t>
            </w:r>
          </w:p>
        </w:tc>
        <w:tc>
          <w:tcPr>
            <w:tcW w:w="1474" w:type="dxa"/>
            <w:vAlign w:val="center"/>
          </w:tcPr>
          <w:p>
            <w:pPr>
              <w:pStyle w:val="20"/>
            </w:pPr>
            <w:r>
              <w:t>1833.56</w:t>
            </w:r>
          </w:p>
        </w:tc>
        <w:tc>
          <w:tcPr>
            <w:tcW w:w="1474" w:type="dxa"/>
            <w:vAlign w:val="center"/>
          </w:tcPr>
          <w:p>
            <w:pPr>
              <w:pStyle w:val="20"/>
            </w:pPr>
          </w:p>
        </w:tc>
        <w:tc>
          <w:tcPr>
            <w:tcW w:w="1474" w:type="dxa"/>
            <w:vAlign w:val="center"/>
          </w:tcPr>
          <w:p>
            <w:pPr>
              <w:pStyle w:val="2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0.05</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0.05</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1833.61</w:t>
            </w:r>
          </w:p>
        </w:tc>
        <w:tc>
          <w:tcPr>
            <w:tcW w:w="3402" w:type="dxa"/>
            <w:vAlign w:val="center"/>
          </w:tcPr>
          <w:p>
            <w:pPr>
              <w:pStyle w:val="19"/>
            </w:pPr>
            <w:r>
              <w:t>支出总计</w:t>
            </w:r>
          </w:p>
        </w:tc>
        <w:tc>
          <w:tcPr>
            <w:tcW w:w="1474" w:type="dxa"/>
            <w:vAlign w:val="center"/>
          </w:tcPr>
          <w:p>
            <w:pPr>
              <w:pStyle w:val="20"/>
            </w:pPr>
            <w:r>
              <w:t>1833.61</w:t>
            </w:r>
          </w:p>
        </w:tc>
        <w:tc>
          <w:tcPr>
            <w:tcW w:w="1474" w:type="dxa"/>
            <w:vAlign w:val="center"/>
          </w:tcPr>
          <w:p>
            <w:pPr>
              <w:pStyle w:val="20"/>
            </w:pPr>
            <w:r>
              <w:t>1833.56</w:t>
            </w:r>
          </w:p>
        </w:tc>
        <w:tc>
          <w:tcPr>
            <w:tcW w:w="1474" w:type="dxa"/>
            <w:vAlign w:val="center"/>
          </w:tcPr>
          <w:p>
            <w:pPr>
              <w:pStyle w:val="20"/>
            </w:pPr>
          </w:p>
        </w:tc>
        <w:tc>
          <w:tcPr>
            <w:tcW w:w="1474" w:type="dxa"/>
            <w:vAlign w:val="center"/>
          </w:tcPr>
          <w:p>
            <w:pPr>
              <w:pStyle w:val="20"/>
            </w:pPr>
            <w:r>
              <w:t>0.05</w:t>
            </w: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913001廊坊市广阳区九州镇白家务办事处本级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1833.56</w:t>
            </w:r>
          </w:p>
        </w:tc>
        <w:tc>
          <w:tcPr>
            <w:tcW w:w="2551" w:type="dxa"/>
            <w:vAlign w:val="center"/>
          </w:tcPr>
          <w:p>
            <w:pPr>
              <w:pStyle w:val="20"/>
            </w:pPr>
            <w:r>
              <w:t>841.15</w:t>
            </w:r>
          </w:p>
        </w:tc>
        <w:tc>
          <w:tcPr>
            <w:tcW w:w="2551" w:type="dxa"/>
            <w:vAlign w:val="center"/>
          </w:tcPr>
          <w:p>
            <w:pPr>
              <w:pStyle w:val="20"/>
            </w:pPr>
            <w:r>
              <w:t>992.41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675.07</w:t>
            </w:r>
          </w:p>
        </w:tc>
        <w:tc>
          <w:tcPr>
            <w:tcW w:w="2551" w:type="dxa"/>
            <w:vAlign w:val="center"/>
          </w:tcPr>
          <w:p>
            <w:pPr>
              <w:pStyle w:val="16"/>
            </w:pPr>
            <w:r>
              <w:t>675.07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675.07</w:t>
            </w:r>
          </w:p>
        </w:tc>
        <w:tc>
          <w:tcPr>
            <w:tcW w:w="2551" w:type="dxa"/>
            <w:vAlign w:val="center"/>
          </w:tcPr>
          <w:p>
            <w:pPr>
              <w:pStyle w:val="16"/>
            </w:pPr>
            <w:r>
              <w:t>675.07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675.07</w:t>
            </w:r>
          </w:p>
        </w:tc>
        <w:tc>
          <w:tcPr>
            <w:tcW w:w="2551" w:type="dxa"/>
            <w:vAlign w:val="center"/>
          </w:tcPr>
          <w:p>
            <w:pPr>
              <w:pStyle w:val="16"/>
            </w:pPr>
            <w:r>
              <w:t>675.07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96.99</w:t>
            </w:r>
          </w:p>
        </w:tc>
        <w:tc>
          <w:tcPr>
            <w:tcW w:w="2551" w:type="dxa"/>
            <w:vAlign w:val="center"/>
          </w:tcPr>
          <w:p>
            <w:pPr>
              <w:pStyle w:val="16"/>
            </w:pPr>
            <w:r>
              <w:t>96.99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96.99</w:t>
            </w:r>
          </w:p>
        </w:tc>
        <w:tc>
          <w:tcPr>
            <w:tcW w:w="2551" w:type="dxa"/>
            <w:vAlign w:val="center"/>
          </w:tcPr>
          <w:p>
            <w:pPr>
              <w:pStyle w:val="16"/>
            </w:pPr>
            <w:r>
              <w:t>96.99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38.38</w:t>
            </w:r>
          </w:p>
        </w:tc>
        <w:tc>
          <w:tcPr>
            <w:tcW w:w="2551" w:type="dxa"/>
            <w:vAlign w:val="center"/>
          </w:tcPr>
          <w:p>
            <w:pPr>
              <w:pStyle w:val="16"/>
            </w:pPr>
            <w:r>
              <w:t>38.38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58.61</w:t>
            </w:r>
          </w:p>
        </w:tc>
        <w:tc>
          <w:tcPr>
            <w:tcW w:w="2551" w:type="dxa"/>
            <w:vAlign w:val="center"/>
          </w:tcPr>
          <w:p>
            <w:pPr>
              <w:pStyle w:val="16"/>
            </w:pPr>
            <w:r>
              <w:t>58.61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19.32</w:t>
            </w:r>
          </w:p>
        </w:tc>
        <w:tc>
          <w:tcPr>
            <w:tcW w:w="2551" w:type="dxa"/>
            <w:vAlign w:val="center"/>
          </w:tcPr>
          <w:p>
            <w:pPr>
              <w:pStyle w:val="16"/>
            </w:pPr>
            <w:r>
              <w:t>19.32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19.32</w:t>
            </w:r>
          </w:p>
        </w:tc>
        <w:tc>
          <w:tcPr>
            <w:tcW w:w="2551" w:type="dxa"/>
            <w:vAlign w:val="center"/>
          </w:tcPr>
          <w:p>
            <w:pPr>
              <w:pStyle w:val="16"/>
            </w:pPr>
            <w:r>
              <w:t>19.32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19.32</w:t>
            </w:r>
          </w:p>
        </w:tc>
        <w:tc>
          <w:tcPr>
            <w:tcW w:w="2551" w:type="dxa"/>
            <w:vAlign w:val="center"/>
          </w:tcPr>
          <w:p>
            <w:pPr>
              <w:pStyle w:val="16"/>
            </w:pPr>
            <w:r>
              <w:t>19.32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992.41</w:t>
            </w:r>
          </w:p>
        </w:tc>
        <w:tc>
          <w:tcPr>
            <w:tcW w:w="2551" w:type="dxa"/>
            <w:vAlign w:val="center"/>
          </w:tcPr>
          <w:p>
            <w:pPr>
              <w:pStyle w:val="16"/>
            </w:pPr>
          </w:p>
        </w:tc>
        <w:tc>
          <w:tcPr>
            <w:tcW w:w="2551" w:type="dxa"/>
            <w:vAlign w:val="center"/>
          </w:tcPr>
          <w:p>
            <w:pPr>
              <w:pStyle w:val="16"/>
            </w:pPr>
            <w:r>
              <w:t>992.41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992.41</w:t>
            </w:r>
          </w:p>
        </w:tc>
        <w:tc>
          <w:tcPr>
            <w:tcW w:w="2551" w:type="dxa"/>
            <w:vAlign w:val="center"/>
          </w:tcPr>
          <w:p>
            <w:pPr>
              <w:pStyle w:val="16"/>
            </w:pPr>
          </w:p>
        </w:tc>
        <w:tc>
          <w:tcPr>
            <w:tcW w:w="2551" w:type="dxa"/>
            <w:vAlign w:val="center"/>
          </w:tcPr>
          <w:p>
            <w:pPr>
              <w:pStyle w:val="16"/>
            </w:pPr>
            <w:r>
              <w:t>992.41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992.41</w:t>
            </w:r>
          </w:p>
        </w:tc>
        <w:tc>
          <w:tcPr>
            <w:tcW w:w="2551" w:type="dxa"/>
            <w:vAlign w:val="center"/>
          </w:tcPr>
          <w:p>
            <w:pPr>
              <w:pStyle w:val="16"/>
            </w:pPr>
          </w:p>
        </w:tc>
        <w:tc>
          <w:tcPr>
            <w:tcW w:w="2551" w:type="dxa"/>
            <w:vAlign w:val="center"/>
          </w:tcPr>
          <w:p>
            <w:pPr>
              <w:pStyle w:val="16"/>
            </w:pPr>
            <w:r>
              <w:t>992.41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49.77</w:t>
            </w:r>
          </w:p>
        </w:tc>
        <w:tc>
          <w:tcPr>
            <w:tcW w:w="2551" w:type="dxa"/>
            <w:vAlign w:val="center"/>
          </w:tcPr>
          <w:p>
            <w:pPr>
              <w:pStyle w:val="16"/>
            </w:pPr>
            <w:r>
              <w:t>49.77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49.77</w:t>
            </w:r>
          </w:p>
        </w:tc>
        <w:tc>
          <w:tcPr>
            <w:tcW w:w="2551" w:type="dxa"/>
            <w:vAlign w:val="center"/>
          </w:tcPr>
          <w:p>
            <w:pPr>
              <w:pStyle w:val="16"/>
            </w:pPr>
            <w:r>
              <w:t>49.77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49.77</w:t>
            </w:r>
          </w:p>
        </w:tc>
        <w:tc>
          <w:tcPr>
            <w:tcW w:w="2551" w:type="dxa"/>
            <w:vAlign w:val="center"/>
          </w:tcPr>
          <w:p>
            <w:pPr>
              <w:pStyle w:val="16"/>
            </w:pPr>
            <w:r>
              <w:t>49.77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913001廊坊市广阳区九州镇白家务办事处本级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841.15</w:t>
            </w:r>
          </w:p>
        </w:tc>
        <w:tc>
          <w:tcPr>
            <w:tcW w:w="2551" w:type="dxa"/>
            <w:vAlign w:val="center"/>
          </w:tcPr>
          <w:p>
            <w:pPr>
              <w:pStyle w:val="20"/>
            </w:pPr>
            <w:r>
              <w:t>735.50</w:t>
            </w:r>
          </w:p>
        </w:tc>
        <w:tc>
          <w:tcPr>
            <w:tcW w:w="2551" w:type="dxa"/>
            <w:vAlign w:val="center"/>
          </w:tcPr>
          <w:p>
            <w:pPr>
              <w:pStyle w:val="20"/>
            </w:pPr>
            <w:r>
              <w:t>105.65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691.67</w:t>
            </w:r>
          </w:p>
        </w:tc>
        <w:tc>
          <w:tcPr>
            <w:tcW w:w="2551" w:type="dxa"/>
            <w:vAlign w:val="center"/>
          </w:tcPr>
          <w:p>
            <w:pPr>
              <w:pStyle w:val="16"/>
            </w:pPr>
            <w:r>
              <w:t>691.67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163.09</w:t>
            </w:r>
          </w:p>
        </w:tc>
        <w:tc>
          <w:tcPr>
            <w:tcW w:w="2551" w:type="dxa"/>
            <w:vAlign w:val="center"/>
          </w:tcPr>
          <w:p>
            <w:pPr>
              <w:pStyle w:val="16"/>
            </w:pPr>
            <w:r>
              <w:t>163.09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243.70</w:t>
            </w:r>
          </w:p>
        </w:tc>
        <w:tc>
          <w:tcPr>
            <w:tcW w:w="2551" w:type="dxa"/>
            <w:vAlign w:val="center"/>
          </w:tcPr>
          <w:p>
            <w:pPr>
              <w:pStyle w:val="16"/>
            </w:pPr>
            <w:r>
              <w:t>243.70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132.52</w:t>
            </w:r>
          </w:p>
        </w:tc>
        <w:tc>
          <w:tcPr>
            <w:tcW w:w="2551" w:type="dxa"/>
            <w:vAlign w:val="center"/>
          </w:tcPr>
          <w:p>
            <w:pPr>
              <w:pStyle w:val="16"/>
            </w:pPr>
            <w:r>
              <w:t>132.52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22.67</w:t>
            </w:r>
          </w:p>
        </w:tc>
        <w:tc>
          <w:tcPr>
            <w:tcW w:w="2551" w:type="dxa"/>
            <w:vAlign w:val="center"/>
          </w:tcPr>
          <w:p>
            <w:pPr>
              <w:pStyle w:val="16"/>
            </w:pPr>
            <w:r>
              <w:t>22.67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58.61</w:t>
            </w:r>
          </w:p>
        </w:tc>
        <w:tc>
          <w:tcPr>
            <w:tcW w:w="2551" w:type="dxa"/>
            <w:vAlign w:val="center"/>
          </w:tcPr>
          <w:p>
            <w:pPr>
              <w:pStyle w:val="16"/>
            </w:pPr>
            <w:r>
              <w:t>58.61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19.07</w:t>
            </w:r>
          </w:p>
        </w:tc>
        <w:tc>
          <w:tcPr>
            <w:tcW w:w="2551" w:type="dxa"/>
            <w:vAlign w:val="center"/>
          </w:tcPr>
          <w:p>
            <w:pPr>
              <w:pStyle w:val="16"/>
            </w:pPr>
            <w:r>
              <w:t>19.07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1.72</w:t>
            </w:r>
          </w:p>
        </w:tc>
        <w:tc>
          <w:tcPr>
            <w:tcW w:w="2551" w:type="dxa"/>
            <w:vAlign w:val="center"/>
          </w:tcPr>
          <w:p>
            <w:pPr>
              <w:pStyle w:val="16"/>
            </w:pPr>
            <w:r>
              <w:t>1.72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49.77</w:t>
            </w:r>
          </w:p>
        </w:tc>
        <w:tc>
          <w:tcPr>
            <w:tcW w:w="2551" w:type="dxa"/>
            <w:vAlign w:val="center"/>
          </w:tcPr>
          <w:p>
            <w:pPr>
              <w:pStyle w:val="16"/>
            </w:pPr>
            <w:r>
              <w:t>49.77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0.50</w:t>
            </w:r>
          </w:p>
        </w:tc>
        <w:tc>
          <w:tcPr>
            <w:tcW w:w="2551" w:type="dxa"/>
            <w:vAlign w:val="center"/>
          </w:tcPr>
          <w:p>
            <w:pPr>
              <w:pStyle w:val="16"/>
            </w:pPr>
            <w:r>
              <w:t>0.50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105.65</w:t>
            </w:r>
          </w:p>
        </w:tc>
        <w:tc>
          <w:tcPr>
            <w:tcW w:w="2551" w:type="dxa"/>
            <w:vAlign w:val="center"/>
          </w:tcPr>
          <w:p>
            <w:pPr>
              <w:pStyle w:val="16"/>
            </w:pPr>
          </w:p>
        </w:tc>
        <w:tc>
          <w:tcPr>
            <w:tcW w:w="2551" w:type="dxa"/>
            <w:vAlign w:val="center"/>
          </w:tcPr>
          <w:p>
            <w:pPr>
              <w:pStyle w:val="16"/>
            </w:pPr>
            <w:r>
              <w:t>105.65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14.44</w:t>
            </w:r>
          </w:p>
        </w:tc>
        <w:tc>
          <w:tcPr>
            <w:tcW w:w="2551" w:type="dxa"/>
            <w:vAlign w:val="center"/>
          </w:tcPr>
          <w:p>
            <w:pPr>
              <w:pStyle w:val="16"/>
            </w:pPr>
          </w:p>
        </w:tc>
        <w:tc>
          <w:tcPr>
            <w:tcW w:w="2551" w:type="dxa"/>
            <w:vAlign w:val="center"/>
          </w:tcPr>
          <w:p>
            <w:pPr>
              <w:pStyle w:val="16"/>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1.13</w:t>
            </w:r>
          </w:p>
        </w:tc>
        <w:tc>
          <w:tcPr>
            <w:tcW w:w="2551" w:type="dxa"/>
            <w:vAlign w:val="center"/>
          </w:tcPr>
          <w:p>
            <w:pPr>
              <w:pStyle w:val="16"/>
            </w:pPr>
          </w:p>
        </w:tc>
        <w:tc>
          <w:tcPr>
            <w:tcW w:w="2551" w:type="dxa"/>
            <w:vAlign w:val="center"/>
          </w:tcPr>
          <w:p>
            <w:pPr>
              <w:pStyle w:val="16"/>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1.34</w:t>
            </w:r>
          </w:p>
        </w:tc>
        <w:tc>
          <w:tcPr>
            <w:tcW w:w="2551" w:type="dxa"/>
            <w:vAlign w:val="center"/>
          </w:tcPr>
          <w:p>
            <w:pPr>
              <w:pStyle w:val="16"/>
            </w:pPr>
          </w:p>
        </w:tc>
        <w:tc>
          <w:tcPr>
            <w:tcW w:w="2551" w:type="dxa"/>
            <w:vAlign w:val="center"/>
          </w:tcPr>
          <w:p>
            <w:pPr>
              <w:pStyle w:val="16"/>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3.78</w:t>
            </w:r>
          </w:p>
        </w:tc>
        <w:tc>
          <w:tcPr>
            <w:tcW w:w="2551" w:type="dxa"/>
            <w:vAlign w:val="center"/>
          </w:tcPr>
          <w:p>
            <w:pPr>
              <w:pStyle w:val="16"/>
            </w:pPr>
          </w:p>
        </w:tc>
        <w:tc>
          <w:tcPr>
            <w:tcW w:w="2551" w:type="dxa"/>
            <w:vAlign w:val="center"/>
          </w:tcPr>
          <w:p>
            <w:pPr>
              <w:pStyle w:val="16"/>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25.16</w:t>
            </w:r>
          </w:p>
        </w:tc>
        <w:tc>
          <w:tcPr>
            <w:tcW w:w="2551" w:type="dxa"/>
            <w:vAlign w:val="center"/>
          </w:tcPr>
          <w:p>
            <w:pPr>
              <w:pStyle w:val="16"/>
            </w:pPr>
          </w:p>
        </w:tc>
        <w:tc>
          <w:tcPr>
            <w:tcW w:w="2551" w:type="dxa"/>
            <w:vAlign w:val="center"/>
          </w:tcPr>
          <w:p>
            <w:pPr>
              <w:pStyle w:val="16"/>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14.54</w:t>
            </w:r>
          </w:p>
        </w:tc>
        <w:tc>
          <w:tcPr>
            <w:tcW w:w="2551" w:type="dxa"/>
            <w:vAlign w:val="center"/>
          </w:tcPr>
          <w:p>
            <w:pPr>
              <w:pStyle w:val="16"/>
            </w:pPr>
          </w:p>
        </w:tc>
        <w:tc>
          <w:tcPr>
            <w:tcW w:w="2551" w:type="dxa"/>
            <w:vAlign w:val="center"/>
          </w:tcPr>
          <w:p>
            <w:pPr>
              <w:pStyle w:val="16"/>
            </w:pPr>
            <w:r>
              <w:t>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2.44</w:t>
            </w:r>
          </w:p>
        </w:tc>
        <w:tc>
          <w:tcPr>
            <w:tcW w:w="2551" w:type="dxa"/>
            <w:vAlign w:val="center"/>
          </w:tcPr>
          <w:p>
            <w:pPr>
              <w:pStyle w:val="16"/>
            </w:pPr>
          </w:p>
        </w:tc>
        <w:tc>
          <w:tcPr>
            <w:tcW w:w="2551" w:type="dxa"/>
            <w:vAlign w:val="center"/>
          </w:tcPr>
          <w:p>
            <w:pPr>
              <w:pStyle w:val="16"/>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8.74</w:t>
            </w:r>
          </w:p>
        </w:tc>
        <w:tc>
          <w:tcPr>
            <w:tcW w:w="2551" w:type="dxa"/>
            <w:vAlign w:val="center"/>
          </w:tcPr>
          <w:p>
            <w:pPr>
              <w:pStyle w:val="16"/>
            </w:pPr>
          </w:p>
        </w:tc>
        <w:tc>
          <w:tcPr>
            <w:tcW w:w="2551" w:type="dxa"/>
            <w:vAlign w:val="center"/>
          </w:tcPr>
          <w:p>
            <w:pPr>
              <w:pStyle w:val="16"/>
            </w:pPr>
            <w:r>
              <w:t>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2.10</w:t>
            </w:r>
          </w:p>
        </w:tc>
        <w:tc>
          <w:tcPr>
            <w:tcW w:w="2551" w:type="dxa"/>
            <w:vAlign w:val="center"/>
          </w:tcPr>
          <w:p>
            <w:pPr>
              <w:pStyle w:val="16"/>
            </w:pPr>
          </w:p>
        </w:tc>
        <w:tc>
          <w:tcPr>
            <w:tcW w:w="2551" w:type="dxa"/>
            <w:vAlign w:val="center"/>
          </w:tcPr>
          <w:p>
            <w:pPr>
              <w:pStyle w:val="16"/>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3.40</w:t>
            </w:r>
          </w:p>
        </w:tc>
        <w:tc>
          <w:tcPr>
            <w:tcW w:w="2551" w:type="dxa"/>
            <w:vAlign w:val="center"/>
          </w:tcPr>
          <w:p>
            <w:pPr>
              <w:pStyle w:val="16"/>
            </w:pPr>
          </w:p>
        </w:tc>
        <w:tc>
          <w:tcPr>
            <w:tcW w:w="2551" w:type="dxa"/>
            <w:vAlign w:val="center"/>
          </w:tcPr>
          <w:p>
            <w:pPr>
              <w:pStyle w:val="16"/>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2.96</w:t>
            </w:r>
          </w:p>
        </w:tc>
        <w:tc>
          <w:tcPr>
            <w:tcW w:w="2551" w:type="dxa"/>
            <w:vAlign w:val="center"/>
          </w:tcPr>
          <w:p>
            <w:pPr>
              <w:pStyle w:val="16"/>
            </w:pPr>
          </w:p>
        </w:tc>
        <w:tc>
          <w:tcPr>
            <w:tcW w:w="2551" w:type="dxa"/>
            <w:vAlign w:val="center"/>
          </w:tcPr>
          <w:p>
            <w:pPr>
              <w:pStyle w:val="16"/>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21.24</w:t>
            </w:r>
          </w:p>
        </w:tc>
        <w:tc>
          <w:tcPr>
            <w:tcW w:w="2551" w:type="dxa"/>
            <w:vAlign w:val="center"/>
          </w:tcPr>
          <w:p>
            <w:pPr>
              <w:pStyle w:val="16"/>
            </w:pPr>
          </w:p>
        </w:tc>
        <w:tc>
          <w:tcPr>
            <w:tcW w:w="2551" w:type="dxa"/>
            <w:vAlign w:val="center"/>
          </w:tcPr>
          <w:p>
            <w:pPr>
              <w:pStyle w:val="16"/>
            </w:pPr>
            <w:r>
              <w:t>21.24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43.83</w:t>
            </w:r>
          </w:p>
        </w:tc>
        <w:tc>
          <w:tcPr>
            <w:tcW w:w="2551" w:type="dxa"/>
            <w:vAlign w:val="center"/>
          </w:tcPr>
          <w:p>
            <w:pPr>
              <w:pStyle w:val="16"/>
            </w:pPr>
            <w:r>
              <w:t>43.83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38.38</w:t>
            </w:r>
          </w:p>
        </w:tc>
        <w:tc>
          <w:tcPr>
            <w:tcW w:w="2551" w:type="dxa"/>
            <w:vAlign w:val="center"/>
          </w:tcPr>
          <w:p>
            <w:pPr>
              <w:pStyle w:val="16"/>
            </w:pPr>
            <w:r>
              <w:t>38.38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5.26</w:t>
            </w:r>
          </w:p>
        </w:tc>
        <w:tc>
          <w:tcPr>
            <w:tcW w:w="2551" w:type="dxa"/>
            <w:vAlign w:val="center"/>
          </w:tcPr>
          <w:p>
            <w:pPr>
              <w:pStyle w:val="16"/>
            </w:pPr>
            <w:r>
              <w:t>5.26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0.19</w:t>
            </w:r>
          </w:p>
        </w:tc>
        <w:tc>
          <w:tcPr>
            <w:tcW w:w="2551" w:type="dxa"/>
            <w:vAlign w:val="center"/>
          </w:tcPr>
          <w:p>
            <w:pPr>
              <w:pStyle w:val="16"/>
            </w:pPr>
            <w:r>
              <w:t>0.19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913001廊坊市广阳区九州镇白家务办事处本级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913001廊坊市广阳区九州镇白家务办事处本级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0.05</w:t>
            </w:r>
          </w:p>
        </w:tc>
        <w:tc>
          <w:tcPr>
            <w:tcW w:w="2551" w:type="dxa"/>
            <w:vAlign w:val="center"/>
          </w:tcPr>
          <w:p>
            <w:pPr>
              <w:pStyle w:val="20"/>
            </w:pPr>
          </w:p>
        </w:tc>
        <w:tc>
          <w:tcPr>
            <w:tcW w:w="2551" w:type="dxa"/>
            <w:vAlign w:val="center"/>
          </w:tcPr>
          <w:p>
            <w:pPr>
              <w:pStyle w:val="2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0.05</w:t>
            </w:r>
          </w:p>
        </w:tc>
        <w:tc>
          <w:tcPr>
            <w:tcW w:w="2551" w:type="dxa"/>
            <w:vAlign w:val="center"/>
          </w:tcPr>
          <w:p>
            <w:pPr>
              <w:pStyle w:val="16"/>
            </w:pPr>
          </w:p>
        </w:tc>
        <w:tc>
          <w:tcPr>
            <w:tcW w:w="2551"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0.05</w:t>
            </w:r>
          </w:p>
        </w:tc>
        <w:tc>
          <w:tcPr>
            <w:tcW w:w="2551" w:type="dxa"/>
            <w:vAlign w:val="center"/>
          </w:tcPr>
          <w:p>
            <w:pPr>
              <w:pStyle w:val="16"/>
            </w:pPr>
          </w:p>
        </w:tc>
        <w:tc>
          <w:tcPr>
            <w:tcW w:w="2551"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0.05</w:t>
            </w:r>
          </w:p>
        </w:tc>
        <w:tc>
          <w:tcPr>
            <w:tcW w:w="2551" w:type="dxa"/>
            <w:vAlign w:val="center"/>
          </w:tcPr>
          <w:p>
            <w:pPr>
              <w:pStyle w:val="16"/>
            </w:pPr>
          </w:p>
        </w:tc>
        <w:tc>
          <w:tcPr>
            <w:tcW w:w="2551" w:type="dxa"/>
            <w:vAlign w:val="center"/>
          </w:tcPr>
          <w:p>
            <w:pPr>
              <w:pStyle w:val="16"/>
            </w:pPr>
            <w:r>
              <w:t>0.05</w:t>
            </w:r>
          </w:p>
        </w:tc>
      </w:tr>
    </w:tbl>
    <w:p>
      <w:pPr>
        <w:sectPr>
          <w:pgSz w:w="16840" w:h="11900" w:orient="landscape"/>
          <w:pgMar w:top="1361" w:right="1020" w:bottom="1134" w:left="1020" w:header="720" w:footer="720" w:gutter="0"/>
          <w:cols w:space="720" w:num="1"/>
        </w:sectPr>
      </w:pP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913001廊坊市广阳区九州镇白家务办事处本级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廊坊市广阳区九州镇白家务办事处本级2023年单位预算信息公开情况说明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预算法》、《地方预决算公开操作规程》和《关于进一步推进预算公开工作的实施意见》规定，现将廊坊市广阳区九州镇白家务办事处本级2023年单位预算公开如下：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（一）宣传贯彻执行党的路线方针政策和党中央、上级党组织及镇党员代表大会（党员大会）的决议； 贯彻执行法律、法规、规章和上级政府的决定、命令。</w:t>
      </w:r>
    </w:p>
    <w:p>
      <w:pPr>
        <w:pStyle w:val="30"/>
      </w:pPr>
      <w:r>
        <w:t>（二）讨论和决定经济建设、政治建设、文化建设、社会建设、生态文明建设和党的建设以及乡村振兴中的重大问题。</w:t>
      </w:r>
    </w:p>
    <w:p>
      <w:pPr>
        <w:pStyle w:val="30"/>
      </w:pPr>
      <w:r>
        <w:t>（三）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30"/>
      </w:pPr>
      <w:r>
        <w:t>（四）办事处党委领导辖区政权机关、群团组织和其他各类组织，加强指导和规范，支持和保证这些机关和组织依照国家法律法规以及各自章程履行职责；坚持党管武装的根本原则和制度，协调各方力量，对人民武装工作实行统一领导。</w:t>
      </w:r>
    </w:p>
    <w:p>
      <w:pPr>
        <w:pStyle w:val="30"/>
      </w:pPr>
      <w:r>
        <w:t>（五）加强党委自身建设和村党组织建设，以及其他隶属办事处党委的党组织建设，抓好发展党员工作，加强党员队伍建设，维护和执行党的纪律，监督党员干部和其他任何工作人员严格遵守国家法律法规。</w:t>
      </w:r>
    </w:p>
    <w:p>
      <w:pPr>
        <w:pStyle w:val="30"/>
      </w:pPr>
      <w:r>
        <w:t>（六）按照干部管理权限，负责对干部的教育、培训、选拔、考核和监督工作；协助管理上级有关部门驻单位的干部。做好人才服务工作。</w:t>
      </w:r>
    </w:p>
    <w:p>
      <w:pPr>
        <w:pStyle w:val="30"/>
      </w:pPr>
      <w:r>
        <w:t>（七）领导本办事处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30"/>
      </w:pPr>
      <w:r>
        <w:t>（八）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的各项权利。</w:t>
      </w:r>
    </w:p>
    <w:p>
      <w:pPr>
        <w:pStyle w:val="30"/>
      </w:pPr>
      <w:r>
        <w:t>（九）指导基层群众性自治组织建设，健全自治平台。整合辖区内社会力量，形成社区共治合力，为辖区发展服务。</w:t>
      </w:r>
    </w:p>
    <w:p>
      <w:pPr>
        <w:pStyle w:val="30"/>
      </w:pPr>
      <w:r>
        <w:t>（十）承办上级党委、人大、政府交办的其他事项。</w:t>
      </w: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廊坊市广阳区九州镇白家务办事处本级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反映本部门当年全部收入。2023年预算收入1833.61万元，其中：一般公共预算收入1833.56万元，基金预算收入0万元，财政专户核拨收入0万元，其他来源收入0万元，上年结转0.05万元。</w:t>
      </w:r>
    </w:p>
    <w:p>
      <w:pPr>
        <w:pStyle w:val="31"/>
      </w:pPr>
      <w:r>
        <w:t>2、支出说明</w:t>
      </w:r>
    </w:p>
    <w:p>
      <w:pPr>
        <w:pStyle w:val="31"/>
      </w:pPr>
      <w:r>
        <w:t>收支预算总表支出栏、基本支出表、项目支出表按经济分类和支出功能分类科目编制，反映廊坊市广阳区九州镇白家务办事本级2023年度部门预算中支出预算的总体情况。2023年支出预算1833.61万元，其中：基本支出841.15万元，包括人员经费735.5万元和日常公用经费105.65万元；项目支出992.46万元，全部为本级支出，主要为村级组织运转经费、国有企业退休人员社会化管理财政补助资金项目。</w:t>
      </w:r>
    </w:p>
    <w:p>
      <w:pPr>
        <w:pStyle w:val="31"/>
      </w:pPr>
      <w:r>
        <w:t>3、比上年增减情况</w:t>
      </w:r>
    </w:p>
    <w:p>
      <w:pPr>
        <w:pStyle w:val="31"/>
      </w:pPr>
      <w:r>
        <w:t>2023年预算收支安排1833.61万元，较2022年预算减少1695.19万元，其中：基本支出减少1946.51万元，减少原因主要为人员经费支出减少；项目支出增加251.32万元，增加原因主要为增加村级组织运转经费项目支出增加。</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运行经费共计安排105.65万元，主要用于办公区的日常维修、办公费用、办公用房水电费、办公用房取暖费、邮电费、差旅费、办公用房物业管理费、公务用车运行维护费等日常运行支出。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w:t>
      </w:r>
      <w:r>
        <w:rPr>
          <w:rFonts w:hint="eastAsia"/>
          <w:lang w:eastAsia="zh-CN"/>
        </w:rPr>
        <w:t>我单位</w:t>
      </w:r>
      <w:r>
        <w:t>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以习近平新时代中国特色社会主义思想为指导，全面贯彻落实党的二十大精神，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00" w:lineRule="exact"/>
        <w:ind w:firstLine="560"/>
      </w:pPr>
      <w:r>
        <w:rPr>
          <w:rFonts w:eastAsia="方正仿宋_GBK"/>
          <w:color w:val="000000"/>
          <w:sz w:val="28"/>
        </w:rPr>
        <w:t>（二）分项绩效目标</w:t>
      </w:r>
    </w:p>
    <w:p>
      <w:pPr>
        <w:pStyle w:val="27"/>
      </w:pPr>
      <w:r>
        <w:t>1、持续提升政务服务与管理工作水平</w:t>
      </w:r>
    </w:p>
    <w:p>
      <w:pPr>
        <w:pStyle w:val="27"/>
      </w:pPr>
      <w: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pStyle w:val="27"/>
      </w:pPr>
      <w:r>
        <w:t>绩效指标：公文及时起草或办理，公文起草及办理的质量和效率满足《机关工作标准化流程》要求，拟办意见采纳率90%以上；会议计划100%执行，大型会议圆满完成率达到100%；政务公开及村务公开的完成率达到95%。</w:t>
      </w:r>
    </w:p>
    <w:p>
      <w:pPr>
        <w:pStyle w:val="27"/>
      </w:pPr>
      <w:r>
        <w:t>2、持续提升政府电子政务管理水平</w:t>
      </w:r>
    </w:p>
    <w:p>
      <w:pPr>
        <w:pStyle w:val="27"/>
      </w:pPr>
      <w: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pStyle w:val="27"/>
      </w:pPr>
      <w: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pStyle w:val="27"/>
      </w:pPr>
      <w:r>
        <w:t>3、提升应急管理水平</w:t>
      </w:r>
    </w:p>
    <w:p>
      <w:pPr>
        <w:pStyle w:val="27"/>
      </w:pPr>
      <w: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pStyle w:val="27"/>
      </w:pPr>
      <w:r>
        <w:t>绩效指标：保障日常应急值守和突发事件及时处理，处理率达到95%；做好应急宣传工作，宣传覆盖面积达到95%以上。</w:t>
      </w:r>
    </w:p>
    <w:p>
      <w:pPr>
        <w:pStyle w:val="27"/>
      </w:pPr>
      <w:r>
        <w:t>4、持续提升综合业务事务管理水平</w:t>
      </w:r>
    </w:p>
    <w:p>
      <w:pPr>
        <w:pStyle w:val="27"/>
      </w:pPr>
      <w:r>
        <w:t>绩效目标：做好辖区内散乱污、饭店油烟、工地扬尘治理管控工作，使得环境得到改善，天气优良率提升；进一步健全城乡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pStyle w:val="27"/>
      </w:pPr>
      <w:r>
        <w:t>绩效指标：做好散乱污等治理工作，改善辖区内环境，优良天气增加；加强村级建设，更好为辖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的为村级服务，群众满意度达到95%及以上。</w:t>
      </w:r>
    </w:p>
    <w:p>
      <w:pPr>
        <w:spacing w:line="500" w:lineRule="exact"/>
        <w:ind w:firstLine="560"/>
      </w:pPr>
      <w:r>
        <w:rPr>
          <w:rFonts w:eastAsia="方正仿宋_GBK"/>
          <w:color w:val="000000"/>
          <w:sz w:val="28"/>
        </w:rPr>
        <w:t>（三）工作保障措施</w:t>
      </w:r>
    </w:p>
    <w:p>
      <w:pPr>
        <w:pStyle w:val="28"/>
      </w:pPr>
      <w: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pStyle w:val="28"/>
      </w:pPr>
      <w:r>
        <w:t>2、强化预算执行。将年度工作目标任务细化分解，落实到岗、落实到人。科学制定预算使用计划，加快履行政府采购程序，督促相关科室加快项目执行，根据需要召开调度会，及时协调解决工作中存在的困难和问题。</w:t>
      </w:r>
    </w:p>
    <w:p>
      <w:pPr>
        <w:pStyle w:val="28"/>
      </w:pPr>
      <w:r>
        <w:t>3、加强内控建设。建立健全内部控制体系，认真执行财经法规和政策要求，对重大支出、资产处置及其他重要经济事项进行有效监督，并完善内部审计，配合做好审计、财政等外部检查，确保资金使用安全有效。</w:t>
      </w:r>
    </w:p>
    <w:p>
      <w:pPr>
        <w:pStyle w:val="28"/>
      </w:pPr>
      <w: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（四）单位整体支出绩效指标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41"/>
        <w:gridCol w:w="542"/>
        <w:gridCol w:w="1610"/>
        <w:gridCol w:w="6790"/>
        <w:gridCol w:w="2429"/>
        <w:gridCol w:w="542"/>
        <w:gridCol w:w="418"/>
        <w:gridCol w:w="736"/>
        <w:gridCol w:w="12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单位产出</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工作按计划完成率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反映工作按计划完成情况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年度计划和实际完成情况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发放人数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享受此项待遇人员数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实际人数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预决算公开工作完成率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完成得满分，未完成不得分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是否按照文件要求进行预决算公开</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完成</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项目预算绩效目标管理覆盖率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达到目标值得权重分的100%，每降低1%扣10%权重分，扣完为止</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纳入绩效目标管理的项目占所有项目的比例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突发公共卫生事件应急任务完成率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反映突发公共卫生事件应急任务完成情况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预决算公开准确率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达到目标值得满分，出现错误不得分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考察预决算公开数据准确情况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各项人员保险缴纳及时率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各项人员保险缴纳及时率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突发公共卫生事件应对及时性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反映突发公共卫生事件应对及时情况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考察政府预决算公开时间情况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及时</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反映各项任务完成及时情况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项目成本控制率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反映项目成本控制情况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公用经费控制率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1.“三公”经费实际支出数≤预算安排数，得权重*50%，否则不得分；2.日常公用经费决算数≤日常公用经费调整预算数，得权重50%，否则不得分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年实际支出的公用经费总额/预算安排的公用经费总额</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财务支出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单位效果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促进社会稳定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反映社会稳定情况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社会稳定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经济效益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公共服务水平提升情况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反映公共服务水平提升情况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服务水平提升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生态</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人居环境得到提升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反映人居环境提升改善情况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人居环境提升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服务对象满意度指标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满意的占总人数的比例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1、村党组织活动经费[区级]绩效目标表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1.按时拨付经费，保障村街党组织活动正常开展，更好的为群众服务。</w:t>
            </w:r>
            <w:r>
              <w:tab/>
            </w:r>
            <w:r>
              <w:tab/>
            </w:r>
            <w:r>
              <w:tab/>
            </w:r>
            <w:r>
              <w:tab/>
            </w:r>
            <w:r>
              <w:tab/>
            </w:r>
            <w:r>
              <w:tab/>
            </w:r>
          </w:p>
          <w:p>
            <w:pPr>
              <w:pStyle w:val="17"/>
            </w:pP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39村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反映各党组织工作保障情况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反映及时保障各党组织经费需要情况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反映村级党组织经费单位成本</w:t>
            </w:r>
          </w:p>
        </w:tc>
        <w:tc>
          <w:tcPr>
            <w:tcW w:w="2551" w:type="dxa"/>
            <w:vAlign w:val="center"/>
          </w:tcPr>
          <w:p>
            <w:pPr>
              <w:pStyle w:val="17"/>
            </w:pPr>
            <w:r>
              <w:t>＝1万元/年/村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资金利用率</w:t>
            </w:r>
          </w:p>
        </w:tc>
        <w:tc>
          <w:tcPr>
            <w:tcW w:w="2835" w:type="dxa"/>
            <w:vAlign w:val="center"/>
          </w:tcPr>
          <w:p>
            <w:pPr>
              <w:pStyle w:val="17"/>
            </w:pPr>
            <w:r>
              <w:t>开展基层党组织活动，提升党员队伍素质教育</w:t>
            </w:r>
          </w:p>
        </w:tc>
        <w:tc>
          <w:tcPr>
            <w:tcW w:w="2551" w:type="dxa"/>
            <w:vAlign w:val="center"/>
          </w:tcPr>
          <w:p>
            <w:pPr>
              <w:pStyle w:val="17"/>
            </w:pPr>
            <w:r>
              <w:t>进一步提升基层党员素质教育</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提升基层党建整体工作水平</w:t>
            </w:r>
          </w:p>
        </w:tc>
        <w:tc>
          <w:tcPr>
            <w:tcW w:w="2835" w:type="dxa"/>
            <w:vAlign w:val="center"/>
          </w:tcPr>
          <w:p>
            <w:pPr>
              <w:pStyle w:val="17"/>
            </w:pPr>
            <w:r>
              <w:t>反应提升基层党建整体工作水平</w:t>
            </w:r>
          </w:p>
        </w:tc>
        <w:tc>
          <w:tcPr>
            <w:tcW w:w="2551" w:type="dxa"/>
            <w:vAlign w:val="center"/>
          </w:tcPr>
          <w:p>
            <w:pPr>
              <w:pStyle w:val="17"/>
            </w:pPr>
            <w:r>
              <w:t>进一步提升基层党建整体工作水平</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辖区村街党员满意度</w:t>
            </w:r>
          </w:p>
        </w:tc>
        <w:tc>
          <w:tcPr>
            <w:tcW w:w="2835" w:type="dxa"/>
            <w:vAlign w:val="center"/>
          </w:tcPr>
          <w:p>
            <w:pPr>
              <w:pStyle w:val="17"/>
            </w:pPr>
            <w:r>
              <w:t>调查中对村街党组织发挥作用满意和较满意党员数占调查总人数的比率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2、村干部基本报酬[区级]绩效目标表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1.通过村干部基本报酬的发放，达到提高村干部工作积极性。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≥188人</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一人兼补贴标准</w:t>
            </w:r>
          </w:p>
        </w:tc>
        <w:tc>
          <w:tcPr>
            <w:tcW w:w="2551" w:type="dxa"/>
            <w:vAlign w:val="center"/>
          </w:tcPr>
          <w:p>
            <w:pPr>
              <w:pStyle w:val="17"/>
            </w:pPr>
            <w:r>
              <w:t>4410.75元/人/月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顾问补贴标准</w:t>
            </w:r>
          </w:p>
        </w:tc>
        <w:tc>
          <w:tcPr>
            <w:tcW w:w="2551" w:type="dxa"/>
            <w:vAlign w:val="center"/>
          </w:tcPr>
          <w:p>
            <w:pPr>
              <w:pStyle w:val="17"/>
            </w:pPr>
            <w:r>
              <w:t>2940.5元/人/月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村主任补贴标准</w:t>
            </w:r>
          </w:p>
        </w:tc>
        <w:tc>
          <w:tcPr>
            <w:tcW w:w="2551" w:type="dxa"/>
            <w:vAlign w:val="center"/>
          </w:tcPr>
          <w:p>
            <w:pPr>
              <w:pStyle w:val="17"/>
            </w:pPr>
            <w:r>
              <w:t>2205.37元/人/月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其他两委补贴标准</w:t>
            </w:r>
          </w:p>
        </w:tc>
        <w:tc>
          <w:tcPr>
            <w:tcW w:w="2551" w:type="dxa"/>
            <w:vAlign w:val="center"/>
          </w:tcPr>
          <w:p>
            <w:pPr>
              <w:pStyle w:val="17"/>
            </w:pPr>
            <w:r>
              <w:t>1470.25元/人/月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村街“两委”班子履职合格率</w:t>
            </w:r>
          </w:p>
        </w:tc>
        <w:tc>
          <w:tcPr>
            <w:tcW w:w="2835" w:type="dxa"/>
            <w:vAlign w:val="center"/>
          </w:tcPr>
          <w:p>
            <w:pPr>
              <w:pStyle w:val="17"/>
            </w:pPr>
            <w:r>
              <w:t>两委班子履职合格村街数与村街总数的比率</w:t>
            </w:r>
          </w:p>
        </w:tc>
        <w:tc>
          <w:tcPr>
            <w:tcW w:w="2551" w:type="dxa"/>
            <w:vAlign w:val="center"/>
          </w:tcPr>
          <w:p>
            <w:pPr>
              <w:pStyle w:val="17"/>
            </w:pPr>
            <w:r>
              <w:t>≥95%</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人员生活水平保持稳定</w:t>
            </w:r>
          </w:p>
        </w:tc>
        <w:tc>
          <w:tcPr>
            <w:tcW w:w="2835" w:type="dxa"/>
            <w:vAlign w:val="center"/>
          </w:tcPr>
          <w:p>
            <w:pPr>
              <w:pStyle w:val="17"/>
            </w:pPr>
            <w:r>
              <w:t>人员生活水平保持稳定</w:t>
            </w:r>
          </w:p>
        </w:tc>
        <w:tc>
          <w:tcPr>
            <w:tcW w:w="2551" w:type="dxa"/>
            <w:vAlign w:val="center"/>
          </w:tcPr>
          <w:p>
            <w:pPr>
              <w:pStyle w:val="17"/>
            </w:pPr>
            <w:r>
              <w:t>保持稳定</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辖区村街村干部满意度</w:t>
            </w:r>
          </w:p>
        </w:tc>
        <w:tc>
          <w:tcPr>
            <w:tcW w:w="2835" w:type="dxa"/>
            <w:vAlign w:val="center"/>
          </w:tcPr>
          <w:p>
            <w:pPr>
              <w:pStyle w:val="17"/>
            </w:pPr>
            <w:r>
              <w:t>调查中对村务工作满意和较满意村干部数占调查总人数的比率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3、村级组织办公经费[区级]绩效目标表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1.按时拨付经费，保障村街办公活动正常开展。</w:t>
            </w:r>
          </w:p>
          <w:p>
            <w:pPr>
              <w:pStyle w:val="17"/>
            </w:pP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39村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反映村级组织办公经费单位成本</w:t>
            </w:r>
          </w:p>
        </w:tc>
        <w:tc>
          <w:tcPr>
            <w:tcW w:w="2551" w:type="dxa"/>
            <w:vAlign w:val="center"/>
          </w:tcPr>
          <w:p>
            <w:pPr>
              <w:pStyle w:val="17"/>
            </w:pPr>
            <w:r>
              <w:t>＝2万元/年/村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公共服务水平逐步提升</w:t>
            </w:r>
          </w:p>
        </w:tc>
        <w:tc>
          <w:tcPr>
            <w:tcW w:w="2835" w:type="dxa"/>
            <w:vAlign w:val="center"/>
          </w:tcPr>
          <w:p>
            <w:pPr>
              <w:pStyle w:val="17"/>
            </w:pPr>
            <w:r>
              <w:t>公共服务水平逐步提升</w:t>
            </w:r>
          </w:p>
        </w:tc>
        <w:tc>
          <w:tcPr>
            <w:tcW w:w="2551" w:type="dxa"/>
            <w:vAlign w:val="center"/>
          </w:tcPr>
          <w:p>
            <w:pPr>
              <w:pStyle w:val="17"/>
            </w:pPr>
            <w:r>
              <w:t>逐步提升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保障村级组织各项工作正常运转</w:t>
            </w:r>
          </w:p>
        </w:tc>
        <w:tc>
          <w:tcPr>
            <w:tcW w:w="2835" w:type="dxa"/>
            <w:vAlign w:val="center"/>
          </w:tcPr>
          <w:p>
            <w:pPr>
              <w:pStyle w:val="17"/>
            </w:pPr>
            <w:r>
              <w:t>反映村街正常运转情况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tc>
        <w:tc>
          <w:tcPr>
            <w:tcW w:w="2835" w:type="dxa"/>
            <w:vAlign w:val="center"/>
          </w:tcPr>
          <w:p>
            <w:pPr>
              <w:pStyle w:val="17"/>
            </w:pPr>
            <w:r>
              <w:t>调查中对村街办公活动满意和较满意村民数占调查总人数的比率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4、村级组织运转经费[市级]绩效目标表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1.通过村干部基本报酬的发放，达到提高村干部工作积极性。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≥188人</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一人兼补贴标准</w:t>
            </w:r>
          </w:p>
        </w:tc>
        <w:tc>
          <w:tcPr>
            <w:tcW w:w="2551" w:type="dxa"/>
            <w:vAlign w:val="center"/>
          </w:tcPr>
          <w:p>
            <w:pPr>
              <w:pStyle w:val="17"/>
            </w:pPr>
            <w:r>
              <w:t>4410.75元/人/月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顾问补贴标准</w:t>
            </w:r>
          </w:p>
        </w:tc>
        <w:tc>
          <w:tcPr>
            <w:tcW w:w="2551" w:type="dxa"/>
            <w:vAlign w:val="center"/>
          </w:tcPr>
          <w:p>
            <w:pPr>
              <w:pStyle w:val="17"/>
            </w:pPr>
            <w:r>
              <w:t>2940.5元/人/月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村主任补贴标准</w:t>
            </w:r>
          </w:p>
        </w:tc>
        <w:tc>
          <w:tcPr>
            <w:tcW w:w="2551" w:type="dxa"/>
            <w:vAlign w:val="center"/>
          </w:tcPr>
          <w:p>
            <w:pPr>
              <w:pStyle w:val="17"/>
            </w:pPr>
            <w:r>
              <w:t>2205.37元/人/月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其他两委补贴标准</w:t>
            </w:r>
          </w:p>
        </w:tc>
        <w:tc>
          <w:tcPr>
            <w:tcW w:w="2551" w:type="dxa"/>
            <w:vAlign w:val="center"/>
          </w:tcPr>
          <w:p>
            <w:pPr>
              <w:pStyle w:val="17"/>
            </w:pPr>
            <w:r>
              <w:t>1470.25元/人/月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村街“两委”班子履职合格率</w:t>
            </w:r>
          </w:p>
        </w:tc>
        <w:tc>
          <w:tcPr>
            <w:tcW w:w="2835" w:type="dxa"/>
            <w:vAlign w:val="center"/>
          </w:tcPr>
          <w:p>
            <w:pPr>
              <w:pStyle w:val="17"/>
            </w:pPr>
            <w:r>
              <w:t>两委班子履职合格村街数与村街总数的比率</w:t>
            </w:r>
          </w:p>
        </w:tc>
        <w:tc>
          <w:tcPr>
            <w:tcW w:w="2551" w:type="dxa"/>
            <w:vAlign w:val="center"/>
          </w:tcPr>
          <w:p>
            <w:pPr>
              <w:pStyle w:val="17"/>
            </w:pPr>
            <w:r>
              <w:t>≥95%</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人员生活水平保持稳定</w:t>
            </w:r>
          </w:p>
        </w:tc>
        <w:tc>
          <w:tcPr>
            <w:tcW w:w="2835" w:type="dxa"/>
            <w:vAlign w:val="center"/>
          </w:tcPr>
          <w:p>
            <w:pPr>
              <w:pStyle w:val="17"/>
            </w:pPr>
            <w:r>
              <w:t>人员生活水平保持稳定</w:t>
            </w:r>
          </w:p>
        </w:tc>
        <w:tc>
          <w:tcPr>
            <w:tcW w:w="2551" w:type="dxa"/>
            <w:vAlign w:val="center"/>
          </w:tcPr>
          <w:p>
            <w:pPr>
              <w:pStyle w:val="17"/>
            </w:pPr>
            <w:r>
              <w:t>保持稳定</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辖区村街村干部满意度</w:t>
            </w:r>
          </w:p>
        </w:tc>
        <w:tc>
          <w:tcPr>
            <w:tcW w:w="2835" w:type="dxa"/>
            <w:vAlign w:val="center"/>
          </w:tcPr>
          <w:p>
            <w:pPr>
              <w:pStyle w:val="17"/>
            </w:pPr>
            <w:r>
              <w:t>调查中对村务工作满意和较满意村干部数占调查总人数的比率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5、村民小组长误工补贴[区级]绩效目标表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1.用于发放小组长补贴，提高村民小组长工作积极性，更好的为村级服务。</w:t>
            </w:r>
            <w:r>
              <w:tab/>
            </w:r>
            <w:r>
              <w:tab/>
            </w:r>
            <w:r>
              <w:tab/>
            </w:r>
            <w:r>
              <w:tab/>
            </w:r>
            <w:r>
              <w:tab/>
            </w:r>
            <w:r>
              <w:tab/>
            </w:r>
          </w:p>
          <w:p>
            <w:pPr>
              <w:pStyle w:val="17"/>
            </w:pP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39村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反映各村小组长工作保障情况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反映及时保障各村小组长工作情况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反映村小组长工作经费单位成本</w:t>
            </w:r>
          </w:p>
        </w:tc>
        <w:tc>
          <w:tcPr>
            <w:tcW w:w="2551" w:type="dxa"/>
            <w:vAlign w:val="center"/>
          </w:tcPr>
          <w:p>
            <w:pPr>
              <w:pStyle w:val="17"/>
            </w:pPr>
            <w:r>
              <w:t>＝0.3万元/村/年</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服务水平提升情况</w:t>
            </w:r>
          </w:p>
        </w:tc>
        <w:tc>
          <w:tcPr>
            <w:tcW w:w="2835" w:type="dxa"/>
            <w:vAlign w:val="center"/>
          </w:tcPr>
          <w:p>
            <w:pPr>
              <w:pStyle w:val="17"/>
            </w:pPr>
            <w:r>
              <w:t>保障相关业务、工作等开展情况</w:t>
            </w:r>
          </w:p>
        </w:tc>
        <w:tc>
          <w:tcPr>
            <w:tcW w:w="2551" w:type="dxa"/>
            <w:vAlign w:val="center"/>
          </w:tcPr>
          <w:p>
            <w:pPr>
              <w:pStyle w:val="17"/>
            </w:pPr>
            <w:r>
              <w:t>逐步提升</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提高小组长工作积极性</w:t>
            </w:r>
          </w:p>
        </w:tc>
        <w:tc>
          <w:tcPr>
            <w:tcW w:w="2835" w:type="dxa"/>
            <w:vAlign w:val="center"/>
          </w:tcPr>
          <w:p>
            <w:pPr>
              <w:pStyle w:val="17"/>
            </w:pPr>
            <w:r>
              <w:t>反映提高村民小组长工作积极性，发挥带头作用情况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辖区村街村民小组长满意度</w:t>
            </w:r>
          </w:p>
        </w:tc>
        <w:tc>
          <w:tcPr>
            <w:tcW w:w="2835" w:type="dxa"/>
            <w:vAlign w:val="center"/>
          </w:tcPr>
          <w:p>
            <w:pPr>
              <w:pStyle w:val="17"/>
            </w:pPr>
            <w:r>
              <w:t>调查中对村务工作满意和较满意村民小组长数占调查总人数的比率</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1.通过服务群众专项经费专项支出，实现群众日常生产生活及公共设备的正常运转，达到更好的为广大群众提供服务。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39村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反映各项服务群众工作保障情况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反映及时保障各项服务群众办公需要情况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反映村级组织服务群众经费单位成本</w:t>
            </w:r>
          </w:p>
        </w:tc>
        <w:tc>
          <w:tcPr>
            <w:tcW w:w="2551" w:type="dxa"/>
            <w:vAlign w:val="center"/>
          </w:tcPr>
          <w:p>
            <w:pPr>
              <w:pStyle w:val="17"/>
            </w:pPr>
            <w:r>
              <w:t>＝10万元/年/村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资金的使用效果</w:t>
            </w:r>
          </w:p>
        </w:tc>
        <w:tc>
          <w:tcPr>
            <w:tcW w:w="2835" w:type="dxa"/>
            <w:vAlign w:val="center"/>
          </w:tcPr>
          <w:p>
            <w:pPr>
              <w:pStyle w:val="17"/>
            </w:pPr>
            <w:r>
              <w:t>资金的使用效果</w:t>
            </w:r>
          </w:p>
        </w:tc>
        <w:tc>
          <w:tcPr>
            <w:tcW w:w="2551" w:type="dxa"/>
            <w:vAlign w:val="center"/>
          </w:tcPr>
          <w:p>
            <w:pPr>
              <w:pStyle w:val="17"/>
            </w:pPr>
            <w:r>
              <w:t>逐步提升</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tc>
        <w:tc>
          <w:tcPr>
            <w:tcW w:w="2835" w:type="dxa"/>
            <w:vAlign w:val="center"/>
          </w:tcPr>
          <w:p>
            <w:pPr>
              <w:pStyle w:val="17"/>
            </w:pPr>
            <w:r>
              <w:t>调查中对村街服务群众活动满意和较满意村民数占调查总人数的比率</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7、国有企业退休人员社会化管理财政补助资金[市级]绩效目标表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r>
              <w:tab/>
            </w:r>
            <w:r>
              <w:tab/>
            </w:r>
            <w:r>
              <w:tab/>
            </w:r>
            <w:r>
              <w:tab/>
            </w:r>
            <w:r>
              <w:tab/>
            </w:r>
          </w:p>
          <w:p>
            <w:pPr>
              <w:pStyle w:val="17"/>
            </w:pPr>
            <w:r>
              <w:tab/>
            </w:r>
            <w:r>
              <w:tab/>
            </w:r>
            <w:r>
              <w:tab/>
            </w:r>
            <w:r>
              <w:tab/>
            </w:r>
            <w:r>
              <w:tab/>
            </w:r>
            <w:r>
              <w:tab/>
            </w:r>
          </w:p>
          <w:p>
            <w:pPr>
              <w:pStyle w:val="17"/>
            </w:pP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w:t>
            </w:r>
          </w:p>
        </w:tc>
        <w:tc>
          <w:tcPr>
            <w:tcW w:w="2268" w:type="dxa"/>
            <w:vAlign w:val="center"/>
          </w:tcPr>
          <w:p>
            <w:pPr>
              <w:pStyle w:val="17"/>
            </w:pPr>
            <w:r>
              <w:t>廊财建[2022]110号    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≤510元</w:t>
            </w:r>
          </w:p>
        </w:tc>
        <w:tc>
          <w:tcPr>
            <w:tcW w:w="2268" w:type="dxa"/>
            <w:vAlign w:val="center"/>
          </w:tcPr>
          <w:p>
            <w:pPr>
              <w:pStyle w:val="17"/>
            </w:pPr>
            <w:r>
              <w:t>廊财建[2022]110号    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廊财建[2022]110号    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资金综合利用率</w:t>
            </w:r>
          </w:p>
        </w:tc>
        <w:tc>
          <w:tcPr>
            <w:tcW w:w="2835" w:type="dxa"/>
            <w:vAlign w:val="center"/>
          </w:tcPr>
          <w:p>
            <w:pPr>
              <w:pStyle w:val="17"/>
            </w:pPr>
            <w:r>
              <w:t>资金综合利用率</w:t>
            </w:r>
          </w:p>
        </w:tc>
        <w:tc>
          <w:tcPr>
            <w:tcW w:w="2551" w:type="dxa"/>
            <w:vAlign w:val="center"/>
          </w:tcPr>
          <w:p>
            <w:pPr>
              <w:pStyle w:val="17"/>
            </w:pPr>
            <w:r>
              <w:t>≥95%</w:t>
            </w:r>
          </w:p>
        </w:tc>
        <w:tc>
          <w:tcPr>
            <w:tcW w:w="2268" w:type="dxa"/>
            <w:vAlign w:val="center"/>
          </w:tcPr>
          <w:p>
            <w:pPr>
              <w:pStyle w:val="17"/>
            </w:pPr>
            <w:r>
              <w:t>廊财建[2022]110号    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服务对象满意度比率</w:t>
            </w:r>
          </w:p>
        </w:tc>
        <w:tc>
          <w:tcPr>
            <w:tcW w:w="2835" w:type="dxa"/>
            <w:vAlign w:val="center"/>
          </w:tcPr>
          <w:p>
            <w:pPr>
              <w:pStyle w:val="17"/>
            </w:pPr>
            <w:r>
              <w:t>服务对象满意度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2023年，廊坊市广阳区九州镇白家务办事处本级安排政府采购预算6.90万元。具体内容见下表。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913001廊坊市广阳区九州镇白家务办事处本级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6.90</w:t>
            </w:r>
          </w:p>
        </w:tc>
        <w:tc>
          <w:tcPr>
            <w:tcW w:w="964" w:type="dxa"/>
            <w:vAlign w:val="center"/>
          </w:tcPr>
          <w:p>
            <w:pPr>
              <w:pStyle w:val="20"/>
            </w:pPr>
            <w:r>
              <w:t>6.90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廊坊市广阳区九州镇白家务办事处本级小计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6.90</w:t>
            </w:r>
          </w:p>
        </w:tc>
        <w:tc>
          <w:tcPr>
            <w:tcW w:w="964" w:type="dxa"/>
            <w:vAlign w:val="center"/>
          </w:tcPr>
          <w:p>
            <w:pPr>
              <w:pStyle w:val="20"/>
            </w:pPr>
            <w:r>
              <w:t>6.90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63.95</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4</w:t>
            </w:r>
          </w:p>
        </w:tc>
        <w:tc>
          <w:tcPr>
            <w:tcW w:w="850" w:type="dxa"/>
            <w:vAlign w:val="center"/>
          </w:tcPr>
          <w:p>
            <w:pPr>
              <w:pStyle w:val="16"/>
            </w:pPr>
            <w:r>
              <w:t>0.50</w:t>
            </w: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63.95</w:t>
            </w:r>
          </w:p>
        </w:tc>
        <w:tc>
          <w:tcPr>
            <w:tcW w:w="1134" w:type="dxa"/>
            <w:vAlign w:val="center"/>
          </w:tcPr>
          <w:p>
            <w:pPr>
              <w:pStyle w:val="17"/>
            </w:pPr>
            <w:r>
              <w:t>便携式计算机</w:t>
            </w:r>
          </w:p>
        </w:tc>
        <w:tc>
          <w:tcPr>
            <w:tcW w:w="1134" w:type="dxa"/>
            <w:vAlign w:val="center"/>
          </w:tcPr>
          <w:p>
            <w:pPr>
              <w:pStyle w:val="17"/>
            </w:pPr>
            <w:r>
              <w:t>A02010108</w:t>
            </w:r>
          </w:p>
        </w:tc>
        <w:tc>
          <w:tcPr>
            <w:tcW w:w="709" w:type="dxa"/>
            <w:vAlign w:val="center"/>
          </w:tcPr>
          <w:p>
            <w:pPr>
              <w:pStyle w:val="18"/>
            </w:pPr>
            <w:r>
              <w:t>台</w:t>
            </w:r>
          </w:p>
        </w:tc>
        <w:tc>
          <w:tcPr>
            <w:tcW w:w="850" w:type="dxa"/>
            <w:vAlign w:val="center"/>
          </w:tcPr>
          <w:p>
            <w:pPr>
              <w:pStyle w:val="16"/>
            </w:pPr>
            <w:r>
              <w:t>2</w:t>
            </w:r>
          </w:p>
        </w:tc>
        <w:tc>
          <w:tcPr>
            <w:tcW w:w="850" w:type="dxa"/>
            <w:vAlign w:val="center"/>
          </w:tcPr>
          <w:p>
            <w:pPr>
              <w:pStyle w:val="16"/>
            </w:pPr>
            <w:r>
              <w:t>0.60</w:t>
            </w:r>
          </w:p>
        </w:tc>
        <w:tc>
          <w:tcPr>
            <w:tcW w:w="964" w:type="dxa"/>
            <w:vAlign w:val="center"/>
          </w:tcPr>
          <w:p>
            <w:pPr>
              <w:pStyle w:val="16"/>
            </w:pPr>
            <w:r>
              <w:t>1.20</w:t>
            </w:r>
          </w:p>
        </w:tc>
        <w:tc>
          <w:tcPr>
            <w:tcW w:w="964" w:type="dxa"/>
            <w:vAlign w:val="center"/>
          </w:tcPr>
          <w:p>
            <w:pPr>
              <w:pStyle w:val="16"/>
            </w:pPr>
            <w:r>
              <w:t>1.20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63.95</w:t>
            </w:r>
          </w:p>
        </w:tc>
        <w:tc>
          <w:tcPr>
            <w:tcW w:w="1134" w:type="dxa"/>
            <w:vAlign w:val="center"/>
          </w:tcPr>
          <w:p>
            <w:pPr>
              <w:pStyle w:val="17"/>
            </w:pPr>
            <w:r>
              <w:t>多功能一体机</w:t>
            </w:r>
          </w:p>
        </w:tc>
        <w:tc>
          <w:tcPr>
            <w:tcW w:w="1134" w:type="dxa"/>
            <w:vAlign w:val="center"/>
          </w:tcPr>
          <w:p>
            <w:pPr>
              <w:pStyle w:val="17"/>
            </w:pPr>
            <w:r>
              <w:t>A02020400</w:t>
            </w:r>
          </w:p>
        </w:tc>
        <w:tc>
          <w:tcPr>
            <w:tcW w:w="709" w:type="dxa"/>
            <w:vAlign w:val="center"/>
          </w:tcPr>
          <w:p>
            <w:pPr>
              <w:pStyle w:val="18"/>
            </w:pPr>
            <w:r>
              <w:t>台</w:t>
            </w:r>
          </w:p>
        </w:tc>
        <w:tc>
          <w:tcPr>
            <w:tcW w:w="850" w:type="dxa"/>
            <w:vAlign w:val="center"/>
          </w:tcPr>
          <w:p>
            <w:pPr>
              <w:pStyle w:val="16"/>
            </w:pPr>
            <w:r>
              <w:t>5</w:t>
            </w:r>
          </w:p>
        </w:tc>
        <w:tc>
          <w:tcPr>
            <w:tcW w:w="850" w:type="dxa"/>
            <w:vAlign w:val="center"/>
          </w:tcPr>
          <w:p>
            <w:pPr>
              <w:pStyle w:val="16"/>
            </w:pPr>
            <w:r>
              <w:t>0.30</w:t>
            </w:r>
          </w:p>
        </w:tc>
        <w:tc>
          <w:tcPr>
            <w:tcW w:w="964" w:type="dxa"/>
            <w:vAlign w:val="center"/>
          </w:tcPr>
          <w:p>
            <w:pPr>
              <w:pStyle w:val="16"/>
            </w:pPr>
            <w:r>
              <w:t>1.50</w:t>
            </w:r>
          </w:p>
        </w:tc>
        <w:tc>
          <w:tcPr>
            <w:tcW w:w="964" w:type="dxa"/>
            <w:vAlign w:val="center"/>
          </w:tcPr>
          <w:p>
            <w:pPr>
              <w:pStyle w:val="16"/>
            </w:pPr>
            <w:r>
              <w:t>1.50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63.95</w:t>
            </w:r>
          </w:p>
        </w:tc>
        <w:tc>
          <w:tcPr>
            <w:tcW w:w="1134" w:type="dxa"/>
            <w:vAlign w:val="center"/>
          </w:tcPr>
          <w:p>
            <w:pPr>
              <w:pStyle w:val="17"/>
            </w:pPr>
            <w:r>
              <w:t>A4 黑白打印机</w:t>
            </w:r>
          </w:p>
        </w:tc>
        <w:tc>
          <w:tcPr>
            <w:tcW w:w="1134" w:type="dxa"/>
            <w:vAlign w:val="center"/>
          </w:tcPr>
          <w:p>
            <w:pPr>
              <w:pStyle w:val="17"/>
            </w:pPr>
            <w:r>
              <w:t>A02021003</w:t>
            </w:r>
          </w:p>
        </w:tc>
        <w:tc>
          <w:tcPr>
            <w:tcW w:w="709" w:type="dxa"/>
            <w:vAlign w:val="center"/>
          </w:tcPr>
          <w:p>
            <w:pPr>
              <w:pStyle w:val="18"/>
            </w:pPr>
            <w:r>
              <w:t>台</w:t>
            </w:r>
          </w:p>
        </w:tc>
        <w:tc>
          <w:tcPr>
            <w:tcW w:w="850" w:type="dxa"/>
            <w:vAlign w:val="center"/>
          </w:tcPr>
          <w:p>
            <w:pPr>
              <w:pStyle w:val="16"/>
            </w:pPr>
            <w:r>
              <w:t>4</w:t>
            </w:r>
          </w:p>
        </w:tc>
        <w:tc>
          <w:tcPr>
            <w:tcW w:w="850" w:type="dxa"/>
            <w:vAlign w:val="center"/>
          </w:tcPr>
          <w:p>
            <w:pPr>
              <w:pStyle w:val="16"/>
            </w:pPr>
            <w:r>
              <w:t>0.20</w:t>
            </w:r>
          </w:p>
        </w:tc>
        <w:tc>
          <w:tcPr>
            <w:tcW w:w="964" w:type="dxa"/>
            <w:vAlign w:val="center"/>
          </w:tcPr>
          <w:p>
            <w:pPr>
              <w:pStyle w:val="16"/>
            </w:pPr>
            <w:r>
              <w:t>0.80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63.95</w:t>
            </w:r>
          </w:p>
        </w:tc>
        <w:tc>
          <w:tcPr>
            <w:tcW w:w="1134" w:type="dxa"/>
            <w:vAlign w:val="center"/>
          </w:tcPr>
          <w:p>
            <w:pPr>
              <w:pStyle w:val="17"/>
            </w:pPr>
            <w:r>
              <w:t>空调机</w:t>
            </w:r>
          </w:p>
        </w:tc>
        <w:tc>
          <w:tcPr>
            <w:tcW w:w="1134" w:type="dxa"/>
            <w:vAlign w:val="center"/>
          </w:tcPr>
          <w:p>
            <w:pPr>
              <w:pStyle w:val="17"/>
            </w:pPr>
            <w:r>
              <w:t>A02061804</w:t>
            </w:r>
          </w:p>
        </w:tc>
        <w:tc>
          <w:tcPr>
            <w:tcW w:w="709" w:type="dxa"/>
            <w:vAlign w:val="center"/>
          </w:tcPr>
          <w:p>
            <w:pPr>
              <w:pStyle w:val="18"/>
            </w:pPr>
            <w:r>
              <w:t>台</w:t>
            </w:r>
          </w:p>
        </w:tc>
        <w:tc>
          <w:tcPr>
            <w:tcW w:w="850" w:type="dxa"/>
            <w:vAlign w:val="center"/>
          </w:tcPr>
          <w:p>
            <w:pPr>
              <w:pStyle w:val="16"/>
            </w:pPr>
            <w:r>
              <w:t>3</w:t>
            </w:r>
          </w:p>
        </w:tc>
        <w:tc>
          <w:tcPr>
            <w:tcW w:w="850" w:type="dxa"/>
            <w:vAlign w:val="center"/>
          </w:tcPr>
          <w:p>
            <w:pPr>
              <w:pStyle w:val="16"/>
            </w:pPr>
            <w:r>
              <w:t>0.30</w:t>
            </w:r>
          </w:p>
        </w:tc>
        <w:tc>
          <w:tcPr>
            <w:tcW w:w="964" w:type="dxa"/>
            <w:vAlign w:val="center"/>
          </w:tcPr>
          <w:p>
            <w:pPr>
              <w:pStyle w:val="16"/>
            </w:pPr>
            <w:r>
              <w:t>0.90</w:t>
            </w:r>
          </w:p>
        </w:tc>
        <w:tc>
          <w:tcPr>
            <w:tcW w:w="964" w:type="dxa"/>
            <w:vAlign w:val="center"/>
          </w:tcPr>
          <w:p>
            <w:pPr>
              <w:pStyle w:val="16"/>
            </w:pPr>
            <w:r>
              <w:t>0.90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63.95</w:t>
            </w:r>
          </w:p>
        </w:tc>
        <w:tc>
          <w:tcPr>
            <w:tcW w:w="1134" w:type="dxa"/>
            <w:vAlign w:val="center"/>
          </w:tcPr>
          <w:p>
            <w:pPr>
              <w:pStyle w:val="17"/>
            </w:pPr>
            <w:r>
              <w:t>空调机</w:t>
            </w:r>
          </w:p>
        </w:tc>
        <w:tc>
          <w:tcPr>
            <w:tcW w:w="1134" w:type="dxa"/>
            <w:vAlign w:val="center"/>
          </w:tcPr>
          <w:p>
            <w:pPr>
              <w:pStyle w:val="17"/>
            </w:pPr>
            <w:r>
              <w:t>A02061804</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0.50</w:t>
            </w:r>
          </w:p>
        </w:tc>
        <w:tc>
          <w:tcPr>
            <w:tcW w:w="964" w:type="dxa"/>
            <w:vAlign w:val="center"/>
          </w:tcPr>
          <w:p>
            <w:pPr>
              <w:pStyle w:val="16"/>
            </w:pPr>
            <w:r>
              <w:t>0.50</w:t>
            </w: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廊坊市广阳区九州镇白家务办事处本级上年末固定资产金额为460.81万元（详见下表）。本年度拟购置固定资产总额为0.00万元，已按要求列入政府采购预算，详见政府采购预算表。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913001廊坊市广阳区九州镇白家务办事处本级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460.81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13673</w:t>
            </w:r>
          </w:p>
        </w:tc>
        <w:tc>
          <w:tcPr>
            <w:tcW w:w="2835" w:type="dxa"/>
            <w:vAlign w:val="center"/>
          </w:tcPr>
          <w:p>
            <w:pPr>
              <w:pStyle w:val="16"/>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1349</w:t>
            </w:r>
          </w:p>
        </w:tc>
        <w:tc>
          <w:tcPr>
            <w:tcW w:w="2835" w:type="dxa"/>
            <w:vAlign w:val="center"/>
          </w:tcPr>
          <w:p>
            <w:pPr>
              <w:pStyle w:val="16"/>
            </w:pPr>
            <w:r>
              <w:t>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r>
              <w:t>61.28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1391</w:t>
            </w:r>
          </w:p>
        </w:tc>
        <w:tc>
          <w:tcPr>
            <w:tcW w:w="2835" w:type="dxa"/>
            <w:vAlign w:val="center"/>
          </w:tcPr>
          <w:p>
            <w:pPr>
              <w:pStyle w:val="16"/>
            </w:pPr>
            <w:r>
              <w:t>179.53</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21"/>
    <w:rsid w:val="008B2DD8"/>
    <w:rsid w:val="00AC204A"/>
    <w:rsid w:val="00C03D21"/>
    <w:rsid w:val="00E73D54"/>
    <w:rsid w:val="0A5A60AD"/>
    <w:rsid w:val="3B83406F"/>
    <w:rsid w:val="6AF570CC"/>
    <w:rsid w:val="7961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2023-03-13T11:13:12Z</dcterms:created>
  <dcterms:modified xsi:type="dcterms:W3CDTF">2023-03-13T03:13:12Z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2023-03-13T11:13:17Z</dcterms:created>
  <dcterms:modified xsi:type="dcterms:W3CDTF">2023-03-13T03:13:17Z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2023-03-13T11:13:15Z</dcterms:created>
  <dcterms:modified xsi:type="dcterms:W3CDTF">2023-03-13T03:13:15Z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2023-03-13T11:13:12Z</dcterms:created>
  <dcterms:modified xsi:type="dcterms:W3CDTF">2023-03-13T03:13:12Z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2023-03-13T11:13:12Z</dcterms:created>
  <dcterms:modified xsi:type="dcterms:W3CDTF">2023-03-13T03:13:12Z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2023-03-13T11:13:10Z</dcterms:created>
  <dcterms:modified xsi:type="dcterms:W3CDTF">2023-03-13T03:13:10Z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3972E76-DD64-4EB1-9057-E0B69467C10C}">
  <ds:schemaRefs/>
</ds:datastoreItem>
</file>

<file path=customXml/itemProps10.xml><?xml version="1.0" encoding="utf-8"?>
<ds:datastoreItem xmlns:ds="http://schemas.openxmlformats.org/officeDocument/2006/customXml" ds:itemID="{FA519D61-647B-4177-B97F-AF488FE74652}">
  <ds:schemaRefs/>
</ds:datastoreItem>
</file>

<file path=customXml/itemProps11.xml><?xml version="1.0" encoding="utf-8"?>
<ds:datastoreItem xmlns:ds="http://schemas.openxmlformats.org/officeDocument/2006/customXml" ds:itemID="{8F87E2F4-FE02-4DD6-AF9B-C9AFE20B4602}">
  <ds:schemaRefs/>
</ds:datastoreItem>
</file>

<file path=customXml/itemProps12.xml><?xml version="1.0" encoding="utf-8"?>
<ds:datastoreItem xmlns:ds="http://schemas.openxmlformats.org/officeDocument/2006/customXml" ds:itemID="{D697B8D0-785A-4E76-A034-1AD3DD6E4E0B}">
  <ds:schemaRefs/>
</ds:datastoreItem>
</file>

<file path=customXml/itemProps13.xml><?xml version="1.0" encoding="utf-8"?>
<ds:datastoreItem xmlns:ds="http://schemas.openxmlformats.org/officeDocument/2006/customXml" ds:itemID="{CBB2559B-133E-44D1-BFC4-F4444EC2F2C1}">
  <ds:schemaRefs/>
</ds:datastoreItem>
</file>

<file path=customXml/itemProps14.xml><?xml version="1.0" encoding="utf-8"?>
<ds:datastoreItem xmlns:ds="http://schemas.openxmlformats.org/officeDocument/2006/customXml" ds:itemID="{1104CCA9-2716-4845-ACC1-16AE910D7B38}">
  <ds:schemaRefs/>
</ds:datastoreItem>
</file>

<file path=customXml/itemProps15.xml><?xml version="1.0" encoding="utf-8"?>
<ds:datastoreItem xmlns:ds="http://schemas.openxmlformats.org/officeDocument/2006/customXml" ds:itemID="{3F6F46FA-6B08-4BEF-8010-82F1782554E5}">
  <ds:schemaRefs/>
</ds:datastoreItem>
</file>

<file path=customXml/itemProps16.xml><?xml version="1.0" encoding="utf-8"?>
<ds:datastoreItem xmlns:ds="http://schemas.openxmlformats.org/officeDocument/2006/customXml" ds:itemID="{8F10075F-D7C4-4BED-8B53-A5425D6149FF}">
  <ds:schemaRefs/>
</ds:datastoreItem>
</file>

<file path=customXml/itemProps17.xml><?xml version="1.0" encoding="utf-8"?>
<ds:datastoreItem xmlns:ds="http://schemas.openxmlformats.org/officeDocument/2006/customXml" ds:itemID="{564A8FA8-814D-4695-A065-DB6A01C624A9}">
  <ds:schemaRefs/>
</ds:datastoreItem>
</file>

<file path=customXml/itemProps18.xml><?xml version="1.0" encoding="utf-8"?>
<ds:datastoreItem xmlns:ds="http://schemas.openxmlformats.org/officeDocument/2006/customXml" ds:itemID="{36388A4C-82DD-4E3B-BF8A-79259D73104E}">
  <ds:schemaRefs/>
</ds:datastoreItem>
</file>

<file path=customXml/itemProps19.xml><?xml version="1.0" encoding="utf-8"?>
<ds:datastoreItem xmlns:ds="http://schemas.openxmlformats.org/officeDocument/2006/customXml" ds:itemID="{7AD28A1B-D381-41AC-89BF-F4D12D541BF9}">
  <ds:schemaRefs/>
</ds:datastoreItem>
</file>

<file path=customXml/itemProps2.xml><?xml version="1.0" encoding="utf-8"?>
<ds:datastoreItem xmlns:ds="http://schemas.openxmlformats.org/officeDocument/2006/customXml" ds:itemID="{0599A429-F202-4B05-9510-2A7DC4B3D58F}">
  <ds:schemaRefs/>
</ds:datastoreItem>
</file>

<file path=customXml/itemProps20.xml><?xml version="1.0" encoding="utf-8"?>
<ds:datastoreItem xmlns:ds="http://schemas.openxmlformats.org/officeDocument/2006/customXml" ds:itemID="{5BB9258F-A015-4910-8468-717EF1680E16}">
  <ds:schemaRefs/>
</ds:datastoreItem>
</file>

<file path=customXml/itemProps21.xml><?xml version="1.0" encoding="utf-8"?>
<ds:datastoreItem xmlns:ds="http://schemas.openxmlformats.org/officeDocument/2006/customXml" ds:itemID="{3F0F5536-5B86-49D7-861B-C019B3C710DD}">
  <ds:schemaRefs/>
</ds:datastoreItem>
</file>

<file path=customXml/itemProps22.xml><?xml version="1.0" encoding="utf-8"?>
<ds:datastoreItem xmlns:ds="http://schemas.openxmlformats.org/officeDocument/2006/customXml" ds:itemID="{2DE8F32B-21EA-4EA1-8BEB-8F510C0F4A16}">
  <ds:schemaRefs/>
</ds:datastoreItem>
</file>

<file path=customXml/itemProps23.xml><?xml version="1.0" encoding="utf-8"?>
<ds:datastoreItem xmlns:ds="http://schemas.openxmlformats.org/officeDocument/2006/customXml" ds:itemID="{E04BD2AC-0D14-4D80-8C91-38261105A12F}">
  <ds:schemaRefs/>
</ds:datastoreItem>
</file>

<file path=customXml/itemProps24.xml><?xml version="1.0" encoding="utf-8"?>
<ds:datastoreItem xmlns:ds="http://schemas.openxmlformats.org/officeDocument/2006/customXml" ds:itemID="{F0C548FA-AEB5-4E8E-9134-32DAE03342B8}">
  <ds:schemaRefs/>
</ds:datastoreItem>
</file>

<file path=customXml/itemProps25.xml><?xml version="1.0" encoding="utf-8"?>
<ds:datastoreItem xmlns:ds="http://schemas.openxmlformats.org/officeDocument/2006/customXml" ds:itemID="{E4CB5809-09F8-4CCD-8283-54D99F2E090C}">
  <ds:schemaRefs/>
</ds:datastoreItem>
</file>

<file path=customXml/itemProps26.xml><?xml version="1.0" encoding="utf-8"?>
<ds:datastoreItem xmlns:ds="http://schemas.openxmlformats.org/officeDocument/2006/customXml" ds:itemID="{2E6FED87-641D-4ED3-AC02-AEC6568116F8}">
  <ds:schemaRefs/>
</ds:datastoreItem>
</file>

<file path=customXml/itemProps27.xml><?xml version="1.0" encoding="utf-8"?>
<ds:datastoreItem xmlns:ds="http://schemas.openxmlformats.org/officeDocument/2006/customXml" ds:itemID="{BB81E3E9-AAFD-4C71-B77F-8B191B18C16B}">
  <ds:schemaRefs/>
</ds:datastoreItem>
</file>

<file path=customXml/itemProps28.xml><?xml version="1.0" encoding="utf-8"?>
<ds:datastoreItem xmlns:ds="http://schemas.openxmlformats.org/officeDocument/2006/customXml" ds:itemID="{E796034E-8D70-4B18-BEFF-75BD3DB11301}">
  <ds:schemaRefs/>
</ds:datastoreItem>
</file>

<file path=customXml/itemProps29.xml><?xml version="1.0" encoding="utf-8"?>
<ds:datastoreItem xmlns:ds="http://schemas.openxmlformats.org/officeDocument/2006/customXml" ds:itemID="{7C2FC0F5-4A9E-4CC2-AD9E-97A2DF45616A}">
  <ds:schemaRefs/>
</ds:datastoreItem>
</file>

<file path=customXml/itemProps3.xml><?xml version="1.0" encoding="utf-8"?>
<ds:datastoreItem xmlns:ds="http://schemas.openxmlformats.org/officeDocument/2006/customXml" ds:itemID="{062EEC3E-9FAA-4D0B-B4B2-249B97694E1E}">
  <ds:schemaRefs/>
</ds:datastoreItem>
</file>

<file path=customXml/itemProps30.xml><?xml version="1.0" encoding="utf-8"?>
<ds:datastoreItem xmlns:ds="http://schemas.openxmlformats.org/officeDocument/2006/customXml" ds:itemID="{59A66FAF-4E2A-4114-BC88-317A7F646172}">
  <ds:schemaRefs/>
</ds:datastoreItem>
</file>

<file path=customXml/itemProps31.xml><?xml version="1.0" encoding="utf-8"?>
<ds:datastoreItem xmlns:ds="http://schemas.openxmlformats.org/officeDocument/2006/customXml" ds:itemID="{60F49244-3EA0-466E-875A-5C9D16BA1545}">
  <ds:schemaRefs/>
</ds:datastoreItem>
</file>

<file path=customXml/itemProps32.xml><?xml version="1.0" encoding="utf-8"?>
<ds:datastoreItem xmlns:ds="http://schemas.openxmlformats.org/officeDocument/2006/customXml" ds:itemID="{023BE5D5-E44F-4A1F-A983-2EDFE5F66B2C}">
  <ds:schemaRefs/>
</ds:datastoreItem>
</file>

<file path=customXml/itemProps33.xml><?xml version="1.0" encoding="utf-8"?>
<ds:datastoreItem xmlns:ds="http://schemas.openxmlformats.org/officeDocument/2006/customXml" ds:itemID="{5DCBE7C2-77C1-4BE4-ACCE-98F61F98ECAE}">
  <ds:schemaRefs/>
</ds:datastoreItem>
</file>

<file path=customXml/itemProps34.xml><?xml version="1.0" encoding="utf-8"?>
<ds:datastoreItem xmlns:ds="http://schemas.openxmlformats.org/officeDocument/2006/customXml" ds:itemID="{2EDEAD08-1B14-4A64-A3E7-CD81102A4428}">
  <ds:schemaRefs/>
</ds:datastoreItem>
</file>

<file path=customXml/itemProps35.xml><?xml version="1.0" encoding="utf-8"?>
<ds:datastoreItem xmlns:ds="http://schemas.openxmlformats.org/officeDocument/2006/customXml" ds:itemID="{46FAAE1E-786A-41DC-874F-40C0AD37A384}">
  <ds:schemaRefs/>
</ds:datastoreItem>
</file>

<file path=customXml/itemProps36.xml><?xml version="1.0" encoding="utf-8"?>
<ds:datastoreItem xmlns:ds="http://schemas.openxmlformats.org/officeDocument/2006/customXml" ds:itemID="{C5623041-B000-4D7F-92B5-70BDC0134D60}">
  <ds:schemaRefs/>
</ds:datastoreItem>
</file>

<file path=customXml/itemProps37.xml><?xml version="1.0" encoding="utf-8"?>
<ds:datastoreItem xmlns:ds="http://schemas.openxmlformats.org/officeDocument/2006/customXml" ds:itemID="{08978D5D-B7BE-47B2-BACF-52B8E9863252}">
  <ds:schemaRefs/>
</ds:datastoreItem>
</file>

<file path=customXml/itemProps38.xml><?xml version="1.0" encoding="utf-8"?>
<ds:datastoreItem xmlns:ds="http://schemas.openxmlformats.org/officeDocument/2006/customXml" ds:itemID="{87CA4DAF-ECF2-42A8-9D17-63C402931B9A}">
  <ds:schemaRefs/>
</ds:datastoreItem>
</file>

<file path=customXml/itemProps4.xml><?xml version="1.0" encoding="utf-8"?>
<ds:datastoreItem xmlns:ds="http://schemas.openxmlformats.org/officeDocument/2006/customXml" ds:itemID="{8C3DE0B8-2302-4144-B08D-B09E4196613E}">
  <ds:schemaRefs/>
</ds:datastoreItem>
</file>

<file path=customXml/itemProps5.xml><?xml version="1.0" encoding="utf-8"?>
<ds:datastoreItem xmlns:ds="http://schemas.openxmlformats.org/officeDocument/2006/customXml" ds:itemID="{33D86517-8B81-4801-B03B-CF0C4E99FCE6}">
  <ds:schemaRefs/>
</ds:datastoreItem>
</file>

<file path=customXml/itemProps6.xml><?xml version="1.0" encoding="utf-8"?>
<ds:datastoreItem xmlns:ds="http://schemas.openxmlformats.org/officeDocument/2006/customXml" ds:itemID="{E85EE83B-B8A8-4C99-B81F-C888556A4593}">
  <ds:schemaRefs/>
</ds:datastoreItem>
</file>

<file path=customXml/itemProps7.xml><?xml version="1.0" encoding="utf-8"?>
<ds:datastoreItem xmlns:ds="http://schemas.openxmlformats.org/officeDocument/2006/customXml" ds:itemID="{17BE3613-1934-4B6B-A6AC-EF006B06D029}">
  <ds:schemaRefs/>
</ds:datastoreItem>
</file>

<file path=customXml/itemProps8.xml><?xml version="1.0" encoding="utf-8"?>
<ds:datastoreItem xmlns:ds="http://schemas.openxmlformats.org/officeDocument/2006/customXml" ds:itemID="{4ABAF972-087C-4C51-A2E1-B20929567E69}">
  <ds:schemaRefs/>
</ds:datastoreItem>
</file>

<file path=customXml/itemProps9.xml><?xml version="1.0" encoding="utf-8"?>
<ds:datastoreItem xmlns:ds="http://schemas.openxmlformats.org/officeDocument/2006/customXml" ds:itemID="{8A1E7B32-4DD0-4D90-A33A-007F55F47E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2636</Words>
  <Characters>15027</Characters>
  <Lines>125</Lines>
  <Paragraphs>35</Paragraphs>
  <TotalTime>1</TotalTime>
  <ScaleCrop>false</ScaleCrop>
  <LinksUpToDate>false</LinksUpToDate>
  <CharactersWithSpaces>17628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2023-03-15T07:59:00Z</dcterms:created>
  <dc:creator>lenovo001</dc:creator>
  <cp:lastModifiedBy>Administrator</cp:lastModifiedBy>
  <dcterms:modified xsi:type="dcterms:W3CDTF">2024-01-10T11:13:01Z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641EB6D641844B7FA00832B480D52767</vt:lpwstr>
  </property>
</Properties>
</file>