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715.28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715.28</w:t>
            </w:r>
          </w:p>
        </w:tc>
        <w:tc>
          <w:tcPr>
            <w:tcW w:w="4535" w:type="dxa"/>
            <w:vAlign w:val="center"/>
          </w:tcPr>
          <w:p>
            <w:pPr>
              <w:pStyle w:val="19"/>
            </w:pPr>
            <w:r>
              <w:t>本年支出合计</w:t>
            </w:r>
          </w:p>
        </w:tc>
        <w:tc>
          <w:tcPr>
            <w:tcW w:w="2126" w:type="dxa"/>
            <w:vAlign w:val="center"/>
          </w:tcPr>
          <w:p>
            <w:pPr>
              <w:pStyle w:val="20"/>
            </w:pPr>
            <w:r>
              <w:t>715.28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715.28</w:t>
            </w:r>
          </w:p>
        </w:tc>
        <w:tc>
          <w:tcPr>
            <w:tcW w:w="4535" w:type="dxa"/>
            <w:vAlign w:val="center"/>
          </w:tcPr>
          <w:p>
            <w:pPr>
              <w:pStyle w:val="19"/>
            </w:pPr>
            <w:r>
              <w:t>支出总计</w:t>
            </w:r>
          </w:p>
        </w:tc>
        <w:tc>
          <w:tcPr>
            <w:tcW w:w="2126" w:type="dxa"/>
            <w:vAlign w:val="center"/>
          </w:tcPr>
          <w:p>
            <w:pPr>
              <w:pStyle w:val="20"/>
            </w:pPr>
            <w:r>
              <w:t>715.28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715.28</w:t>
            </w:r>
          </w:p>
        </w:tc>
        <w:tc>
          <w:tcPr>
            <w:tcW w:w="1134" w:type="dxa"/>
            <w:vAlign w:val="center"/>
          </w:tcPr>
          <w:p>
            <w:pPr>
              <w:pStyle w:val="20"/>
            </w:pPr>
            <w:r>
              <w:t>715.28</w:t>
            </w:r>
          </w:p>
        </w:tc>
        <w:tc>
          <w:tcPr>
            <w:tcW w:w="1134" w:type="dxa"/>
            <w:vAlign w:val="center"/>
          </w:tcPr>
          <w:p>
            <w:pPr>
              <w:pStyle w:val="20"/>
            </w:pPr>
            <w:r>
              <w:t>715.28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708.08</w:t>
            </w:r>
          </w:p>
        </w:tc>
        <w:tc>
          <w:tcPr>
            <w:tcW w:w="1134" w:type="dxa"/>
            <w:vAlign w:val="center"/>
          </w:tcPr>
          <w:p>
            <w:pPr>
              <w:pStyle w:val="16"/>
            </w:pPr>
            <w:r>
              <w:t>708.08</w:t>
            </w:r>
          </w:p>
        </w:tc>
        <w:tc>
          <w:tcPr>
            <w:tcW w:w="1134" w:type="dxa"/>
            <w:vAlign w:val="center"/>
          </w:tcPr>
          <w:p>
            <w:pPr>
              <w:pStyle w:val="16"/>
            </w:pPr>
            <w:r>
              <w:t>708.08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715.28</w:t>
            </w:r>
          </w:p>
        </w:tc>
        <w:tc>
          <w:tcPr>
            <w:tcW w:w="1361" w:type="dxa"/>
            <w:vAlign w:val="center"/>
          </w:tcPr>
          <w:p>
            <w:pPr>
              <w:pStyle w:val="20"/>
            </w:pPr>
            <w:r>
              <w:t>702.87</w:t>
            </w:r>
          </w:p>
        </w:tc>
        <w:tc>
          <w:tcPr>
            <w:tcW w:w="1361" w:type="dxa"/>
            <w:vAlign w:val="center"/>
          </w:tcPr>
          <w:p>
            <w:pPr>
              <w:pStyle w:val="20"/>
            </w:pPr>
            <w:r>
              <w:t>12.41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715.28</w:t>
            </w:r>
          </w:p>
        </w:tc>
        <w:tc>
          <w:tcPr>
            <w:tcW w:w="1361" w:type="dxa"/>
            <w:vAlign w:val="center"/>
          </w:tcPr>
          <w:p>
            <w:pPr>
              <w:pStyle w:val="16"/>
            </w:pPr>
            <w:r>
              <w:t>702.87</w:t>
            </w:r>
          </w:p>
        </w:tc>
        <w:tc>
          <w:tcPr>
            <w:tcW w:w="1361" w:type="dxa"/>
            <w:vAlign w:val="center"/>
          </w:tcPr>
          <w:p>
            <w:pPr>
              <w:pStyle w:val="16"/>
            </w:pPr>
            <w:r>
              <w:t>12.41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715.28</w:t>
            </w:r>
          </w:p>
        </w:tc>
        <w:tc>
          <w:tcPr>
            <w:tcW w:w="1361" w:type="dxa"/>
            <w:vAlign w:val="center"/>
          </w:tcPr>
          <w:p>
            <w:pPr>
              <w:pStyle w:val="16"/>
            </w:pPr>
            <w:r>
              <w:t>702.87</w:t>
            </w:r>
          </w:p>
        </w:tc>
        <w:tc>
          <w:tcPr>
            <w:tcW w:w="1361" w:type="dxa"/>
            <w:vAlign w:val="center"/>
          </w:tcPr>
          <w:p>
            <w:pPr>
              <w:pStyle w:val="16"/>
            </w:pPr>
            <w:r>
              <w:t>12.41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708.08</w:t>
            </w:r>
          </w:p>
        </w:tc>
        <w:tc>
          <w:tcPr>
            <w:tcW w:w="1361" w:type="dxa"/>
            <w:vAlign w:val="center"/>
          </w:tcPr>
          <w:p>
            <w:pPr>
              <w:pStyle w:val="16"/>
            </w:pPr>
            <w:r>
              <w:t>702.87</w:t>
            </w:r>
          </w:p>
        </w:tc>
        <w:tc>
          <w:tcPr>
            <w:tcW w:w="1361" w:type="dxa"/>
            <w:vAlign w:val="center"/>
          </w:tcPr>
          <w:p>
            <w:pPr>
              <w:pStyle w:val="16"/>
            </w:pPr>
            <w:r>
              <w:t>5.21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715.28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715.28</w:t>
            </w:r>
          </w:p>
        </w:tc>
        <w:tc>
          <w:tcPr>
            <w:tcW w:w="1474" w:type="dxa"/>
            <w:vAlign w:val="center"/>
          </w:tcPr>
          <w:p>
            <w:pPr>
              <w:pStyle w:val="16"/>
            </w:pPr>
            <w:r>
              <w:t>715.28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715.28</w:t>
            </w:r>
          </w:p>
        </w:tc>
        <w:tc>
          <w:tcPr>
            <w:tcW w:w="3402" w:type="dxa"/>
            <w:vAlign w:val="center"/>
          </w:tcPr>
          <w:p>
            <w:pPr>
              <w:pStyle w:val="19"/>
            </w:pPr>
            <w:r>
              <w:t>本年支出合计</w:t>
            </w:r>
          </w:p>
        </w:tc>
        <w:tc>
          <w:tcPr>
            <w:tcW w:w="1474" w:type="dxa"/>
            <w:vAlign w:val="center"/>
          </w:tcPr>
          <w:p>
            <w:pPr>
              <w:pStyle w:val="20"/>
            </w:pPr>
            <w:r>
              <w:t>715.28</w:t>
            </w:r>
          </w:p>
        </w:tc>
        <w:tc>
          <w:tcPr>
            <w:tcW w:w="1474" w:type="dxa"/>
            <w:vAlign w:val="center"/>
          </w:tcPr>
          <w:p>
            <w:pPr>
              <w:pStyle w:val="20"/>
            </w:pPr>
            <w:r>
              <w:t>715.28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715.28</w:t>
            </w:r>
          </w:p>
        </w:tc>
        <w:tc>
          <w:tcPr>
            <w:tcW w:w="3402" w:type="dxa"/>
            <w:vAlign w:val="center"/>
          </w:tcPr>
          <w:p>
            <w:pPr>
              <w:pStyle w:val="19"/>
            </w:pPr>
            <w:r>
              <w:t>支出总计</w:t>
            </w:r>
          </w:p>
        </w:tc>
        <w:tc>
          <w:tcPr>
            <w:tcW w:w="1474" w:type="dxa"/>
            <w:vAlign w:val="center"/>
          </w:tcPr>
          <w:p>
            <w:pPr>
              <w:pStyle w:val="20"/>
            </w:pPr>
            <w:r>
              <w:t>715.28</w:t>
            </w:r>
          </w:p>
        </w:tc>
        <w:tc>
          <w:tcPr>
            <w:tcW w:w="1474" w:type="dxa"/>
            <w:vAlign w:val="center"/>
          </w:tcPr>
          <w:p>
            <w:pPr>
              <w:pStyle w:val="20"/>
            </w:pPr>
            <w:r>
              <w:t>715.28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715.28</w:t>
            </w:r>
          </w:p>
        </w:tc>
        <w:tc>
          <w:tcPr>
            <w:tcW w:w="2551" w:type="dxa"/>
            <w:vAlign w:val="center"/>
          </w:tcPr>
          <w:p>
            <w:pPr>
              <w:pStyle w:val="20"/>
            </w:pPr>
            <w:r>
              <w:t>702.87</w:t>
            </w:r>
          </w:p>
        </w:tc>
        <w:tc>
          <w:tcPr>
            <w:tcW w:w="2551" w:type="dxa"/>
            <w:vAlign w:val="center"/>
          </w:tcPr>
          <w:p>
            <w:pPr>
              <w:pStyle w:val="20"/>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715.28</w:t>
            </w:r>
          </w:p>
        </w:tc>
        <w:tc>
          <w:tcPr>
            <w:tcW w:w="2551" w:type="dxa"/>
            <w:vAlign w:val="center"/>
          </w:tcPr>
          <w:p>
            <w:pPr>
              <w:pStyle w:val="16"/>
            </w:pPr>
            <w:r>
              <w:t>702.87</w:t>
            </w:r>
          </w:p>
        </w:tc>
        <w:tc>
          <w:tcPr>
            <w:tcW w:w="2551" w:type="dxa"/>
            <w:vAlign w:val="center"/>
          </w:tcPr>
          <w:p>
            <w:pPr>
              <w:pStyle w:val="16"/>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715.28</w:t>
            </w:r>
          </w:p>
        </w:tc>
        <w:tc>
          <w:tcPr>
            <w:tcW w:w="2551" w:type="dxa"/>
            <w:vAlign w:val="center"/>
          </w:tcPr>
          <w:p>
            <w:pPr>
              <w:pStyle w:val="16"/>
            </w:pPr>
            <w:r>
              <w:t>702.87</w:t>
            </w:r>
          </w:p>
        </w:tc>
        <w:tc>
          <w:tcPr>
            <w:tcW w:w="2551" w:type="dxa"/>
            <w:vAlign w:val="center"/>
          </w:tcPr>
          <w:p>
            <w:pPr>
              <w:pStyle w:val="16"/>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708.08</w:t>
            </w:r>
          </w:p>
        </w:tc>
        <w:tc>
          <w:tcPr>
            <w:tcW w:w="2551" w:type="dxa"/>
            <w:vAlign w:val="center"/>
          </w:tcPr>
          <w:p>
            <w:pPr>
              <w:pStyle w:val="16"/>
            </w:pPr>
            <w:r>
              <w:t>702.87</w:t>
            </w:r>
          </w:p>
        </w:tc>
        <w:tc>
          <w:tcPr>
            <w:tcW w:w="2551" w:type="dxa"/>
            <w:vAlign w:val="center"/>
          </w:tcPr>
          <w:p>
            <w:pPr>
              <w:pStyle w:val="16"/>
            </w:pPr>
            <w:r>
              <w:t>5.21</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702.87</w:t>
            </w:r>
          </w:p>
        </w:tc>
        <w:tc>
          <w:tcPr>
            <w:tcW w:w="2551" w:type="dxa"/>
            <w:vAlign w:val="center"/>
          </w:tcPr>
          <w:p>
            <w:pPr>
              <w:pStyle w:val="20"/>
            </w:pPr>
            <w:r>
              <w:t>695.84</w:t>
            </w:r>
          </w:p>
        </w:tc>
        <w:tc>
          <w:tcPr>
            <w:tcW w:w="2551" w:type="dxa"/>
            <w:vAlign w:val="center"/>
          </w:tcPr>
          <w:p>
            <w:pPr>
              <w:pStyle w:val="20"/>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617.67</w:t>
            </w:r>
          </w:p>
        </w:tc>
        <w:tc>
          <w:tcPr>
            <w:tcW w:w="2551" w:type="dxa"/>
            <w:vAlign w:val="center"/>
          </w:tcPr>
          <w:p>
            <w:pPr>
              <w:pStyle w:val="16"/>
            </w:pPr>
            <w:r>
              <w:t>617.67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184.19</w:t>
            </w:r>
          </w:p>
        </w:tc>
        <w:tc>
          <w:tcPr>
            <w:tcW w:w="2551" w:type="dxa"/>
            <w:vAlign w:val="center"/>
          </w:tcPr>
          <w:p>
            <w:pPr>
              <w:pStyle w:val="16"/>
            </w:pPr>
            <w:r>
              <w:t>184.19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67.98</w:t>
            </w:r>
          </w:p>
        </w:tc>
        <w:tc>
          <w:tcPr>
            <w:tcW w:w="2551" w:type="dxa"/>
            <w:vAlign w:val="center"/>
          </w:tcPr>
          <w:p>
            <w:pPr>
              <w:pStyle w:val="16"/>
            </w:pPr>
            <w:r>
              <w:t>67.98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107.94</w:t>
            </w:r>
          </w:p>
        </w:tc>
        <w:tc>
          <w:tcPr>
            <w:tcW w:w="2551" w:type="dxa"/>
            <w:vAlign w:val="center"/>
          </w:tcPr>
          <w:p>
            <w:pPr>
              <w:pStyle w:val="16"/>
            </w:pPr>
            <w:r>
              <w:t>107.94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128.22</w:t>
            </w:r>
          </w:p>
        </w:tc>
        <w:tc>
          <w:tcPr>
            <w:tcW w:w="2551" w:type="dxa"/>
            <w:vAlign w:val="center"/>
          </w:tcPr>
          <w:p>
            <w:pPr>
              <w:pStyle w:val="16"/>
            </w:pPr>
            <w:r>
              <w:t>128.22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59.86</w:t>
            </w:r>
          </w:p>
        </w:tc>
        <w:tc>
          <w:tcPr>
            <w:tcW w:w="2551" w:type="dxa"/>
            <w:vAlign w:val="center"/>
          </w:tcPr>
          <w:p>
            <w:pPr>
              <w:pStyle w:val="16"/>
            </w:pPr>
            <w:r>
              <w:t>59.86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17.65</w:t>
            </w:r>
          </w:p>
        </w:tc>
        <w:tc>
          <w:tcPr>
            <w:tcW w:w="2551" w:type="dxa"/>
            <w:vAlign w:val="center"/>
          </w:tcPr>
          <w:p>
            <w:pPr>
              <w:pStyle w:val="16"/>
            </w:pPr>
            <w:r>
              <w:t>17.65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1.89</w:t>
            </w:r>
          </w:p>
        </w:tc>
        <w:tc>
          <w:tcPr>
            <w:tcW w:w="2551" w:type="dxa"/>
            <w:vAlign w:val="center"/>
          </w:tcPr>
          <w:p>
            <w:pPr>
              <w:pStyle w:val="16"/>
            </w:pPr>
            <w:r>
              <w:t>1.89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48.93</w:t>
            </w:r>
          </w:p>
        </w:tc>
        <w:tc>
          <w:tcPr>
            <w:tcW w:w="2551" w:type="dxa"/>
            <w:vAlign w:val="center"/>
          </w:tcPr>
          <w:p>
            <w:pPr>
              <w:pStyle w:val="16"/>
            </w:pPr>
            <w:r>
              <w:t>48.93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7.03</w:t>
            </w:r>
          </w:p>
        </w:tc>
        <w:tc>
          <w:tcPr>
            <w:tcW w:w="2551" w:type="dxa"/>
            <w:vAlign w:val="center"/>
          </w:tcPr>
          <w:p>
            <w:pPr>
              <w:pStyle w:val="16"/>
            </w:pPr>
          </w:p>
        </w:tc>
        <w:tc>
          <w:tcPr>
            <w:tcW w:w="2551" w:type="dxa"/>
            <w:vAlign w:val="center"/>
          </w:tcPr>
          <w:p>
            <w:pPr>
              <w:pStyle w:val="16"/>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3.60</w:t>
            </w:r>
          </w:p>
        </w:tc>
        <w:tc>
          <w:tcPr>
            <w:tcW w:w="2551" w:type="dxa"/>
            <w:vAlign w:val="center"/>
          </w:tcPr>
          <w:p>
            <w:pPr>
              <w:pStyle w:val="16"/>
            </w:pPr>
          </w:p>
        </w:tc>
        <w:tc>
          <w:tcPr>
            <w:tcW w:w="2551" w:type="dxa"/>
            <w:vAlign w:val="center"/>
          </w:tcPr>
          <w:p>
            <w:pPr>
              <w:pStyle w:val="16"/>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3.43</w:t>
            </w:r>
          </w:p>
        </w:tc>
        <w:tc>
          <w:tcPr>
            <w:tcW w:w="2551" w:type="dxa"/>
            <w:vAlign w:val="center"/>
          </w:tcPr>
          <w:p>
            <w:pPr>
              <w:pStyle w:val="16"/>
            </w:pPr>
          </w:p>
        </w:tc>
        <w:tc>
          <w:tcPr>
            <w:tcW w:w="2551" w:type="dxa"/>
            <w:vAlign w:val="center"/>
          </w:tcPr>
          <w:p>
            <w:pPr>
              <w:pStyle w:val="16"/>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78.18</w:t>
            </w:r>
          </w:p>
        </w:tc>
        <w:tc>
          <w:tcPr>
            <w:tcW w:w="2551" w:type="dxa"/>
            <w:vAlign w:val="center"/>
          </w:tcPr>
          <w:p>
            <w:pPr>
              <w:pStyle w:val="16"/>
            </w:pPr>
            <w:r>
              <w:t>78.18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77.27</w:t>
            </w:r>
          </w:p>
        </w:tc>
        <w:tc>
          <w:tcPr>
            <w:tcW w:w="2551" w:type="dxa"/>
            <w:vAlign w:val="center"/>
          </w:tcPr>
          <w:p>
            <w:pPr>
              <w:pStyle w:val="16"/>
            </w:pPr>
            <w:r>
              <w:t>77.27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廊坊市广阳区九州镇中心小学2023年单位预算信息公开情况说明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按照《预算法》、《地方预决算公开操作规程》和《关于进一步推进预算公开工作的实施意见》规定，现将廊坊市广阳区九州镇中心小学2023年单位预算公开如下：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（一）贯彻执行党和国家的教育方针、政策、法律法规，制定我校的长远规划和年度计划，并组织实施。</w:t>
      </w:r>
    </w:p>
    <w:p>
      <w:pPr>
        <w:pStyle w:val="30"/>
      </w:pPr>
      <w:r>
        <w:t>（二）负责教育基本信息的统计、分析。  </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pStyle w:val="30"/>
      </w:pPr>
      <w:r>
        <w:t>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反映本部门当年全部收入。2023年预算收入715.28万元，其中：一般公共预算收入715.28万元，基金预算收入0万元，财政专户核拨收入0万元，其他来源收入0万元，上年结转0万元。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九州镇中心小学2023年度单位预算中支出预算的总体情况。2023年支出预算715.28万元，其中：基本支出702.87万元，包括人员经费695.84万元和日常公用经费7.03万元；项目支出12.41万元，全部为本级支出，主要为学前、小学办公正常运转保障项目。</w:t>
      </w:r>
    </w:p>
    <w:p>
      <w:pPr>
        <w:pStyle w:val="31"/>
      </w:pPr>
      <w:r>
        <w:t>3、比上年增减情况</w:t>
      </w:r>
    </w:p>
    <w:p>
      <w:pPr>
        <w:pStyle w:val="31"/>
      </w:pPr>
      <w:r>
        <w:t>2023年预算收支安排715.28万元，较2022年预算增加598.28万元，其中：基本支出增加702.87万元，增加原因主要为人员经费由其他单位转移到本单位人员经费支出增加；项目支出减少104.59万元，减少原因主要因为上级转移支付减少本级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2023年，我单位运行经费共计安排7.03万元，主要用于办公区的日常维修、办公费用、办公用房水电费、办公用房取暖费、邮电费、差旅费、办公用房物业管理费、公务用车运行维护费等日常运行支出。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pStyle w:val="33"/>
        <w:rPr>
          <w:rFonts w:ascii="黑体" w:hAnsi="黑体" w:eastAsia="黑体" w:cs="黑体"/>
          <w:color w:val="000000"/>
          <w:sz w:val="32"/>
          <w:lang w:eastAsia="zh-CN"/>
        </w:rPr>
      </w:pPr>
      <w:bookmarkStart w:id="13" w:name="tz_0002_0005"/>
      <w:bookmarkEnd w:id="13"/>
      <w:r>
        <w:t>  </w:t>
      </w: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09"/>
        <w:gridCol w:w="1200"/>
        <w:gridCol w:w="1934"/>
        <w:gridCol w:w="3542"/>
        <w:gridCol w:w="4570"/>
        <w:gridCol w:w="509"/>
        <w:gridCol w:w="600"/>
        <w:gridCol w:w="1026"/>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120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19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1200" w:type="dxa"/>
            <w:vMerge w:val="continue"/>
            <w:shd w:val="clear" w:color="auto" w:fill="auto"/>
            <w:vAlign w:val="center"/>
          </w:tcPr>
          <w:p>
            <w:pPr>
              <w:rPr>
                <w:rFonts w:ascii="方正书宋_GBK" w:hAnsi="宋体" w:eastAsia="方正书宋_GBK" w:cs="宋体"/>
                <w:b/>
                <w:bCs/>
                <w:color w:val="000000"/>
                <w:sz w:val="22"/>
                <w:szCs w:val="22"/>
              </w:rPr>
            </w:pPr>
          </w:p>
        </w:tc>
        <w:tc>
          <w:tcPr>
            <w:tcW w:w="1935"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709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12.41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180人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1.廊坊市九州镇中心小学对2023年在校学生709人，按照义务教育生均公用经费标准申请财政预算资金，通过合理、合规使用资金达到保证学校正常运转，改善办学条件，促进义务教育发展。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709人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廊坊市广阳区九州镇中心小学上年末固定资产金额为595</w:t>
      </w:r>
      <w:r>
        <w:rPr>
          <w:rFonts w:hint="eastAsia" w:eastAsia="方正仿宋_GBK" w:cs="Times New Roman"/>
          <w:color w:val="000000"/>
          <w:sz w:val="28"/>
          <w:lang w:val="en-US" w:eastAsia="zh-CN"/>
        </w:rPr>
        <w:t>.</w:t>
      </w:r>
      <w:r>
        <w:rPr>
          <w:rFonts w:eastAsia="方正仿宋_GBK" w:cs="Times New Roman"/>
          <w:color w:val="000000"/>
          <w:sz w:val="28"/>
        </w:rPr>
        <w:t>07万元（详见下表）。本年度拟购置固定资产总额为3.00万元，已按要求列入政府采购预算，详见政府采购预算表。</w:t>
      </w:r>
      <w:bookmarkStart w:id="18" w:name="_GoBack"/>
      <w:bookmarkEnd w:id="18"/>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974001廊坊市广阳区九州镇中心小学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595</w:t>
            </w:r>
            <w:r>
              <w:rPr>
                <w:rFonts w:hint="eastAsia"/>
                <w:lang w:val="en-US" w:eastAsia="zh-CN"/>
              </w:rPr>
              <w:t>.</w:t>
            </w:r>
            <w: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1932.77</w:t>
            </w:r>
          </w:p>
        </w:tc>
        <w:tc>
          <w:tcPr>
            <w:tcW w:w="2835" w:type="dxa"/>
            <w:vAlign w:val="center"/>
          </w:tcPr>
          <w:p>
            <w:pPr>
              <w:pStyle w:val="16"/>
            </w:pPr>
            <w:r>
              <w:t>347</w:t>
            </w:r>
            <w:r>
              <w:rPr>
                <w:rFonts w:hint="eastAsia"/>
                <w:lang w:val="en-US" w:eastAsia="zh-CN"/>
              </w:rPr>
              <w:t>.</w:t>
            </w:r>
            <w:r>
              <w:t>8</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116.01</w:t>
            </w:r>
          </w:p>
        </w:tc>
        <w:tc>
          <w:tcPr>
            <w:tcW w:w="2835" w:type="dxa"/>
            <w:vAlign w:val="center"/>
          </w:tcPr>
          <w:p>
            <w:pPr>
              <w:pStyle w:val="16"/>
            </w:pPr>
            <w:r>
              <w:t>21</w:t>
            </w:r>
            <w:r>
              <w:rPr>
                <w:rFonts w:hint="eastAsia"/>
                <w:lang w:val="en-US" w:eastAsia="zh-CN"/>
              </w:rPr>
              <w:t>.</w:t>
            </w: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247</w:t>
            </w:r>
            <w:r>
              <w:rPr>
                <w:rFonts w:hint="eastAsia"/>
                <w:lang w:val="en-US" w:eastAsia="zh-CN"/>
              </w:rPr>
              <w:t>.</w:t>
            </w:r>
            <w:r>
              <w:t>19</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C7324"/>
    <w:rsid w:val="002C7324"/>
    <w:rsid w:val="00866C08"/>
    <w:rsid w:val="00C068C4"/>
    <w:rsid w:val="00E439EC"/>
    <w:rsid w:val="00E76096"/>
    <w:rsid w:val="15485429"/>
    <w:rsid w:val="1C261E5A"/>
    <w:rsid w:val="53737264"/>
    <w:rsid w:val="56D52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2023-03-13T09:21:49Z</dcterms:created>
  <dcterms:modified xsi:type="dcterms:W3CDTF">2023-03-13T01:21:49Z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D15F43-ACBC-40F8-B1CB-8F4ABE8D3F91}">
  <ds:schemaRefs/>
</ds:datastoreItem>
</file>

<file path=customXml/itemProps10.xml><?xml version="1.0" encoding="utf-8"?>
<ds:datastoreItem xmlns:ds="http://schemas.openxmlformats.org/officeDocument/2006/customXml" ds:itemID="{AB32FB3D-2B7E-4B2C-896E-B0BAE529E251}">
  <ds:schemaRefs/>
</ds:datastoreItem>
</file>

<file path=customXml/itemProps11.xml><?xml version="1.0" encoding="utf-8"?>
<ds:datastoreItem xmlns:ds="http://schemas.openxmlformats.org/officeDocument/2006/customXml" ds:itemID="{9E66797E-BD7F-4DCA-9539-70000BB9A3F5}">
  <ds:schemaRefs/>
</ds:datastoreItem>
</file>

<file path=customXml/itemProps12.xml><?xml version="1.0" encoding="utf-8"?>
<ds:datastoreItem xmlns:ds="http://schemas.openxmlformats.org/officeDocument/2006/customXml" ds:itemID="{B794EAEF-8B2D-44B9-87AB-2CFC7BCB743E}">
  <ds:schemaRefs/>
</ds:datastoreItem>
</file>

<file path=customXml/itemProps13.xml><?xml version="1.0" encoding="utf-8"?>
<ds:datastoreItem xmlns:ds="http://schemas.openxmlformats.org/officeDocument/2006/customXml" ds:itemID="{B441849B-9A12-45A7-9157-15CD4F2ACE4A}">
  <ds:schemaRefs/>
</ds:datastoreItem>
</file>

<file path=customXml/itemProps14.xml><?xml version="1.0" encoding="utf-8"?>
<ds:datastoreItem xmlns:ds="http://schemas.openxmlformats.org/officeDocument/2006/customXml" ds:itemID="{640BFDEF-2785-4DEF-AE19-592A5DDB9F8F}">
  <ds:schemaRefs/>
</ds:datastoreItem>
</file>

<file path=customXml/itemProps15.xml><?xml version="1.0" encoding="utf-8"?>
<ds:datastoreItem xmlns:ds="http://schemas.openxmlformats.org/officeDocument/2006/customXml" ds:itemID="{D265592D-6053-4830-9C7D-C1FEB6FEEBF5}">
  <ds:schemaRefs/>
</ds:datastoreItem>
</file>

<file path=customXml/itemProps16.xml><?xml version="1.0" encoding="utf-8"?>
<ds:datastoreItem xmlns:ds="http://schemas.openxmlformats.org/officeDocument/2006/customXml" ds:itemID="{7E0847F4-4A3A-4D99-AF91-C5C92589DA68}">
  <ds:schemaRefs/>
</ds:datastoreItem>
</file>

<file path=customXml/itemProps17.xml><?xml version="1.0" encoding="utf-8"?>
<ds:datastoreItem xmlns:ds="http://schemas.openxmlformats.org/officeDocument/2006/customXml" ds:itemID="{D427C1FD-EEAD-4236-A216-9D18A7D3C6B5}">
  <ds:schemaRefs/>
</ds:datastoreItem>
</file>

<file path=customXml/itemProps18.xml><?xml version="1.0" encoding="utf-8"?>
<ds:datastoreItem xmlns:ds="http://schemas.openxmlformats.org/officeDocument/2006/customXml" ds:itemID="{9AC6EE5B-C637-4BBF-948E-E7438106A1E5}">
  <ds:schemaRefs/>
</ds:datastoreItem>
</file>

<file path=customXml/itemProps2.xml><?xml version="1.0" encoding="utf-8"?>
<ds:datastoreItem xmlns:ds="http://schemas.openxmlformats.org/officeDocument/2006/customXml" ds:itemID="{DF8C9604-85D8-42A2-BE8C-9DB89C332615}">
  <ds:schemaRefs/>
</ds:datastoreItem>
</file>

<file path=customXml/itemProps3.xml><?xml version="1.0" encoding="utf-8"?>
<ds:datastoreItem xmlns:ds="http://schemas.openxmlformats.org/officeDocument/2006/customXml" ds:itemID="{DE3A56EE-4ED6-4700-AEFF-E0766BAEE094}">
  <ds:schemaRefs/>
</ds:datastoreItem>
</file>

<file path=customXml/itemProps4.xml><?xml version="1.0" encoding="utf-8"?>
<ds:datastoreItem xmlns:ds="http://schemas.openxmlformats.org/officeDocument/2006/customXml" ds:itemID="{C47CBD00-9797-4275-8742-DE721671B501}">
  <ds:schemaRefs/>
</ds:datastoreItem>
</file>

<file path=customXml/itemProps5.xml><?xml version="1.0" encoding="utf-8"?>
<ds:datastoreItem xmlns:ds="http://schemas.openxmlformats.org/officeDocument/2006/customXml" ds:itemID="{9BAF5D46-3193-444E-9BE4-79F78A6F6277}">
  <ds:schemaRefs/>
</ds:datastoreItem>
</file>

<file path=customXml/itemProps6.xml><?xml version="1.0" encoding="utf-8"?>
<ds:datastoreItem xmlns:ds="http://schemas.openxmlformats.org/officeDocument/2006/customXml" ds:itemID="{00F36DE1-8368-45C1-B2FB-66C9A35CC138}">
  <ds:schemaRefs/>
</ds:datastoreItem>
</file>

<file path=customXml/itemProps7.xml><?xml version="1.0" encoding="utf-8"?>
<ds:datastoreItem xmlns:ds="http://schemas.openxmlformats.org/officeDocument/2006/customXml" ds:itemID="{BF43ED11-1DA9-49D1-A362-094B15DAE224}">
  <ds:schemaRefs/>
</ds:datastoreItem>
</file>

<file path=customXml/itemProps8.xml><?xml version="1.0" encoding="utf-8"?>
<ds:datastoreItem xmlns:ds="http://schemas.openxmlformats.org/officeDocument/2006/customXml" ds:itemID="{C13B2574-191A-4E6F-B8F5-61CB94C96973}">
  <ds:schemaRefs/>
</ds:datastoreItem>
</file>

<file path=customXml/itemProps9.xml><?xml version="1.0" encoding="utf-8"?>
<ds:datastoreItem xmlns:ds="http://schemas.openxmlformats.org/officeDocument/2006/customXml" ds:itemID="{3C78AAE8-271D-4368-B16A-A957B36FF597}">
  <ds:schemaRefs/>
</ds:datastoreItem>
</file>

<file path=docProps/app.xml><?xml version="1.0" encoding="utf-8"?>
<Properties xmlns="http://schemas.openxmlformats.org/officeDocument/2006/extended-properties" xmlns:vt="http://schemas.openxmlformats.org/officeDocument/2006/docPropsVTypes">
  <Template>Normal</Template>
  <Pages>28</Pages>
  <Words>1735</Words>
  <Characters>9895</Characters>
  <Lines>82</Lines>
  <Paragraphs>23</Paragraphs>
  <TotalTime>11</TotalTime>
  <ScaleCrop>false</ScaleCrop>
  <LinksUpToDate>false</LinksUpToDate>
  <CharactersWithSpaces>11607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lenovo001</dc:creator>
  <cp:lastModifiedBy>111</cp:lastModifiedBy>
  <dcterms:modified xsi:type="dcterms:W3CDTF">2024-08-16T02:08:58Z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551A22913AA947A480B8DA5582F06A8E</vt:lpwstr>
  </property>
</Properties>
</file>