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27</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964廊坊市广阳区万庄镇武家营小学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344.83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344.83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344.83</w:t>
            </w:r>
          </w:p>
        </w:tc>
        <w:tc>
          <w:tcPr>
            <w:tcW w:w="4535" w:type="dxa"/>
            <w:vAlign w:val="center"/>
          </w:tcPr>
          <w:p>
            <w:pPr>
              <w:pStyle w:val="19"/>
            </w:pPr>
            <w:r>
              <w:t>本年支出合计</w:t>
            </w:r>
          </w:p>
        </w:tc>
        <w:tc>
          <w:tcPr>
            <w:tcW w:w="2126" w:type="dxa"/>
            <w:vAlign w:val="center"/>
          </w:tcPr>
          <w:p>
            <w:pPr>
              <w:pStyle w:val="20"/>
            </w:pPr>
            <w:r>
              <w:t>344.83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344.83</w:t>
            </w:r>
          </w:p>
        </w:tc>
        <w:tc>
          <w:tcPr>
            <w:tcW w:w="4535" w:type="dxa"/>
            <w:vAlign w:val="center"/>
          </w:tcPr>
          <w:p>
            <w:pPr>
              <w:pStyle w:val="19"/>
            </w:pPr>
            <w:r>
              <w:t>支出总计</w:t>
            </w:r>
          </w:p>
        </w:tc>
        <w:tc>
          <w:tcPr>
            <w:tcW w:w="2126" w:type="dxa"/>
            <w:vAlign w:val="center"/>
          </w:tcPr>
          <w:p>
            <w:pPr>
              <w:pStyle w:val="20"/>
            </w:pPr>
            <w:r>
              <w:t>344.83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964廊坊市广阳区万庄镇武家营小学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344.83</w:t>
            </w:r>
          </w:p>
        </w:tc>
        <w:tc>
          <w:tcPr>
            <w:tcW w:w="1134" w:type="dxa"/>
            <w:vAlign w:val="center"/>
          </w:tcPr>
          <w:p>
            <w:pPr>
              <w:pStyle w:val="20"/>
            </w:pPr>
            <w:r>
              <w:t>344.83</w:t>
            </w:r>
          </w:p>
        </w:tc>
        <w:tc>
          <w:tcPr>
            <w:tcW w:w="1134" w:type="dxa"/>
            <w:vAlign w:val="center"/>
          </w:tcPr>
          <w:p>
            <w:pPr>
              <w:pStyle w:val="20"/>
            </w:pPr>
            <w:r>
              <w:t>344.83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344.83</w:t>
            </w:r>
          </w:p>
        </w:tc>
        <w:tc>
          <w:tcPr>
            <w:tcW w:w="1134" w:type="dxa"/>
            <w:vAlign w:val="center"/>
          </w:tcPr>
          <w:p>
            <w:pPr>
              <w:pStyle w:val="16"/>
            </w:pPr>
            <w:r>
              <w:t>344.83</w:t>
            </w:r>
          </w:p>
        </w:tc>
        <w:tc>
          <w:tcPr>
            <w:tcW w:w="1134" w:type="dxa"/>
            <w:vAlign w:val="center"/>
          </w:tcPr>
          <w:p>
            <w:pPr>
              <w:pStyle w:val="16"/>
            </w:pPr>
            <w:r>
              <w:t>344.83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344.83</w:t>
            </w:r>
          </w:p>
        </w:tc>
        <w:tc>
          <w:tcPr>
            <w:tcW w:w="1134" w:type="dxa"/>
            <w:vAlign w:val="center"/>
          </w:tcPr>
          <w:p>
            <w:pPr>
              <w:pStyle w:val="16"/>
            </w:pPr>
            <w:r>
              <w:t>344.83</w:t>
            </w:r>
          </w:p>
        </w:tc>
        <w:tc>
          <w:tcPr>
            <w:tcW w:w="1134" w:type="dxa"/>
            <w:vAlign w:val="center"/>
          </w:tcPr>
          <w:p>
            <w:pPr>
              <w:pStyle w:val="16"/>
            </w:pPr>
            <w:r>
              <w:t>344.83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1.96</w:t>
            </w:r>
          </w:p>
        </w:tc>
        <w:tc>
          <w:tcPr>
            <w:tcW w:w="1134" w:type="dxa"/>
            <w:vAlign w:val="center"/>
          </w:tcPr>
          <w:p>
            <w:pPr>
              <w:pStyle w:val="16"/>
            </w:pPr>
            <w:r>
              <w:t>1.96</w:t>
            </w:r>
          </w:p>
        </w:tc>
        <w:tc>
          <w:tcPr>
            <w:tcW w:w="1134" w:type="dxa"/>
            <w:vAlign w:val="center"/>
          </w:tcPr>
          <w:p>
            <w:pPr>
              <w:pStyle w:val="16"/>
            </w:pPr>
            <w:r>
              <w:t>1.96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342.87</w:t>
            </w:r>
          </w:p>
        </w:tc>
        <w:tc>
          <w:tcPr>
            <w:tcW w:w="1134" w:type="dxa"/>
            <w:vAlign w:val="center"/>
          </w:tcPr>
          <w:p>
            <w:pPr>
              <w:pStyle w:val="16"/>
            </w:pPr>
            <w:r>
              <w:t>342.87</w:t>
            </w:r>
          </w:p>
        </w:tc>
        <w:tc>
          <w:tcPr>
            <w:tcW w:w="1134" w:type="dxa"/>
            <w:vAlign w:val="center"/>
          </w:tcPr>
          <w:p>
            <w:pPr>
              <w:pStyle w:val="16"/>
            </w:pPr>
            <w:r>
              <w:t>342.87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964廊坊市广阳区万庄镇武家营小学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344.83</w:t>
            </w:r>
          </w:p>
        </w:tc>
        <w:tc>
          <w:tcPr>
            <w:tcW w:w="1361" w:type="dxa"/>
            <w:vAlign w:val="center"/>
          </w:tcPr>
          <w:p>
            <w:pPr>
              <w:pStyle w:val="20"/>
            </w:pPr>
            <w:r>
              <w:t>341.78</w:t>
            </w:r>
          </w:p>
        </w:tc>
        <w:tc>
          <w:tcPr>
            <w:tcW w:w="1361" w:type="dxa"/>
            <w:vAlign w:val="center"/>
          </w:tcPr>
          <w:p>
            <w:pPr>
              <w:pStyle w:val="20"/>
            </w:pPr>
            <w:r>
              <w:t>3.05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344.83</w:t>
            </w:r>
          </w:p>
        </w:tc>
        <w:tc>
          <w:tcPr>
            <w:tcW w:w="1361" w:type="dxa"/>
            <w:vAlign w:val="center"/>
          </w:tcPr>
          <w:p>
            <w:pPr>
              <w:pStyle w:val="16"/>
            </w:pPr>
            <w:r>
              <w:t>341.78</w:t>
            </w:r>
          </w:p>
        </w:tc>
        <w:tc>
          <w:tcPr>
            <w:tcW w:w="1361" w:type="dxa"/>
            <w:vAlign w:val="center"/>
          </w:tcPr>
          <w:p>
            <w:pPr>
              <w:pStyle w:val="16"/>
            </w:pPr>
            <w:r>
              <w:t>3.05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344.83</w:t>
            </w:r>
          </w:p>
        </w:tc>
        <w:tc>
          <w:tcPr>
            <w:tcW w:w="1361" w:type="dxa"/>
            <w:vAlign w:val="center"/>
          </w:tcPr>
          <w:p>
            <w:pPr>
              <w:pStyle w:val="16"/>
            </w:pPr>
            <w:r>
              <w:t>341.78</w:t>
            </w:r>
          </w:p>
        </w:tc>
        <w:tc>
          <w:tcPr>
            <w:tcW w:w="1361" w:type="dxa"/>
            <w:vAlign w:val="center"/>
          </w:tcPr>
          <w:p>
            <w:pPr>
              <w:pStyle w:val="16"/>
            </w:pPr>
            <w:r>
              <w:t>3.05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1.96</w:t>
            </w:r>
          </w:p>
        </w:tc>
        <w:tc>
          <w:tcPr>
            <w:tcW w:w="1361" w:type="dxa"/>
            <w:vAlign w:val="center"/>
          </w:tcPr>
          <w:p>
            <w:pPr>
              <w:pStyle w:val="16"/>
            </w:pPr>
          </w:p>
        </w:tc>
        <w:tc>
          <w:tcPr>
            <w:tcW w:w="1361" w:type="dxa"/>
            <w:vAlign w:val="center"/>
          </w:tcPr>
          <w:p>
            <w:pPr>
              <w:pStyle w:val="16"/>
            </w:pPr>
            <w:r>
              <w:t>1.96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342.87</w:t>
            </w:r>
          </w:p>
        </w:tc>
        <w:tc>
          <w:tcPr>
            <w:tcW w:w="1361" w:type="dxa"/>
            <w:vAlign w:val="center"/>
          </w:tcPr>
          <w:p>
            <w:pPr>
              <w:pStyle w:val="16"/>
            </w:pPr>
            <w:r>
              <w:t>341.78</w:t>
            </w:r>
          </w:p>
        </w:tc>
        <w:tc>
          <w:tcPr>
            <w:tcW w:w="1361" w:type="dxa"/>
            <w:vAlign w:val="center"/>
          </w:tcPr>
          <w:p>
            <w:pPr>
              <w:pStyle w:val="16"/>
            </w:pPr>
            <w:r>
              <w:t>1.09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964廊坊市广阳区万庄镇武家营小学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344.83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344.83</w:t>
            </w:r>
          </w:p>
        </w:tc>
        <w:tc>
          <w:tcPr>
            <w:tcW w:w="1474" w:type="dxa"/>
            <w:vAlign w:val="center"/>
          </w:tcPr>
          <w:p>
            <w:pPr>
              <w:pStyle w:val="16"/>
            </w:pPr>
            <w:r>
              <w:t>344.83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344.83</w:t>
            </w:r>
          </w:p>
        </w:tc>
        <w:tc>
          <w:tcPr>
            <w:tcW w:w="3402" w:type="dxa"/>
            <w:vAlign w:val="center"/>
          </w:tcPr>
          <w:p>
            <w:pPr>
              <w:pStyle w:val="19"/>
            </w:pPr>
            <w:r>
              <w:t>本年支出合计</w:t>
            </w:r>
          </w:p>
        </w:tc>
        <w:tc>
          <w:tcPr>
            <w:tcW w:w="1474" w:type="dxa"/>
            <w:vAlign w:val="center"/>
          </w:tcPr>
          <w:p>
            <w:pPr>
              <w:pStyle w:val="20"/>
            </w:pPr>
            <w:r>
              <w:t>344.83</w:t>
            </w:r>
          </w:p>
        </w:tc>
        <w:tc>
          <w:tcPr>
            <w:tcW w:w="1474" w:type="dxa"/>
            <w:vAlign w:val="center"/>
          </w:tcPr>
          <w:p>
            <w:pPr>
              <w:pStyle w:val="20"/>
            </w:pPr>
            <w:r>
              <w:t>344.83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344.83</w:t>
            </w:r>
          </w:p>
        </w:tc>
        <w:tc>
          <w:tcPr>
            <w:tcW w:w="3402" w:type="dxa"/>
            <w:vAlign w:val="center"/>
          </w:tcPr>
          <w:p>
            <w:pPr>
              <w:pStyle w:val="19"/>
            </w:pPr>
            <w:r>
              <w:t>支出总计</w:t>
            </w:r>
          </w:p>
        </w:tc>
        <w:tc>
          <w:tcPr>
            <w:tcW w:w="1474" w:type="dxa"/>
            <w:vAlign w:val="center"/>
          </w:tcPr>
          <w:p>
            <w:pPr>
              <w:pStyle w:val="20"/>
            </w:pPr>
            <w:r>
              <w:t>344.83</w:t>
            </w:r>
          </w:p>
        </w:tc>
        <w:tc>
          <w:tcPr>
            <w:tcW w:w="1474" w:type="dxa"/>
            <w:vAlign w:val="center"/>
          </w:tcPr>
          <w:p>
            <w:pPr>
              <w:pStyle w:val="20"/>
            </w:pPr>
            <w:r>
              <w:t>344.83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964廊坊市广阳区万庄镇武家营小学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344.83</w:t>
            </w:r>
          </w:p>
        </w:tc>
        <w:tc>
          <w:tcPr>
            <w:tcW w:w="2551" w:type="dxa"/>
            <w:vAlign w:val="center"/>
          </w:tcPr>
          <w:p>
            <w:pPr>
              <w:pStyle w:val="20"/>
            </w:pPr>
            <w:r>
              <w:t>341.78</w:t>
            </w:r>
          </w:p>
        </w:tc>
        <w:tc>
          <w:tcPr>
            <w:tcW w:w="2551" w:type="dxa"/>
            <w:vAlign w:val="center"/>
          </w:tcPr>
          <w:p>
            <w:pPr>
              <w:pStyle w:val="20"/>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344.83</w:t>
            </w:r>
          </w:p>
        </w:tc>
        <w:tc>
          <w:tcPr>
            <w:tcW w:w="2551" w:type="dxa"/>
            <w:vAlign w:val="center"/>
          </w:tcPr>
          <w:p>
            <w:pPr>
              <w:pStyle w:val="16"/>
            </w:pPr>
            <w:r>
              <w:t>341.78</w:t>
            </w:r>
          </w:p>
        </w:tc>
        <w:tc>
          <w:tcPr>
            <w:tcW w:w="2551" w:type="dxa"/>
            <w:vAlign w:val="center"/>
          </w:tcPr>
          <w:p>
            <w:pPr>
              <w:pStyle w:val="16"/>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344.83</w:t>
            </w:r>
          </w:p>
        </w:tc>
        <w:tc>
          <w:tcPr>
            <w:tcW w:w="2551" w:type="dxa"/>
            <w:vAlign w:val="center"/>
          </w:tcPr>
          <w:p>
            <w:pPr>
              <w:pStyle w:val="16"/>
            </w:pPr>
            <w:r>
              <w:t>341.78</w:t>
            </w:r>
          </w:p>
        </w:tc>
        <w:tc>
          <w:tcPr>
            <w:tcW w:w="2551" w:type="dxa"/>
            <w:vAlign w:val="center"/>
          </w:tcPr>
          <w:p>
            <w:pPr>
              <w:pStyle w:val="16"/>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1.96</w:t>
            </w:r>
          </w:p>
        </w:tc>
        <w:tc>
          <w:tcPr>
            <w:tcW w:w="2551" w:type="dxa"/>
            <w:vAlign w:val="center"/>
          </w:tcPr>
          <w:p>
            <w:pPr>
              <w:pStyle w:val="16"/>
            </w:pPr>
          </w:p>
        </w:tc>
        <w:tc>
          <w:tcPr>
            <w:tcW w:w="2551" w:type="dxa"/>
            <w:vAlign w:val="center"/>
          </w:tcPr>
          <w:p>
            <w:pPr>
              <w:pStyle w:val="16"/>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342.87</w:t>
            </w:r>
          </w:p>
        </w:tc>
        <w:tc>
          <w:tcPr>
            <w:tcW w:w="2551" w:type="dxa"/>
            <w:vAlign w:val="center"/>
          </w:tcPr>
          <w:p>
            <w:pPr>
              <w:pStyle w:val="16"/>
            </w:pPr>
            <w:r>
              <w:t>341.78</w:t>
            </w:r>
          </w:p>
        </w:tc>
        <w:tc>
          <w:tcPr>
            <w:tcW w:w="2551" w:type="dxa"/>
            <w:vAlign w:val="center"/>
          </w:tcPr>
          <w:p>
            <w:pPr>
              <w:pStyle w:val="16"/>
            </w:pPr>
            <w:r>
              <w:t>1.09</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964廊坊市广阳区万庄镇武家营小学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341.78</w:t>
            </w:r>
          </w:p>
        </w:tc>
        <w:tc>
          <w:tcPr>
            <w:tcW w:w="2551" w:type="dxa"/>
            <w:vAlign w:val="center"/>
          </w:tcPr>
          <w:p>
            <w:pPr>
              <w:pStyle w:val="20"/>
            </w:pPr>
            <w:r>
              <w:t>338.87</w:t>
            </w:r>
          </w:p>
        </w:tc>
        <w:tc>
          <w:tcPr>
            <w:tcW w:w="2551" w:type="dxa"/>
            <w:vAlign w:val="center"/>
          </w:tcPr>
          <w:p>
            <w:pPr>
              <w:pStyle w:val="20"/>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266.93</w:t>
            </w:r>
          </w:p>
        </w:tc>
        <w:tc>
          <w:tcPr>
            <w:tcW w:w="2551" w:type="dxa"/>
            <w:vAlign w:val="center"/>
          </w:tcPr>
          <w:p>
            <w:pPr>
              <w:pStyle w:val="16"/>
            </w:pPr>
            <w:r>
              <w:t>266.93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80.70</w:t>
            </w:r>
          </w:p>
        </w:tc>
        <w:tc>
          <w:tcPr>
            <w:tcW w:w="2551" w:type="dxa"/>
            <w:vAlign w:val="center"/>
          </w:tcPr>
          <w:p>
            <w:pPr>
              <w:pStyle w:val="16"/>
            </w:pPr>
            <w:r>
              <w:t>80.70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34.23</w:t>
            </w:r>
          </w:p>
        </w:tc>
        <w:tc>
          <w:tcPr>
            <w:tcW w:w="2551" w:type="dxa"/>
            <w:vAlign w:val="center"/>
          </w:tcPr>
          <w:p>
            <w:pPr>
              <w:pStyle w:val="16"/>
            </w:pPr>
            <w:r>
              <w:t>34.23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44.38</w:t>
            </w:r>
          </w:p>
        </w:tc>
        <w:tc>
          <w:tcPr>
            <w:tcW w:w="2551" w:type="dxa"/>
            <w:vAlign w:val="center"/>
          </w:tcPr>
          <w:p>
            <w:pPr>
              <w:pStyle w:val="16"/>
            </w:pPr>
            <w:r>
              <w:t>44.38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52.77</w:t>
            </w:r>
          </w:p>
        </w:tc>
        <w:tc>
          <w:tcPr>
            <w:tcW w:w="2551" w:type="dxa"/>
            <w:vAlign w:val="center"/>
          </w:tcPr>
          <w:p>
            <w:pPr>
              <w:pStyle w:val="16"/>
            </w:pPr>
            <w:r>
              <w:t>52.77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25.52</w:t>
            </w:r>
          </w:p>
        </w:tc>
        <w:tc>
          <w:tcPr>
            <w:tcW w:w="2551" w:type="dxa"/>
            <w:vAlign w:val="center"/>
          </w:tcPr>
          <w:p>
            <w:pPr>
              <w:pStyle w:val="16"/>
            </w:pPr>
            <w:r>
              <w:t>25.52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7.42</w:t>
            </w:r>
          </w:p>
        </w:tc>
        <w:tc>
          <w:tcPr>
            <w:tcW w:w="2551" w:type="dxa"/>
            <w:vAlign w:val="center"/>
          </w:tcPr>
          <w:p>
            <w:pPr>
              <w:pStyle w:val="16"/>
            </w:pPr>
            <w:r>
              <w:t>7.42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0.80</w:t>
            </w:r>
          </w:p>
        </w:tc>
        <w:tc>
          <w:tcPr>
            <w:tcW w:w="2551" w:type="dxa"/>
            <w:vAlign w:val="center"/>
          </w:tcPr>
          <w:p>
            <w:pPr>
              <w:pStyle w:val="16"/>
            </w:pPr>
            <w:r>
              <w:t>0.80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20.76</w:t>
            </w:r>
          </w:p>
        </w:tc>
        <w:tc>
          <w:tcPr>
            <w:tcW w:w="2551" w:type="dxa"/>
            <w:vAlign w:val="center"/>
          </w:tcPr>
          <w:p>
            <w:pPr>
              <w:pStyle w:val="16"/>
            </w:pPr>
            <w:r>
              <w:t>20.76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0.36</w:t>
            </w:r>
          </w:p>
        </w:tc>
        <w:tc>
          <w:tcPr>
            <w:tcW w:w="2551" w:type="dxa"/>
            <w:vAlign w:val="center"/>
          </w:tcPr>
          <w:p>
            <w:pPr>
              <w:pStyle w:val="16"/>
            </w:pPr>
            <w:r>
              <w:t>0.36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2.91</w:t>
            </w:r>
          </w:p>
        </w:tc>
        <w:tc>
          <w:tcPr>
            <w:tcW w:w="2551" w:type="dxa"/>
            <w:vAlign w:val="center"/>
          </w:tcPr>
          <w:p>
            <w:pPr>
              <w:pStyle w:val="16"/>
            </w:pPr>
          </w:p>
        </w:tc>
        <w:tc>
          <w:tcPr>
            <w:tcW w:w="2551" w:type="dxa"/>
            <w:vAlign w:val="center"/>
          </w:tcPr>
          <w:p>
            <w:pPr>
              <w:pStyle w:val="16"/>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1.46</w:t>
            </w:r>
          </w:p>
        </w:tc>
        <w:tc>
          <w:tcPr>
            <w:tcW w:w="2551" w:type="dxa"/>
            <w:vAlign w:val="center"/>
          </w:tcPr>
          <w:p>
            <w:pPr>
              <w:pStyle w:val="16"/>
            </w:pPr>
          </w:p>
        </w:tc>
        <w:tc>
          <w:tcPr>
            <w:tcW w:w="2551" w:type="dxa"/>
            <w:vAlign w:val="center"/>
          </w:tcPr>
          <w:p>
            <w:pPr>
              <w:pStyle w:val="16"/>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1.45</w:t>
            </w:r>
          </w:p>
        </w:tc>
        <w:tc>
          <w:tcPr>
            <w:tcW w:w="2551" w:type="dxa"/>
            <w:vAlign w:val="center"/>
          </w:tcPr>
          <w:p>
            <w:pPr>
              <w:pStyle w:val="16"/>
            </w:pPr>
          </w:p>
        </w:tc>
        <w:tc>
          <w:tcPr>
            <w:tcW w:w="2551" w:type="dxa"/>
            <w:vAlign w:val="center"/>
          </w:tcPr>
          <w:p>
            <w:pPr>
              <w:pStyle w:val="16"/>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71.94</w:t>
            </w:r>
          </w:p>
        </w:tc>
        <w:tc>
          <w:tcPr>
            <w:tcW w:w="2551" w:type="dxa"/>
            <w:vAlign w:val="center"/>
          </w:tcPr>
          <w:p>
            <w:pPr>
              <w:pStyle w:val="16"/>
            </w:pPr>
            <w:r>
              <w:t>71.94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71.10</w:t>
            </w:r>
          </w:p>
        </w:tc>
        <w:tc>
          <w:tcPr>
            <w:tcW w:w="2551" w:type="dxa"/>
            <w:vAlign w:val="center"/>
          </w:tcPr>
          <w:p>
            <w:pPr>
              <w:pStyle w:val="16"/>
            </w:pPr>
            <w:r>
              <w:t>71.10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0.82</w:t>
            </w:r>
          </w:p>
        </w:tc>
        <w:tc>
          <w:tcPr>
            <w:tcW w:w="2551" w:type="dxa"/>
            <w:vAlign w:val="center"/>
          </w:tcPr>
          <w:p>
            <w:pPr>
              <w:pStyle w:val="16"/>
            </w:pPr>
            <w:r>
              <w:t>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964廊坊市广阳区万庄镇武家营小学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964廊坊市广阳区万庄镇武家营小学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964廊坊市广阳区万庄镇武家营小学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廊坊市广阳区万庄镇武家营小学2023年部门预算信息公开情况说明</w:t>
      </w:r>
    </w:p>
    <w:p>
      <w:pPr>
        <w:jc w:val="center"/>
      </w:pPr>
      <w:bookmarkStart w:id="36" w:name="_GoBack"/>
      <w:r>
        <w:rPr>
          <w:rFonts w:ascii="方正小标宋_GBK" w:hAnsi="方正小标宋_GBK" w:eastAsia="方正小标宋_GBK" w:cs="方正小标宋_GBK"/>
          <w:color w:val="000000"/>
          <w:sz w:val="44"/>
        </w:rPr>
        <w:t>廊坊市广阳区万庄镇武家营小学2023年部门预算信息公开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预算法》、《地方预决算公开操作规程》和《关于进一步推进预算公开工作的实施意见》规定，现将廊坊市广阳区万庄镇武家营小学2023年部门预算公开如下：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廊坊市广阳区万庄镇武家营小学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按照预算管理有关规定，目前我区部门预算的编制实行综合预算管理，即全部收入和支出都反映在预算中。廊坊市广阳区万庄镇武家营小学机关及所属事业单位的收支包含在部门预算中。</w:t>
      </w:r>
    </w:p>
    <w:p>
      <w:pPr>
        <w:pStyle w:val="23"/>
      </w:pPr>
      <w:r>
        <w:t>1、收入说明</w:t>
      </w:r>
    </w:p>
    <w:p>
      <w:pPr>
        <w:pStyle w:val="23"/>
      </w:pPr>
      <w:r>
        <w:t>反映本部门当年全部收入。2023年预算收入344.83万元，其中：一般公共预算收入344.83万元，基金预算收入0万元，财政专户核拨收入0万元，其他来源收入0万元，上年结转0万元。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万庄镇武家营小学2023年度部门预算中支出预算的总体情况。2023年支出预算344.83万元，其中：基本支出341.78万元，包括人员经费338.87万元和日常公用经费2.91万元；项目支出3.05万元，全部为本级支出，主要为办公费、维修费、取暖等项目。</w:t>
      </w:r>
    </w:p>
    <w:p>
      <w:pPr>
        <w:pStyle w:val="23"/>
      </w:pPr>
      <w:r>
        <w:t>3、比上年增减情况</w:t>
      </w:r>
    </w:p>
    <w:p>
      <w:pPr>
        <w:pStyle w:val="23"/>
      </w:pPr>
      <w:r>
        <w:t>2023年预算收支安排344.83万元，较2022年预算增加296.32万元，其中：基本支出增加341.78万元，增加原因主要为人员经费支出增加；项目支出减少45.46万元，减少原因主要为去年项目支出包含非区本级支出,本年只包含区本级支出.</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2023年，我部门运行经费共计安排2.91万元，主要用于办公区的日常维修、办公费用、办公用房水电费、办公用房取暖费、邮电费、差旅费、办公用房物业管理费等日常运行支出。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rPr>
          <w:rFonts w:hint="eastAsia" w:eastAsia="方正仿宋_GBK"/>
          <w:lang w:eastAsia="zh-CN"/>
        </w:rPr>
      </w:pPr>
      <w:r>
        <w:t>1、教育教学绩效</w:t>
      </w:r>
      <w:r>
        <w:rPr>
          <w:rFonts w:hint="eastAsia"/>
          <w:lang w:eastAsia="zh-CN"/>
        </w:rPr>
        <w:t>。</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54"/>
        <w:gridCol w:w="555"/>
        <w:gridCol w:w="2447"/>
        <w:gridCol w:w="3827"/>
        <w:gridCol w:w="3828"/>
        <w:gridCol w:w="850"/>
        <w:gridCol w:w="567"/>
        <w:gridCol w:w="937"/>
        <w:gridCol w:w="12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244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382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382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2354"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2447" w:type="dxa"/>
            <w:vMerge w:val="continue"/>
            <w:shd w:val="clear" w:color="auto" w:fill="auto"/>
            <w:vAlign w:val="center"/>
          </w:tcPr>
          <w:p>
            <w:pPr>
              <w:rPr>
                <w:rFonts w:ascii="方正书宋_GBK" w:hAnsi="宋体" w:eastAsia="方正书宋_GBK" w:cs="宋体"/>
                <w:b/>
                <w:bCs/>
                <w:color w:val="000000"/>
                <w:sz w:val="22"/>
                <w:szCs w:val="22"/>
              </w:rPr>
            </w:pPr>
          </w:p>
        </w:tc>
        <w:tc>
          <w:tcPr>
            <w:tcW w:w="3827" w:type="dxa"/>
            <w:vMerge w:val="continue"/>
            <w:shd w:val="clear" w:color="auto" w:fill="auto"/>
            <w:vAlign w:val="center"/>
          </w:tcPr>
          <w:p>
            <w:pPr>
              <w:rPr>
                <w:rFonts w:ascii="方正书宋_GBK" w:hAnsi="宋体" w:eastAsia="方正书宋_GBK" w:cs="宋体"/>
                <w:b/>
                <w:bCs/>
                <w:color w:val="000000"/>
                <w:sz w:val="22"/>
                <w:szCs w:val="22"/>
              </w:rPr>
            </w:pPr>
          </w:p>
        </w:tc>
        <w:tc>
          <w:tcPr>
            <w:tcW w:w="3828" w:type="dxa"/>
            <w:vMerge w:val="continue"/>
            <w:shd w:val="clear" w:color="auto" w:fill="auto"/>
            <w:vAlign w:val="center"/>
          </w:tcPr>
          <w:p>
            <w:pPr>
              <w:rPr>
                <w:rFonts w:ascii="方正书宋_GBK" w:hAnsi="宋体" w:eastAsia="方正书宋_GBK" w:cs="宋体"/>
                <w:b/>
                <w:bCs/>
                <w:color w:val="000000"/>
                <w:sz w:val="22"/>
                <w:szCs w:val="22"/>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937"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保障幼儿园人数</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49</w:t>
            </w:r>
          </w:p>
        </w:tc>
        <w:tc>
          <w:tcPr>
            <w:tcW w:w="93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保障小学生人数</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148</w:t>
            </w:r>
          </w:p>
        </w:tc>
        <w:tc>
          <w:tcPr>
            <w:tcW w:w="93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20</w:t>
            </w:r>
          </w:p>
        </w:tc>
        <w:tc>
          <w:tcPr>
            <w:tcW w:w="93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93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93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达到标准得满分，否则不得分。</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93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937"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各项任务完成及时率</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用于保障学校工作完成及时率</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right"/>
              <w:rPr>
                <w:rFonts w:ascii="方正书宋_GBK" w:eastAsia="方正书宋_GBK"/>
                <w:color w:val="000000"/>
                <w:sz w:val="22"/>
                <w:szCs w:val="22"/>
              </w:rPr>
            </w:pPr>
            <w:r>
              <w:rPr>
                <w:rFonts w:hint="eastAsia" w:ascii="方正书宋_GBK" w:eastAsia="方正书宋_GBK"/>
                <w:color w:val="000000"/>
                <w:sz w:val="22"/>
                <w:szCs w:val="22"/>
              </w:rPr>
              <w:t>95</w:t>
            </w:r>
          </w:p>
        </w:tc>
        <w:tc>
          <w:tcPr>
            <w:tcW w:w="93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937"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0.2</w:t>
            </w:r>
          </w:p>
        </w:tc>
        <w:tc>
          <w:tcPr>
            <w:tcW w:w="93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使用生均公用经费，用于保障学校正常运转的项目支出成本</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用于保障学校正常运转的项目支出</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937"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93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2447"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义务教育高质量发展</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达到标准得满分，否则不得分</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该资金用于学校正常运转，改善办学条件，促进义务教育均衡发展及学生</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937"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支出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2447"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师生的满意度</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每下降1%，扣权重分值的2.5%，低于60%不得分。</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师生满意度</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93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49人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1.廊坊市广阳区万庄镇武家营小学对2023年在校学生148人，按照义务教育生均公用经费标准申请财政预算资金，通过合理、合规使用资金达到保证学校正常运转，改善办学条件，促进义务教育发展。</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148人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2023年，廊坊市广阳区万庄镇武家营小学安排政府采购预算0.00万元。具体内容见下表。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964廊坊市广阳区万庄镇武家营小学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廊坊市广阳区万庄镇武家营小学（含所属单位）上年末固定资产金额为0.00万元（详见下表）。本年度拟购置固定资产总额为0.00万元，已按要求列入政府采购预算，详见政府采购预算表。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964廊坊市广阳区万庄镇武家营小学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C9"/>
    <w:rsid w:val="002A0B3D"/>
    <w:rsid w:val="00515BDC"/>
    <w:rsid w:val="00527836"/>
    <w:rsid w:val="006F0117"/>
    <w:rsid w:val="00C05EC9"/>
    <w:rsid w:val="00E614CE"/>
    <w:rsid w:val="00E622ED"/>
    <w:rsid w:val="00F66D65"/>
    <w:rsid w:val="138010A0"/>
    <w:rsid w:val="1FEA7F0B"/>
    <w:rsid w:val="247A4D0C"/>
    <w:rsid w:val="6B4C60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qFormat/>
    <w:uiPriority w:val="99"/>
    <w:rPr>
      <w:rFonts w:eastAsia="Times New Roman"/>
      <w:sz w:val="18"/>
      <w:szCs w:val="18"/>
      <w:lang w:eastAsia="uk-UA"/>
    </w:rPr>
  </w:style>
  <w:style w:type="character" w:customStyle="1" w:styleId="35">
    <w:name w:val="页脚 Char"/>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2023-03-13T09:26:06Z</dcterms:created>
  <dcterms:modified xsi:type="dcterms:W3CDTF">2023-03-13T01:26:06Z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2023-03-13T09:26:02Z</dcterms:created>
  <dcterms:modified xsi:type="dcterms:W3CDTF">2023-03-13T01:26:02Z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2023-03-13T09:26:05Z</dcterms:created>
  <dcterms:modified xsi:type="dcterms:W3CDTF">2023-03-13T01:26:05Z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2023-03-13T09:26:02Z</dcterms:created>
  <dcterms:modified xsi:type="dcterms:W3CDTF">2023-03-13T01:26:02Z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2023-03-13T09:26:03Z</dcterms:created>
  <dcterms:modified xsi:type="dcterms:W3CDTF">2023-03-13T01:26:03Z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2023-03-13T09:26:03Z</dcterms:created>
  <dcterms:modified xsi:type="dcterms:W3CDTF">2023-03-13T01:26:03Z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2023-03-13T09:26:06Z</dcterms:created>
  <dcterms:modified xsi:type="dcterms:W3CDTF">2023-03-13T01:26:06Z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2023-03-13T09:26:02Z</dcterms:created>
  <dcterms:modified xsi:type="dcterms:W3CDTF">2023-03-13T01:26:02Z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2023-03-13T09:26:06Z</dcterms:created>
  <dcterms:modified xsi:type="dcterms:W3CDTF">2023-03-13T01:26:06Z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315C7B3-3629-457D-8EC4-586D63B428CB}">
  <ds:schemaRefs/>
</ds:datastoreItem>
</file>

<file path=customXml/itemProps10.xml><?xml version="1.0" encoding="utf-8"?>
<ds:datastoreItem xmlns:ds="http://schemas.openxmlformats.org/officeDocument/2006/customXml" ds:itemID="{F5555C06-7D64-465B-93F3-C976372CC412}">
  <ds:schemaRefs/>
</ds:datastoreItem>
</file>

<file path=customXml/itemProps11.xml><?xml version="1.0" encoding="utf-8"?>
<ds:datastoreItem xmlns:ds="http://schemas.openxmlformats.org/officeDocument/2006/customXml" ds:itemID="{512AAD27-63F1-4CC1-B21C-FD359DCF9969}">
  <ds:schemaRefs/>
</ds:datastoreItem>
</file>

<file path=customXml/itemProps12.xml><?xml version="1.0" encoding="utf-8"?>
<ds:datastoreItem xmlns:ds="http://schemas.openxmlformats.org/officeDocument/2006/customXml" ds:itemID="{8A5A935E-A274-40B8-B154-779183E2CDED}">
  <ds:schemaRefs/>
</ds:datastoreItem>
</file>

<file path=customXml/itemProps13.xml><?xml version="1.0" encoding="utf-8"?>
<ds:datastoreItem xmlns:ds="http://schemas.openxmlformats.org/officeDocument/2006/customXml" ds:itemID="{47B97C8B-8C77-48E1-8603-554997705ADF}">
  <ds:schemaRefs/>
</ds:datastoreItem>
</file>

<file path=customXml/itemProps14.xml><?xml version="1.0" encoding="utf-8"?>
<ds:datastoreItem xmlns:ds="http://schemas.openxmlformats.org/officeDocument/2006/customXml" ds:itemID="{5B7417CE-0603-4AF9-9E8E-35AA34DF72D9}">
  <ds:schemaRefs/>
</ds:datastoreItem>
</file>

<file path=customXml/itemProps15.xml><?xml version="1.0" encoding="utf-8"?>
<ds:datastoreItem xmlns:ds="http://schemas.openxmlformats.org/officeDocument/2006/customXml" ds:itemID="{270BA6F7-A91D-48E1-9D06-B602D413B8ED}">
  <ds:schemaRefs/>
</ds:datastoreItem>
</file>

<file path=customXml/itemProps16.xml><?xml version="1.0" encoding="utf-8"?>
<ds:datastoreItem xmlns:ds="http://schemas.openxmlformats.org/officeDocument/2006/customXml" ds:itemID="{61594B79-4258-4027-A0E9-AD627A998447}">
  <ds:schemaRefs/>
</ds:datastoreItem>
</file>

<file path=customXml/itemProps17.xml><?xml version="1.0" encoding="utf-8"?>
<ds:datastoreItem xmlns:ds="http://schemas.openxmlformats.org/officeDocument/2006/customXml" ds:itemID="{F980A0CA-58F9-4E62-B9EC-B384F9B7D3BA}">
  <ds:schemaRefs/>
</ds:datastoreItem>
</file>

<file path=customXml/itemProps18.xml><?xml version="1.0" encoding="utf-8"?>
<ds:datastoreItem xmlns:ds="http://schemas.openxmlformats.org/officeDocument/2006/customXml" ds:itemID="{049E5AAC-10DE-4EEC-94FB-DE0C3F86BDBE}">
  <ds:schemaRefs/>
</ds:datastoreItem>
</file>

<file path=customXml/itemProps2.xml><?xml version="1.0" encoding="utf-8"?>
<ds:datastoreItem xmlns:ds="http://schemas.openxmlformats.org/officeDocument/2006/customXml" ds:itemID="{34402802-381A-41E6-860F-A14B74F066F0}">
  <ds:schemaRefs/>
</ds:datastoreItem>
</file>

<file path=customXml/itemProps3.xml><?xml version="1.0" encoding="utf-8"?>
<ds:datastoreItem xmlns:ds="http://schemas.openxmlformats.org/officeDocument/2006/customXml" ds:itemID="{AB7D52FA-1AB8-4643-87FA-9C651D328054}">
  <ds:schemaRefs/>
</ds:datastoreItem>
</file>

<file path=customXml/itemProps4.xml><?xml version="1.0" encoding="utf-8"?>
<ds:datastoreItem xmlns:ds="http://schemas.openxmlformats.org/officeDocument/2006/customXml" ds:itemID="{ACD71B84-5FE2-4791-9986-06AA3092D50A}">
  <ds:schemaRefs/>
</ds:datastoreItem>
</file>

<file path=customXml/itemProps5.xml><?xml version="1.0" encoding="utf-8"?>
<ds:datastoreItem xmlns:ds="http://schemas.openxmlformats.org/officeDocument/2006/customXml" ds:itemID="{1DAF7D10-6991-4C94-A8D8-04D370BDFB03}">
  <ds:schemaRefs/>
</ds:datastoreItem>
</file>

<file path=customXml/itemProps6.xml><?xml version="1.0" encoding="utf-8"?>
<ds:datastoreItem xmlns:ds="http://schemas.openxmlformats.org/officeDocument/2006/customXml" ds:itemID="{E0A6DBA4-D504-42A9-971D-D90D60B70652}">
  <ds:schemaRefs/>
</ds:datastoreItem>
</file>

<file path=customXml/itemProps7.xml><?xml version="1.0" encoding="utf-8"?>
<ds:datastoreItem xmlns:ds="http://schemas.openxmlformats.org/officeDocument/2006/customXml" ds:itemID="{CEBB69B1-D085-48D8-9077-B156C4EE2563}">
  <ds:schemaRefs/>
</ds:datastoreItem>
</file>

<file path=customXml/itemProps8.xml><?xml version="1.0" encoding="utf-8"?>
<ds:datastoreItem xmlns:ds="http://schemas.openxmlformats.org/officeDocument/2006/customXml" ds:itemID="{68A942C9-B2D4-4B81-B787-2562B1DDC6D8}">
  <ds:schemaRefs/>
</ds:datastoreItem>
</file>

<file path=customXml/itemProps9.xml><?xml version="1.0" encoding="utf-8"?>
<ds:datastoreItem xmlns:ds="http://schemas.openxmlformats.org/officeDocument/2006/customXml" ds:itemID="{5F1B1EE3-92C3-4F16-909B-34F6D35A8577}">
  <ds:schemaRefs/>
</ds:datastoreItem>
</file>

<file path=docProps/app.xml><?xml version="1.0" encoding="utf-8"?>
<Properties xmlns="http://schemas.openxmlformats.org/officeDocument/2006/extended-properties" xmlns:vt="http://schemas.openxmlformats.org/officeDocument/2006/docPropsVTypes">
  <Template>Normal</Template>
  <Pages>27</Pages>
  <Words>1666</Words>
  <Characters>9499</Characters>
  <Lines>79</Lines>
  <Paragraphs>22</Paragraphs>
  <TotalTime>2</TotalTime>
  <ScaleCrop>false</ScaleCrop>
  <LinksUpToDate>false</LinksUpToDate>
  <CharactersWithSpaces>11143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2023-03-13T09:26:00Z</dcterms:created>
  <dc:creator>Administrator</dc:creator>
  <cp:lastModifiedBy>111</cp:lastModifiedBy>
  <dcterms:modified xsi:type="dcterms:W3CDTF">2024-07-22T09:02:19Z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51F34736709A4158A222B9EDC2AE03A4</vt:lpwstr>
  </property>
</Properties>
</file>