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1280.11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1280.11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1280.11</w:t>
            </w:r>
          </w:p>
        </w:tc>
        <w:tc>
          <w:tcPr>
            <w:tcW w:w="4535" w:type="dxa"/>
            <w:vAlign w:val="center"/>
          </w:tcPr>
          <w:p>
            <w:pPr>
              <w:pStyle w:val="19"/>
            </w:pPr>
            <w:r>
              <w:t>本年支出合计</w:t>
            </w:r>
          </w:p>
        </w:tc>
        <w:tc>
          <w:tcPr>
            <w:tcW w:w="2126" w:type="dxa"/>
            <w:vAlign w:val="center"/>
          </w:tcPr>
          <w:p>
            <w:pPr>
              <w:pStyle w:val="20"/>
            </w:pPr>
            <w:r>
              <w:t>1280.11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1280.11</w:t>
            </w:r>
          </w:p>
        </w:tc>
        <w:tc>
          <w:tcPr>
            <w:tcW w:w="4535" w:type="dxa"/>
            <w:vAlign w:val="center"/>
          </w:tcPr>
          <w:p>
            <w:pPr>
              <w:pStyle w:val="19"/>
            </w:pPr>
            <w:r>
              <w:t>支出总计</w:t>
            </w:r>
          </w:p>
        </w:tc>
        <w:tc>
          <w:tcPr>
            <w:tcW w:w="2126" w:type="dxa"/>
            <w:vAlign w:val="center"/>
          </w:tcPr>
          <w:p>
            <w:pPr>
              <w:pStyle w:val="20"/>
            </w:pPr>
            <w:r>
              <w:t>1280.11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1280.11</w:t>
            </w:r>
          </w:p>
        </w:tc>
        <w:tc>
          <w:tcPr>
            <w:tcW w:w="1134" w:type="dxa"/>
            <w:vAlign w:val="center"/>
          </w:tcPr>
          <w:p>
            <w:pPr>
              <w:pStyle w:val="20"/>
            </w:pPr>
            <w:r>
              <w:t>1280.11</w:t>
            </w:r>
          </w:p>
        </w:tc>
        <w:tc>
          <w:tcPr>
            <w:tcW w:w="1134" w:type="dxa"/>
            <w:vAlign w:val="center"/>
          </w:tcPr>
          <w:p>
            <w:pPr>
              <w:pStyle w:val="20"/>
            </w:pPr>
            <w:r>
              <w:t>1280.11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r>
              <w:t>1280.11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7.60</w:t>
            </w:r>
          </w:p>
        </w:tc>
        <w:tc>
          <w:tcPr>
            <w:tcW w:w="1134" w:type="dxa"/>
            <w:vAlign w:val="center"/>
          </w:tcPr>
          <w:p>
            <w:pPr>
              <w:pStyle w:val="16"/>
            </w:pPr>
            <w:r>
              <w:t>7.60</w:t>
            </w:r>
          </w:p>
        </w:tc>
        <w:tc>
          <w:tcPr>
            <w:tcW w:w="1134" w:type="dxa"/>
            <w:vAlign w:val="center"/>
          </w:tcPr>
          <w:p>
            <w:pPr>
              <w:pStyle w:val="16"/>
            </w:pPr>
            <w:r>
              <w:t>7.60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1272.51</w:t>
            </w:r>
          </w:p>
        </w:tc>
        <w:tc>
          <w:tcPr>
            <w:tcW w:w="1134" w:type="dxa"/>
            <w:vAlign w:val="center"/>
          </w:tcPr>
          <w:p>
            <w:pPr>
              <w:pStyle w:val="16"/>
            </w:pPr>
            <w:r>
              <w:t>1272.51</w:t>
            </w:r>
          </w:p>
        </w:tc>
        <w:tc>
          <w:tcPr>
            <w:tcW w:w="1134" w:type="dxa"/>
            <w:vAlign w:val="center"/>
          </w:tcPr>
          <w:p>
            <w:pPr>
              <w:pStyle w:val="16"/>
            </w:pPr>
            <w:r>
              <w:t>1272.51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1280.11</w:t>
            </w:r>
          </w:p>
        </w:tc>
        <w:tc>
          <w:tcPr>
            <w:tcW w:w="1361" w:type="dxa"/>
            <w:vAlign w:val="center"/>
          </w:tcPr>
          <w:p>
            <w:pPr>
              <w:pStyle w:val="20"/>
            </w:pPr>
            <w:r>
              <w:t>1266.77</w:t>
            </w:r>
          </w:p>
        </w:tc>
        <w:tc>
          <w:tcPr>
            <w:tcW w:w="1361" w:type="dxa"/>
            <w:vAlign w:val="center"/>
          </w:tcPr>
          <w:p>
            <w:pPr>
              <w:pStyle w:val="20"/>
            </w:pPr>
            <w:r>
              <w:t>13.34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1280.11</w:t>
            </w:r>
          </w:p>
        </w:tc>
        <w:tc>
          <w:tcPr>
            <w:tcW w:w="1361" w:type="dxa"/>
            <w:vAlign w:val="center"/>
          </w:tcPr>
          <w:p>
            <w:pPr>
              <w:pStyle w:val="16"/>
            </w:pPr>
            <w:r>
              <w:t>1266.77</w:t>
            </w:r>
          </w:p>
        </w:tc>
        <w:tc>
          <w:tcPr>
            <w:tcW w:w="1361" w:type="dxa"/>
            <w:vAlign w:val="center"/>
          </w:tcPr>
          <w:p>
            <w:pPr>
              <w:pStyle w:val="16"/>
            </w:pPr>
            <w:r>
              <w:t>13.34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1280.11</w:t>
            </w:r>
          </w:p>
        </w:tc>
        <w:tc>
          <w:tcPr>
            <w:tcW w:w="1361" w:type="dxa"/>
            <w:vAlign w:val="center"/>
          </w:tcPr>
          <w:p>
            <w:pPr>
              <w:pStyle w:val="16"/>
            </w:pPr>
            <w:r>
              <w:t>1266.77</w:t>
            </w:r>
          </w:p>
        </w:tc>
        <w:tc>
          <w:tcPr>
            <w:tcW w:w="1361" w:type="dxa"/>
            <w:vAlign w:val="center"/>
          </w:tcPr>
          <w:p>
            <w:pPr>
              <w:pStyle w:val="16"/>
            </w:pPr>
            <w:r>
              <w:t>13.34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7.60</w:t>
            </w:r>
          </w:p>
        </w:tc>
        <w:tc>
          <w:tcPr>
            <w:tcW w:w="1361" w:type="dxa"/>
            <w:vAlign w:val="center"/>
          </w:tcPr>
          <w:p>
            <w:pPr>
              <w:pStyle w:val="16"/>
            </w:pPr>
          </w:p>
        </w:tc>
        <w:tc>
          <w:tcPr>
            <w:tcW w:w="1361" w:type="dxa"/>
            <w:vAlign w:val="center"/>
          </w:tcPr>
          <w:p>
            <w:pPr>
              <w:pStyle w:val="16"/>
            </w:pPr>
            <w:r>
              <w:t>7.60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1272.51</w:t>
            </w:r>
          </w:p>
        </w:tc>
        <w:tc>
          <w:tcPr>
            <w:tcW w:w="1361" w:type="dxa"/>
            <w:vAlign w:val="center"/>
          </w:tcPr>
          <w:p>
            <w:pPr>
              <w:pStyle w:val="16"/>
            </w:pPr>
            <w:r>
              <w:t>1266.77</w:t>
            </w:r>
          </w:p>
        </w:tc>
        <w:tc>
          <w:tcPr>
            <w:tcW w:w="1361" w:type="dxa"/>
            <w:vAlign w:val="center"/>
          </w:tcPr>
          <w:p>
            <w:pPr>
              <w:pStyle w:val="16"/>
            </w:pPr>
            <w:r>
              <w:t>5.74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1280.11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1280.11</w:t>
            </w:r>
          </w:p>
        </w:tc>
        <w:tc>
          <w:tcPr>
            <w:tcW w:w="1474" w:type="dxa"/>
            <w:vAlign w:val="center"/>
          </w:tcPr>
          <w:p>
            <w:pPr>
              <w:pStyle w:val="16"/>
            </w:pPr>
            <w:r>
              <w:t>1280.11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1280.11</w:t>
            </w:r>
          </w:p>
        </w:tc>
        <w:tc>
          <w:tcPr>
            <w:tcW w:w="3402" w:type="dxa"/>
            <w:vAlign w:val="center"/>
          </w:tcPr>
          <w:p>
            <w:pPr>
              <w:pStyle w:val="19"/>
            </w:pPr>
            <w:r>
              <w:t>本年支出合计</w:t>
            </w:r>
          </w:p>
        </w:tc>
        <w:tc>
          <w:tcPr>
            <w:tcW w:w="1474" w:type="dxa"/>
            <w:vAlign w:val="center"/>
          </w:tcPr>
          <w:p>
            <w:pPr>
              <w:pStyle w:val="20"/>
            </w:pPr>
            <w:r>
              <w:t>1280.11</w:t>
            </w:r>
          </w:p>
        </w:tc>
        <w:tc>
          <w:tcPr>
            <w:tcW w:w="1474" w:type="dxa"/>
            <w:vAlign w:val="center"/>
          </w:tcPr>
          <w:p>
            <w:pPr>
              <w:pStyle w:val="20"/>
            </w:pPr>
            <w:r>
              <w:t>1280.11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1280.11</w:t>
            </w:r>
          </w:p>
        </w:tc>
        <w:tc>
          <w:tcPr>
            <w:tcW w:w="3402" w:type="dxa"/>
            <w:vAlign w:val="center"/>
          </w:tcPr>
          <w:p>
            <w:pPr>
              <w:pStyle w:val="19"/>
            </w:pPr>
            <w:r>
              <w:t>支出总计</w:t>
            </w:r>
          </w:p>
        </w:tc>
        <w:tc>
          <w:tcPr>
            <w:tcW w:w="1474" w:type="dxa"/>
            <w:vAlign w:val="center"/>
          </w:tcPr>
          <w:p>
            <w:pPr>
              <w:pStyle w:val="20"/>
            </w:pPr>
            <w:r>
              <w:t>1280.11</w:t>
            </w:r>
          </w:p>
        </w:tc>
        <w:tc>
          <w:tcPr>
            <w:tcW w:w="1474" w:type="dxa"/>
            <w:vAlign w:val="center"/>
          </w:tcPr>
          <w:p>
            <w:pPr>
              <w:pStyle w:val="20"/>
            </w:pPr>
            <w:r>
              <w:t>1280.11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1280.11</w:t>
            </w:r>
          </w:p>
        </w:tc>
        <w:tc>
          <w:tcPr>
            <w:tcW w:w="2551" w:type="dxa"/>
            <w:vAlign w:val="center"/>
          </w:tcPr>
          <w:p>
            <w:pPr>
              <w:pStyle w:val="20"/>
            </w:pPr>
            <w:r>
              <w:t>1266.77</w:t>
            </w:r>
          </w:p>
        </w:tc>
        <w:tc>
          <w:tcPr>
            <w:tcW w:w="2551" w:type="dxa"/>
            <w:vAlign w:val="center"/>
          </w:tcPr>
          <w:p>
            <w:pPr>
              <w:pStyle w:val="20"/>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1280.11</w:t>
            </w:r>
          </w:p>
        </w:tc>
        <w:tc>
          <w:tcPr>
            <w:tcW w:w="2551" w:type="dxa"/>
            <w:vAlign w:val="center"/>
          </w:tcPr>
          <w:p>
            <w:pPr>
              <w:pStyle w:val="16"/>
            </w:pPr>
            <w:r>
              <w:t>1266.77</w:t>
            </w:r>
          </w:p>
        </w:tc>
        <w:tc>
          <w:tcPr>
            <w:tcW w:w="2551" w:type="dxa"/>
            <w:vAlign w:val="center"/>
          </w:tcPr>
          <w:p>
            <w:pPr>
              <w:pStyle w:val="16"/>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1280.11</w:t>
            </w:r>
          </w:p>
        </w:tc>
        <w:tc>
          <w:tcPr>
            <w:tcW w:w="2551" w:type="dxa"/>
            <w:vAlign w:val="center"/>
          </w:tcPr>
          <w:p>
            <w:pPr>
              <w:pStyle w:val="16"/>
            </w:pPr>
            <w:r>
              <w:t>1266.77</w:t>
            </w:r>
          </w:p>
        </w:tc>
        <w:tc>
          <w:tcPr>
            <w:tcW w:w="2551" w:type="dxa"/>
            <w:vAlign w:val="center"/>
          </w:tcPr>
          <w:p>
            <w:pPr>
              <w:pStyle w:val="16"/>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7.60</w:t>
            </w:r>
          </w:p>
        </w:tc>
        <w:tc>
          <w:tcPr>
            <w:tcW w:w="2551" w:type="dxa"/>
            <w:vAlign w:val="center"/>
          </w:tcPr>
          <w:p>
            <w:pPr>
              <w:pStyle w:val="16"/>
            </w:pPr>
          </w:p>
        </w:tc>
        <w:tc>
          <w:tcPr>
            <w:tcW w:w="2551" w:type="dxa"/>
            <w:vAlign w:val="center"/>
          </w:tcPr>
          <w:p>
            <w:pPr>
              <w:pStyle w:val="16"/>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1272.51</w:t>
            </w:r>
          </w:p>
        </w:tc>
        <w:tc>
          <w:tcPr>
            <w:tcW w:w="2551" w:type="dxa"/>
            <w:vAlign w:val="center"/>
          </w:tcPr>
          <w:p>
            <w:pPr>
              <w:pStyle w:val="16"/>
            </w:pPr>
            <w:r>
              <w:t>1266.77</w:t>
            </w:r>
          </w:p>
        </w:tc>
        <w:tc>
          <w:tcPr>
            <w:tcW w:w="2551" w:type="dxa"/>
            <w:vAlign w:val="center"/>
          </w:tcPr>
          <w:p>
            <w:pPr>
              <w:pStyle w:val="16"/>
            </w:pPr>
            <w:r>
              <w:t>5.74</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1266.77</w:t>
            </w:r>
          </w:p>
        </w:tc>
        <w:tc>
          <w:tcPr>
            <w:tcW w:w="2551" w:type="dxa"/>
            <w:vAlign w:val="center"/>
          </w:tcPr>
          <w:p>
            <w:pPr>
              <w:pStyle w:val="20"/>
            </w:pPr>
            <w:r>
              <w:t>1254.41</w:t>
            </w:r>
          </w:p>
        </w:tc>
        <w:tc>
          <w:tcPr>
            <w:tcW w:w="2551" w:type="dxa"/>
            <w:vAlign w:val="center"/>
          </w:tcPr>
          <w:p>
            <w:pPr>
              <w:pStyle w:val="20"/>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1114.82</w:t>
            </w:r>
          </w:p>
        </w:tc>
        <w:tc>
          <w:tcPr>
            <w:tcW w:w="2551" w:type="dxa"/>
            <w:vAlign w:val="center"/>
          </w:tcPr>
          <w:p>
            <w:pPr>
              <w:pStyle w:val="16"/>
            </w:pPr>
            <w:r>
              <w:t>1114.82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334.53</w:t>
            </w:r>
          </w:p>
        </w:tc>
        <w:tc>
          <w:tcPr>
            <w:tcW w:w="2551" w:type="dxa"/>
            <w:vAlign w:val="center"/>
          </w:tcPr>
          <w:p>
            <w:pPr>
              <w:pStyle w:val="16"/>
            </w:pPr>
            <w:r>
              <w:t>334.53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143.59</w:t>
            </w:r>
          </w:p>
        </w:tc>
        <w:tc>
          <w:tcPr>
            <w:tcW w:w="2551" w:type="dxa"/>
            <w:vAlign w:val="center"/>
          </w:tcPr>
          <w:p>
            <w:pPr>
              <w:pStyle w:val="16"/>
            </w:pPr>
            <w:r>
              <w:t>143.59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187.10</w:t>
            </w:r>
          </w:p>
        </w:tc>
        <w:tc>
          <w:tcPr>
            <w:tcW w:w="2551" w:type="dxa"/>
            <w:vAlign w:val="center"/>
          </w:tcPr>
          <w:p>
            <w:pPr>
              <w:pStyle w:val="16"/>
            </w:pPr>
            <w:r>
              <w:t>187.10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220.70</w:t>
            </w:r>
          </w:p>
        </w:tc>
        <w:tc>
          <w:tcPr>
            <w:tcW w:w="2551" w:type="dxa"/>
            <w:vAlign w:val="center"/>
          </w:tcPr>
          <w:p>
            <w:pPr>
              <w:pStyle w:val="16"/>
            </w:pPr>
            <w:r>
              <w:t>220.70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105.98</w:t>
            </w:r>
          </w:p>
        </w:tc>
        <w:tc>
          <w:tcPr>
            <w:tcW w:w="2551" w:type="dxa"/>
            <w:vAlign w:val="center"/>
          </w:tcPr>
          <w:p>
            <w:pPr>
              <w:pStyle w:val="16"/>
            </w:pPr>
            <w:r>
              <w:t>105.98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31.14</w:t>
            </w:r>
          </w:p>
        </w:tc>
        <w:tc>
          <w:tcPr>
            <w:tcW w:w="2551" w:type="dxa"/>
            <w:vAlign w:val="center"/>
          </w:tcPr>
          <w:p>
            <w:pPr>
              <w:pStyle w:val="16"/>
            </w:pPr>
            <w:r>
              <w:t>31.14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3.36</w:t>
            </w:r>
          </w:p>
        </w:tc>
        <w:tc>
          <w:tcPr>
            <w:tcW w:w="2551" w:type="dxa"/>
            <w:vAlign w:val="center"/>
          </w:tcPr>
          <w:p>
            <w:pPr>
              <w:pStyle w:val="16"/>
            </w:pPr>
            <w:r>
              <w:t>3.36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86.52</w:t>
            </w:r>
          </w:p>
        </w:tc>
        <w:tc>
          <w:tcPr>
            <w:tcW w:w="2551" w:type="dxa"/>
            <w:vAlign w:val="center"/>
          </w:tcPr>
          <w:p>
            <w:pPr>
              <w:pStyle w:val="16"/>
            </w:pPr>
            <w:r>
              <w:t>86.52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1.91</w:t>
            </w:r>
          </w:p>
        </w:tc>
        <w:tc>
          <w:tcPr>
            <w:tcW w:w="2551" w:type="dxa"/>
            <w:vAlign w:val="center"/>
          </w:tcPr>
          <w:p>
            <w:pPr>
              <w:pStyle w:val="16"/>
            </w:pPr>
            <w:r>
              <w:t>1.91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12.36</w:t>
            </w:r>
          </w:p>
        </w:tc>
        <w:tc>
          <w:tcPr>
            <w:tcW w:w="2551" w:type="dxa"/>
            <w:vAlign w:val="center"/>
          </w:tcPr>
          <w:p>
            <w:pPr>
              <w:pStyle w:val="16"/>
            </w:pPr>
          </w:p>
        </w:tc>
        <w:tc>
          <w:tcPr>
            <w:tcW w:w="2551" w:type="dxa"/>
            <w:vAlign w:val="center"/>
          </w:tcPr>
          <w:p>
            <w:pPr>
              <w:pStyle w:val="16"/>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6.24</w:t>
            </w:r>
          </w:p>
        </w:tc>
        <w:tc>
          <w:tcPr>
            <w:tcW w:w="2551" w:type="dxa"/>
            <w:vAlign w:val="center"/>
          </w:tcPr>
          <w:p>
            <w:pPr>
              <w:pStyle w:val="16"/>
            </w:pPr>
          </w:p>
        </w:tc>
        <w:tc>
          <w:tcPr>
            <w:tcW w:w="2551" w:type="dxa"/>
            <w:vAlign w:val="center"/>
          </w:tcPr>
          <w:p>
            <w:pPr>
              <w:pStyle w:val="16"/>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6.12</w:t>
            </w:r>
          </w:p>
        </w:tc>
        <w:tc>
          <w:tcPr>
            <w:tcW w:w="2551" w:type="dxa"/>
            <w:vAlign w:val="center"/>
          </w:tcPr>
          <w:p>
            <w:pPr>
              <w:pStyle w:val="16"/>
            </w:pPr>
          </w:p>
        </w:tc>
        <w:tc>
          <w:tcPr>
            <w:tcW w:w="2551" w:type="dxa"/>
            <w:vAlign w:val="center"/>
          </w:tcPr>
          <w:p>
            <w:pPr>
              <w:pStyle w:val="16"/>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139.58</w:t>
            </w:r>
          </w:p>
        </w:tc>
        <w:tc>
          <w:tcPr>
            <w:tcW w:w="2551" w:type="dxa"/>
            <w:vAlign w:val="center"/>
          </w:tcPr>
          <w:p>
            <w:pPr>
              <w:pStyle w:val="16"/>
            </w:pPr>
            <w:r>
              <w:t>139.58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135.33</w:t>
            </w:r>
          </w:p>
        </w:tc>
        <w:tc>
          <w:tcPr>
            <w:tcW w:w="2551" w:type="dxa"/>
            <w:vAlign w:val="center"/>
          </w:tcPr>
          <w:p>
            <w:pPr>
              <w:pStyle w:val="16"/>
            </w:pPr>
            <w:r>
              <w:t>135.33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4.11</w:t>
            </w:r>
          </w:p>
        </w:tc>
        <w:tc>
          <w:tcPr>
            <w:tcW w:w="2551" w:type="dxa"/>
            <w:vAlign w:val="center"/>
          </w:tcPr>
          <w:p>
            <w:pPr>
              <w:pStyle w:val="16"/>
            </w:pPr>
            <w:r>
              <w:t>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廊坊市广阳区万庄镇肖家务中心小学2023年单位预算信息公开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预算法》、《地方预决算公开操作规程》和《关于进一步推进预算公开工作的实施意见》规定，现将廊坊市广阳区万庄镇肖家务中心小学2023年单位预算公开如下：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廊坊市广阳区万庄镇肖家务中心小学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反映本部门当年全部收入。2023年预算收入1280.11万元，其中：一般公共预算收入1280.11万元，基金预算收入0万元，财政专户核拨收入0万元，其他来源收入0万元，上年结转0万元。</w:t>
      </w:r>
    </w:p>
    <w:p>
      <w:pPr>
        <w:pStyle w:val="31"/>
      </w:pPr>
      <w:r>
        <w:t>2、支出说明</w:t>
      </w:r>
    </w:p>
    <w:p>
      <w:pPr>
        <w:pStyle w:val="31"/>
      </w:pPr>
      <w:r>
        <w:t xml:space="preserve">收支预算总表支出栏、基本支出表、项目支出表按经济分类和支出功能分类科目编制，反映廊坊市广阳区万庄镇肖家务中心小学2023年度部门预算中支出预算的总体情况。2023年支出预算1280.11万元，其中：基本支出1266.77万元，包括人员经费1254.41万元和日常公用经费12.36万元；项目支出13.34万元。全部为本级支出，主要为办公正常运转保障等项目。 </w:t>
      </w:r>
    </w:p>
    <w:p>
      <w:pPr>
        <w:pStyle w:val="31"/>
      </w:pPr>
      <w:r>
        <w:t>3、比上年增减情况</w:t>
      </w:r>
    </w:p>
    <w:p>
      <w:pPr>
        <w:pStyle w:val="31"/>
      </w:pPr>
      <w:r>
        <w:t>2023年预算收支安排1280.11万元，较2022年预算增加1198.29万元，其中：基本支出增加1166.77万元，增加原因主要为增加了在职人员经费支出；项目支出减少68.48万元，项目方法统计不一致。</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经费共计安排12.36万元，主要用于办公区的日常维修、办公费用、办公用房水电费、办公用房取暖费、邮电费、差旅费、办公用房物业管理费等日常运行支出。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8"/>
        <w:gridCol w:w="548"/>
        <w:gridCol w:w="2856"/>
        <w:gridCol w:w="3969"/>
        <w:gridCol w:w="3851"/>
        <w:gridCol w:w="548"/>
        <w:gridCol w:w="418"/>
        <w:gridCol w:w="847"/>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258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保障小学生人数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781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义务教育高质量发展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该资金用于学校正常运转，改善办学条件，促进义务教育均衡发展及学生</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支出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190人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廊坊市广阳区万庄镇肖家务小学对2023年在校学生781人，按照义务教育生均公用经费标准申请财政预算资金，通过合理、合规使用资金达到保证学校正常运转，改善办学条件，促进义务教育发展。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781人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2023年，廊坊市广阳区万庄镇肖家务中心小学安排政府采购预算0.00万元。具体内容见下表。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廊坊市广阳区万庄镇肖家务中心小学上年末固定资产金额为252.68万元（详见下表）。本年度拟购置固定资产总额为0.00万元，已按要求列入政府采购预算，详见政府采购预算表。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962001廊坊市广阳区万庄镇肖家务中心小学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1831.49</w:t>
            </w:r>
          </w:p>
        </w:tc>
        <w:tc>
          <w:tcPr>
            <w:tcW w:w="2835" w:type="dxa"/>
            <w:vAlign w:val="center"/>
          </w:tcPr>
          <w:p>
            <w:pPr>
              <w:pStyle w:val="16"/>
            </w:pPr>
            <w:r>
              <w:t>252.68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590</w:t>
            </w:r>
          </w:p>
        </w:tc>
        <w:tc>
          <w:tcPr>
            <w:tcW w:w="2835" w:type="dxa"/>
            <w:vAlign w:val="center"/>
          </w:tcPr>
          <w:p>
            <w:pPr>
              <w:pStyle w:val="16"/>
            </w:pPr>
            <w:r>
              <w:t>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EA"/>
    <w:rsid w:val="000700FE"/>
    <w:rsid w:val="006C4CEA"/>
    <w:rsid w:val="00867278"/>
    <w:rsid w:val="00AB723B"/>
    <w:rsid w:val="00C377E0"/>
    <w:rsid w:val="14281941"/>
    <w:rsid w:val="2E771CF1"/>
    <w:rsid w:val="35F509FE"/>
    <w:rsid w:val="59141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2023-03-13T09:25:45Z</dcterms:created>
  <dcterms:modified xsi:type="dcterms:W3CDTF">2023-03-13T01:25:45Z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2023-03-13T09:25:41Z</dcterms:created>
  <dcterms:modified xsi:type="dcterms:W3CDTF">2023-03-13T01:25:41Z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2023-03-13T09:25:42Z</dcterms:created>
  <dcterms:modified xsi:type="dcterms:W3CDTF">2023-03-13T01:25:42Z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01A7B52-D40C-4E2D-AD0C-C8D3E39F17E1}">
  <ds:schemaRefs/>
</ds:datastoreItem>
</file>

<file path=customXml/itemProps10.xml><?xml version="1.0" encoding="utf-8"?>
<ds:datastoreItem xmlns:ds="http://schemas.openxmlformats.org/officeDocument/2006/customXml" ds:itemID="{88208030-0284-4B0B-A3D3-8C4783EB5C02}">
  <ds:schemaRefs/>
</ds:datastoreItem>
</file>

<file path=customXml/itemProps11.xml><?xml version="1.0" encoding="utf-8"?>
<ds:datastoreItem xmlns:ds="http://schemas.openxmlformats.org/officeDocument/2006/customXml" ds:itemID="{D9187E18-828C-4E2F-887B-114ABF06A155}">
  <ds:schemaRefs/>
</ds:datastoreItem>
</file>

<file path=customXml/itemProps12.xml><?xml version="1.0" encoding="utf-8"?>
<ds:datastoreItem xmlns:ds="http://schemas.openxmlformats.org/officeDocument/2006/customXml" ds:itemID="{5EB0880F-15E2-4F2E-B554-E2602DCD2FD5}">
  <ds:schemaRefs/>
</ds:datastoreItem>
</file>

<file path=customXml/itemProps13.xml><?xml version="1.0" encoding="utf-8"?>
<ds:datastoreItem xmlns:ds="http://schemas.openxmlformats.org/officeDocument/2006/customXml" ds:itemID="{436F1850-DE2E-4982-A33F-5AB89BF828E2}">
  <ds:schemaRefs/>
</ds:datastoreItem>
</file>

<file path=customXml/itemProps14.xml><?xml version="1.0" encoding="utf-8"?>
<ds:datastoreItem xmlns:ds="http://schemas.openxmlformats.org/officeDocument/2006/customXml" ds:itemID="{3F4B57B8-C78D-441F-A640-FC703E200A52}">
  <ds:schemaRefs/>
</ds:datastoreItem>
</file>

<file path=customXml/itemProps15.xml><?xml version="1.0" encoding="utf-8"?>
<ds:datastoreItem xmlns:ds="http://schemas.openxmlformats.org/officeDocument/2006/customXml" ds:itemID="{788DFD8F-E140-4BC4-BF82-5D6FB181FE1E}">
  <ds:schemaRefs/>
</ds:datastoreItem>
</file>

<file path=customXml/itemProps16.xml><?xml version="1.0" encoding="utf-8"?>
<ds:datastoreItem xmlns:ds="http://schemas.openxmlformats.org/officeDocument/2006/customXml" ds:itemID="{C9E48085-6A64-4178-8BDE-65885212A1DA}">
  <ds:schemaRefs/>
</ds:datastoreItem>
</file>

<file path=customXml/itemProps17.xml><?xml version="1.0" encoding="utf-8"?>
<ds:datastoreItem xmlns:ds="http://schemas.openxmlformats.org/officeDocument/2006/customXml" ds:itemID="{056EFE24-5445-482C-B801-7E823E7C931C}">
  <ds:schemaRefs/>
</ds:datastoreItem>
</file>

<file path=customXml/itemProps18.xml><?xml version="1.0" encoding="utf-8"?>
<ds:datastoreItem xmlns:ds="http://schemas.openxmlformats.org/officeDocument/2006/customXml" ds:itemID="{98D69A95-4150-4444-BF80-728B69915277}">
  <ds:schemaRefs/>
</ds:datastoreItem>
</file>

<file path=customXml/itemProps2.xml><?xml version="1.0" encoding="utf-8"?>
<ds:datastoreItem xmlns:ds="http://schemas.openxmlformats.org/officeDocument/2006/customXml" ds:itemID="{24B0697E-56BF-475D-98A3-206C36F8AB12}">
  <ds:schemaRefs/>
</ds:datastoreItem>
</file>

<file path=customXml/itemProps3.xml><?xml version="1.0" encoding="utf-8"?>
<ds:datastoreItem xmlns:ds="http://schemas.openxmlformats.org/officeDocument/2006/customXml" ds:itemID="{E6C85BC9-86E6-41A3-BB06-AF92361E09D5}">
  <ds:schemaRefs/>
</ds:datastoreItem>
</file>

<file path=customXml/itemProps4.xml><?xml version="1.0" encoding="utf-8"?>
<ds:datastoreItem xmlns:ds="http://schemas.openxmlformats.org/officeDocument/2006/customXml" ds:itemID="{5E9F8A4C-C0B0-4798-8724-3FA7E9DF66F5}">
  <ds:schemaRefs/>
</ds:datastoreItem>
</file>

<file path=customXml/itemProps5.xml><?xml version="1.0" encoding="utf-8"?>
<ds:datastoreItem xmlns:ds="http://schemas.openxmlformats.org/officeDocument/2006/customXml" ds:itemID="{1CCD1B06-2035-4B6F-8320-2BF3AE296ABF}">
  <ds:schemaRefs/>
</ds:datastoreItem>
</file>

<file path=customXml/itemProps6.xml><?xml version="1.0" encoding="utf-8"?>
<ds:datastoreItem xmlns:ds="http://schemas.openxmlformats.org/officeDocument/2006/customXml" ds:itemID="{E4845E1C-C8E8-4791-A47E-F2635025F4CD}">
  <ds:schemaRefs/>
</ds:datastoreItem>
</file>

<file path=customXml/itemProps7.xml><?xml version="1.0" encoding="utf-8"?>
<ds:datastoreItem xmlns:ds="http://schemas.openxmlformats.org/officeDocument/2006/customXml" ds:itemID="{4A7BB3B4-40A0-4828-AEC0-77FBCA74765A}">
  <ds:schemaRefs/>
</ds:datastoreItem>
</file>

<file path=customXml/itemProps8.xml><?xml version="1.0" encoding="utf-8"?>
<ds:datastoreItem xmlns:ds="http://schemas.openxmlformats.org/officeDocument/2006/customXml" ds:itemID="{0BB5F70E-DA80-478B-A713-EFC7BD126A86}">
  <ds:schemaRefs/>
</ds:datastoreItem>
</file>

<file path=customXml/itemProps9.xml><?xml version="1.0" encoding="utf-8"?>
<ds:datastoreItem xmlns:ds="http://schemas.openxmlformats.org/officeDocument/2006/customXml" ds:itemID="{9D2F2800-5EB1-4534-9DB5-6350212ECFE1}">
  <ds:schemaRefs/>
</ds:datastoreItem>
</file>

<file path=docProps/app.xml><?xml version="1.0" encoding="utf-8"?>
<Properties xmlns="http://schemas.openxmlformats.org/officeDocument/2006/extended-properties" xmlns:vt="http://schemas.openxmlformats.org/officeDocument/2006/docPropsVTypes">
  <Template>Normal</Template>
  <Pages>25</Pages>
  <Words>1670</Words>
  <Characters>9523</Characters>
  <Lines>79</Lines>
  <Paragraphs>22</Paragraphs>
  <TotalTime>0</TotalTime>
  <ScaleCrop>false</ScaleCrop>
  <LinksUpToDate>false</LinksUpToDate>
  <CharactersWithSpaces>11171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2023-03-13T09:25:00Z</dcterms:created>
  <dc:creator>lenovo001</dc:creator>
  <cp:lastModifiedBy>111</cp:lastModifiedBy>
  <dcterms:modified xsi:type="dcterms:W3CDTF">2024-07-22T07:25:34Z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7AE0F8A933C2461394B721F1E221C0F5</vt:lpwstr>
  </property>
</Properties>
</file>