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2</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28</w:t>
      </w:r>
      <w:r>
        <w:rPr>
          <w:rStyle w:val="11"/>
        </w:rPr>
        <w:fldChar w:fldCharType="end"/>
      </w:r>
    </w:p>
    <w:p>
      <w:r>
        <w:fldChar w:fldCharType="end"/>
      </w: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952001廊坊市广阳区南尖塔镇第一中心小学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896.37</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896.37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896.37</w:t>
            </w:r>
          </w:p>
        </w:tc>
        <w:tc>
          <w:tcPr>
            <w:tcW w:w="4535" w:type="dxa"/>
            <w:vAlign w:val="center"/>
          </w:tcPr>
          <w:p>
            <w:pPr>
              <w:pStyle w:val="19"/>
            </w:pPr>
            <w:r>
              <w:t>本年支出合计</w:t>
            </w:r>
          </w:p>
        </w:tc>
        <w:tc>
          <w:tcPr>
            <w:tcW w:w="2126" w:type="dxa"/>
            <w:vAlign w:val="center"/>
          </w:tcPr>
          <w:p>
            <w:pPr>
              <w:pStyle w:val="20"/>
            </w:pPr>
            <w:r>
              <w:t>896.37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896.37</w:t>
            </w:r>
          </w:p>
        </w:tc>
        <w:tc>
          <w:tcPr>
            <w:tcW w:w="4535" w:type="dxa"/>
            <w:vAlign w:val="center"/>
          </w:tcPr>
          <w:p>
            <w:pPr>
              <w:pStyle w:val="19"/>
            </w:pPr>
            <w:r>
              <w:t>支出总计</w:t>
            </w:r>
          </w:p>
        </w:tc>
        <w:tc>
          <w:tcPr>
            <w:tcW w:w="2126" w:type="dxa"/>
            <w:vAlign w:val="center"/>
          </w:tcPr>
          <w:p>
            <w:pPr>
              <w:pStyle w:val="20"/>
            </w:pPr>
            <w:r>
              <w:t>896.37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952001廊坊市广阳区南尖塔镇第一中心小学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896.37</w:t>
            </w:r>
          </w:p>
        </w:tc>
        <w:tc>
          <w:tcPr>
            <w:tcW w:w="1134" w:type="dxa"/>
            <w:vAlign w:val="center"/>
          </w:tcPr>
          <w:p>
            <w:pPr>
              <w:pStyle w:val="20"/>
            </w:pPr>
            <w:r>
              <w:t>896.37</w:t>
            </w:r>
          </w:p>
        </w:tc>
        <w:tc>
          <w:tcPr>
            <w:tcW w:w="1134" w:type="dxa"/>
            <w:vAlign w:val="center"/>
          </w:tcPr>
          <w:p>
            <w:pPr>
              <w:pStyle w:val="20"/>
            </w:pPr>
            <w:r>
              <w:t>896.37</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896.37</w:t>
            </w:r>
          </w:p>
        </w:tc>
        <w:tc>
          <w:tcPr>
            <w:tcW w:w="1134" w:type="dxa"/>
            <w:vAlign w:val="center"/>
          </w:tcPr>
          <w:p>
            <w:pPr>
              <w:pStyle w:val="16"/>
            </w:pPr>
            <w:r>
              <w:t>896.37</w:t>
            </w:r>
          </w:p>
        </w:tc>
        <w:tc>
          <w:tcPr>
            <w:tcW w:w="1134" w:type="dxa"/>
            <w:vAlign w:val="center"/>
          </w:tcPr>
          <w:p>
            <w:pPr>
              <w:pStyle w:val="16"/>
            </w:pPr>
            <w:r>
              <w:t>896.37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896.37</w:t>
            </w:r>
          </w:p>
        </w:tc>
        <w:tc>
          <w:tcPr>
            <w:tcW w:w="1134" w:type="dxa"/>
            <w:vAlign w:val="center"/>
          </w:tcPr>
          <w:p>
            <w:pPr>
              <w:pStyle w:val="16"/>
            </w:pPr>
            <w:r>
              <w:t>896.37</w:t>
            </w:r>
          </w:p>
        </w:tc>
        <w:tc>
          <w:tcPr>
            <w:tcW w:w="1134" w:type="dxa"/>
            <w:vAlign w:val="center"/>
          </w:tcPr>
          <w:p>
            <w:pPr>
              <w:pStyle w:val="16"/>
            </w:pPr>
            <w:r>
              <w:t>896.37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0.84</w:t>
            </w:r>
          </w:p>
        </w:tc>
        <w:tc>
          <w:tcPr>
            <w:tcW w:w="1134" w:type="dxa"/>
            <w:vAlign w:val="center"/>
          </w:tcPr>
          <w:p>
            <w:pPr>
              <w:pStyle w:val="16"/>
            </w:pPr>
            <w:r>
              <w:t>0.84</w:t>
            </w:r>
          </w:p>
        </w:tc>
        <w:tc>
          <w:tcPr>
            <w:tcW w:w="1134" w:type="dxa"/>
            <w:vAlign w:val="center"/>
          </w:tcPr>
          <w:p>
            <w:pPr>
              <w:pStyle w:val="16"/>
            </w:pPr>
            <w:r>
              <w:t>0.84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895.53</w:t>
            </w:r>
          </w:p>
        </w:tc>
        <w:tc>
          <w:tcPr>
            <w:tcW w:w="1134" w:type="dxa"/>
            <w:vAlign w:val="center"/>
          </w:tcPr>
          <w:p>
            <w:pPr>
              <w:pStyle w:val="16"/>
            </w:pPr>
            <w:r>
              <w:t>895.53</w:t>
            </w:r>
          </w:p>
        </w:tc>
        <w:tc>
          <w:tcPr>
            <w:tcW w:w="1134" w:type="dxa"/>
            <w:vAlign w:val="center"/>
          </w:tcPr>
          <w:p>
            <w:pPr>
              <w:pStyle w:val="16"/>
            </w:pPr>
            <w:r>
              <w:t>895.53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952001廊坊市广阳区南尖塔镇第一中心小学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896.37</w:t>
            </w:r>
          </w:p>
        </w:tc>
        <w:tc>
          <w:tcPr>
            <w:tcW w:w="1361" w:type="dxa"/>
            <w:vAlign w:val="center"/>
          </w:tcPr>
          <w:p>
            <w:pPr>
              <w:pStyle w:val="20"/>
            </w:pPr>
            <w:r>
              <w:t>887.77</w:t>
            </w:r>
          </w:p>
        </w:tc>
        <w:tc>
          <w:tcPr>
            <w:tcW w:w="1361" w:type="dxa"/>
            <w:vAlign w:val="center"/>
          </w:tcPr>
          <w:p>
            <w:pPr>
              <w:pStyle w:val="20"/>
            </w:pPr>
            <w:r>
              <w:t>8.60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896.37</w:t>
            </w:r>
          </w:p>
        </w:tc>
        <w:tc>
          <w:tcPr>
            <w:tcW w:w="1361" w:type="dxa"/>
            <w:vAlign w:val="center"/>
          </w:tcPr>
          <w:p>
            <w:pPr>
              <w:pStyle w:val="16"/>
            </w:pPr>
            <w:r>
              <w:t>887.77</w:t>
            </w:r>
          </w:p>
        </w:tc>
        <w:tc>
          <w:tcPr>
            <w:tcW w:w="1361" w:type="dxa"/>
            <w:vAlign w:val="center"/>
          </w:tcPr>
          <w:p>
            <w:pPr>
              <w:pStyle w:val="16"/>
            </w:pPr>
            <w:r>
              <w:t>8.60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896.37</w:t>
            </w:r>
          </w:p>
        </w:tc>
        <w:tc>
          <w:tcPr>
            <w:tcW w:w="1361" w:type="dxa"/>
            <w:vAlign w:val="center"/>
          </w:tcPr>
          <w:p>
            <w:pPr>
              <w:pStyle w:val="16"/>
            </w:pPr>
            <w:r>
              <w:t>887.77</w:t>
            </w:r>
          </w:p>
        </w:tc>
        <w:tc>
          <w:tcPr>
            <w:tcW w:w="1361" w:type="dxa"/>
            <w:vAlign w:val="center"/>
          </w:tcPr>
          <w:p>
            <w:pPr>
              <w:pStyle w:val="16"/>
            </w:pPr>
            <w:r>
              <w:t>8.60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0.84</w:t>
            </w:r>
          </w:p>
        </w:tc>
        <w:tc>
          <w:tcPr>
            <w:tcW w:w="1361" w:type="dxa"/>
            <w:vAlign w:val="center"/>
          </w:tcPr>
          <w:p>
            <w:pPr>
              <w:pStyle w:val="16"/>
            </w:pPr>
          </w:p>
        </w:tc>
        <w:tc>
          <w:tcPr>
            <w:tcW w:w="1361" w:type="dxa"/>
            <w:vAlign w:val="center"/>
          </w:tcPr>
          <w:p>
            <w:pPr>
              <w:pStyle w:val="16"/>
            </w:pPr>
            <w:r>
              <w:t>0.84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895.53</w:t>
            </w:r>
          </w:p>
        </w:tc>
        <w:tc>
          <w:tcPr>
            <w:tcW w:w="1361" w:type="dxa"/>
            <w:vAlign w:val="center"/>
          </w:tcPr>
          <w:p>
            <w:pPr>
              <w:pStyle w:val="16"/>
            </w:pPr>
            <w:r>
              <w:t>887.77</w:t>
            </w:r>
          </w:p>
        </w:tc>
        <w:tc>
          <w:tcPr>
            <w:tcW w:w="1361" w:type="dxa"/>
            <w:vAlign w:val="center"/>
          </w:tcPr>
          <w:p>
            <w:pPr>
              <w:pStyle w:val="16"/>
            </w:pPr>
            <w:r>
              <w:t>7.76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952001廊坊市广阳区南尖塔镇第一中心小学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896.37</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896.37</w:t>
            </w:r>
          </w:p>
        </w:tc>
        <w:tc>
          <w:tcPr>
            <w:tcW w:w="1474" w:type="dxa"/>
            <w:vAlign w:val="center"/>
          </w:tcPr>
          <w:p>
            <w:pPr>
              <w:pStyle w:val="16"/>
            </w:pPr>
            <w:r>
              <w:t>896.37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896.37</w:t>
            </w:r>
          </w:p>
        </w:tc>
        <w:tc>
          <w:tcPr>
            <w:tcW w:w="3402" w:type="dxa"/>
            <w:vAlign w:val="center"/>
          </w:tcPr>
          <w:p>
            <w:pPr>
              <w:pStyle w:val="19"/>
            </w:pPr>
            <w:r>
              <w:t>本年支出合计</w:t>
            </w:r>
          </w:p>
        </w:tc>
        <w:tc>
          <w:tcPr>
            <w:tcW w:w="1474" w:type="dxa"/>
            <w:vAlign w:val="center"/>
          </w:tcPr>
          <w:p>
            <w:pPr>
              <w:pStyle w:val="20"/>
            </w:pPr>
            <w:r>
              <w:t>896.37</w:t>
            </w:r>
          </w:p>
        </w:tc>
        <w:tc>
          <w:tcPr>
            <w:tcW w:w="1474" w:type="dxa"/>
            <w:vAlign w:val="center"/>
          </w:tcPr>
          <w:p>
            <w:pPr>
              <w:pStyle w:val="20"/>
            </w:pPr>
            <w:r>
              <w:t>896.37</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896.37</w:t>
            </w:r>
          </w:p>
        </w:tc>
        <w:tc>
          <w:tcPr>
            <w:tcW w:w="3402" w:type="dxa"/>
            <w:vAlign w:val="center"/>
          </w:tcPr>
          <w:p>
            <w:pPr>
              <w:pStyle w:val="19"/>
            </w:pPr>
            <w:r>
              <w:t>支出总计</w:t>
            </w:r>
          </w:p>
        </w:tc>
        <w:tc>
          <w:tcPr>
            <w:tcW w:w="1474" w:type="dxa"/>
            <w:vAlign w:val="center"/>
          </w:tcPr>
          <w:p>
            <w:pPr>
              <w:pStyle w:val="20"/>
            </w:pPr>
            <w:r>
              <w:t>896.37</w:t>
            </w:r>
          </w:p>
        </w:tc>
        <w:tc>
          <w:tcPr>
            <w:tcW w:w="1474" w:type="dxa"/>
            <w:vAlign w:val="center"/>
          </w:tcPr>
          <w:p>
            <w:pPr>
              <w:pStyle w:val="20"/>
            </w:pPr>
            <w:r>
              <w:t>896.37</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952001廊坊市广阳区南尖塔镇第一中心小学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896.37</w:t>
            </w:r>
          </w:p>
        </w:tc>
        <w:tc>
          <w:tcPr>
            <w:tcW w:w="2551" w:type="dxa"/>
            <w:vAlign w:val="center"/>
          </w:tcPr>
          <w:p>
            <w:pPr>
              <w:pStyle w:val="20"/>
            </w:pPr>
            <w:r>
              <w:t>887.77</w:t>
            </w:r>
          </w:p>
        </w:tc>
        <w:tc>
          <w:tcPr>
            <w:tcW w:w="2551" w:type="dxa"/>
            <w:vAlign w:val="center"/>
          </w:tcPr>
          <w:p>
            <w:pPr>
              <w:pStyle w:val="20"/>
            </w:pPr>
            <w:r>
              <w:t>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896.37</w:t>
            </w:r>
          </w:p>
        </w:tc>
        <w:tc>
          <w:tcPr>
            <w:tcW w:w="2551" w:type="dxa"/>
            <w:vAlign w:val="center"/>
          </w:tcPr>
          <w:p>
            <w:pPr>
              <w:pStyle w:val="16"/>
            </w:pPr>
            <w:r>
              <w:t>887.77</w:t>
            </w:r>
          </w:p>
        </w:tc>
        <w:tc>
          <w:tcPr>
            <w:tcW w:w="2551" w:type="dxa"/>
            <w:vAlign w:val="center"/>
          </w:tcPr>
          <w:p>
            <w:pPr>
              <w:pStyle w:val="16"/>
            </w:pPr>
            <w:r>
              <w:t>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896.37</w:t>
            </w:r>
          </w:p>
        </w:tc>
        <w:tc>
          <w:tcPr>
            <w:tcW w:w="2551" w:type="dxa"/>
            <w:vAlign w:val="center"/>
          </w:tcPr>
          <w:p>
            <w:pPr>
              <w:pStyle w:val="16"/>
            </w:pPr>
            <w:r>
              <w:t>887.77</w:t>
            </w:r>
          </w:p>
        </w:tc>
        <w:tc>
          <w:tcPr>
            <w:tcW w:w="2551" w:type="dxa"/>
            <w:vAlign w:val="center"/>
          </w:tcPr>
          <w:p>
            <w:pPr>
              <w:pStyle w:val="16"/>
            </w:pPr>
            <w:r>
              <w:t>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0.84</w:t>
            </w:r>
          </w:p>
        </w:tc>
        <w:tc>
          <w:tcPr>
            <w:tcW w:w="2551" w:type="dxa"/>
            <w:vAlign w:val="center"/>
          </w:tcPr>
          <w:p>
            <w:pPr>
              <w:pStyle w:val="16"/>
            </w:pPr>
          </w:p>
        </w:tc>
        <w:tc>
          <w:tcPr>
            <w:tcW w:w="2551" w:type="dxa"/>
            <w:vAlign w:val="center"/>
          </w:tcPr>
          <w:p>
            <w:pPr>
              <w:pStyle w:val="16"/>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895.53</w:t>
            </w:r>
          </w:p>
        </w:tc>
        <w:tc>
          <w:tcPr>
            <w:tcW w:w="2551" w:type="dxa"/>
            <w:vAlign w:val="center"/>
          </w:tcPr>
          <w:p>
            <w:pPr>
              <w:pStyle w:val="16"/>
            </w:pPr>
            <w:r>
              <w:t>887.77</w:t>
            </w:r>
          </w:p>
        </w:tc>
        <w:tc>
          <w:tcPr>
            <w:tcW w:w="2551" w:type="dxa"/>
            <w:vAlign w:val="center"/>
          </w:tcPr>
          <w:p>
            <w:pPr>
              <w:pStyle w:val="16"/>
            </w:pPr>
            <w:r>
              <w:t>7.76</w:t>
            </w: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952001廊坊市广阳区南尖塔镇第一中心小学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887.77</w:t>
            </w:r>
          </w:p>
        </w:tc>
        <w:tc>
          <w:tcPr>
            <w:tcW w:w="2551" w:type="dxa"/>
            <w:vAlign w:val="center"/>
          </w:tcPr>
          <w:p>
            <w:pPr>
              <w:pStyle w:val="20"/>
            </w:pPr>
            <w:r>
              <w:t>879.57</w:t>
            </w:r>
          </w:p>
        </w:tc>
        <w:tc>
          <w:tcPr>
            <w:tcW w:w="2551" w:type="dxa"/>
            <w:vAlign w:val="center"/>
          </w:tcPr>
          <w:p>
            <w:pPr>
              <w:pStyle w:val="20"/>
            </w:pPr>
            <w:r>
              <w:t>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713.52</w:t>
            </w:r>
          </w:p>
        </w:tc>
        <w:tc>
          <w:tcPr>
            <w:tcW w:w="2551" w:type="dxa"/>
            <w:vAlign w:val="center"/>
          </w:tcPr>
          <w:p>
            <w:pPr>
              <w:pStyle w:val="16"/>
            </w:pPr>
            <w:r>
              <w:t>713.52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217.40</w:t>
            </w:r>
          </w:p>
        </w:tc>
        <w:tc>
          <w:tcPr>
            <w:tcW w:w="2551" w:type="dxa"/>
            <w:vAlign w:val="center"/>
          </w:tcPr>
          <w:p>
            <w:pPr>
              <w:pStyle w:val="16"/>
            </w:pPr>
            <w:r>
              <w:t>217.40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89.84</w:t>
            </w:r>
          </w:p>
        </w:tc>
        <w:tc>
          <w:tcPr>
            <w:tcW w:w="2551" w:type="dxa"/>
            <w:vAlign w:val="center"/>
          </w:tcPr>
          <w:p>
            <w:pPr>
              <w:pStyle w:val="16"/>
            </w:pPr>
            <w:r>
              <w:t>89.84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118.81</w:t>
            </w:r>
          </w:p>
        </w:tc>
        <w:tc>
          <w:tcPr>
            <w:tcW w:w="2551" w:type="dxa"/>
            <w:vAlign w:val="center"/>
          </w:tcPr>
          <w:p>
            <w:pPr>
              <w:pStyle w:val="16"/>
            </w:pPr>
            <w:r>
              <w:t>118.81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140.80</w:t>
            </w:r>
          </w:p>
        </w:tc>
        <w:tc>
          <w:tcPr>
            <w:tcW w:w="2551" w:type="dxa"/>
            <w:vAlign w:val="center"/>
          </w:tcPr>
          <w:p>
            <w:pPr>
              <w:pStyle w:val="16"/>
            </w:pPr>
            <w:r>
              <w:t>140.80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68.29</w:t>
            </w:r>
          </w:p>
        </w:tc>
        <w:tc>
          <w:tcPr>
            <w:tcW w:w="2551" w:type="dxa"/>
            <w:vAlign w:val="center"/>
          </w:tcPr>
          <w:p>
            <w:pPr>
              <w:pStyle w:val="16"/>
            </w:pPr>
            <w:r>
              <w:t>68.29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19.62</w:t>
            </w:r>
          </w:p>
        </w:tc>
        <w:tc>
          <w:tcPr>
            <w:tcW w:w="2551" w:type="dxa"/>
            <w:vAlign w:val="center"/>
          </w:tcPr>
          <w:p>
            <w:pPr>
              <w:pStyle w:val="16"/>
            </w:pPr>
            <w:r>
              <w:t>19.62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2.16</w:t>
            </w:r>
          </w:p>
        </w:tc>
        <w:tc>
          <w:tcPr>
            <w:tcW w:w="2551" w:type="dxa"/>
            <w:vAlign w:val="center"/>
          </w:tcPr>
          <w:p>
            <w:pPr>
              <w:pStyle w:val="16"/>
            </w:pPr>
            <w:r>
              <w:t>2.16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55.60</w:t>
            </w:r>
          </w:p>
        </w:tc>
        <w:tc>
          <w:tcPr>
            <w:tcW w:w="2551" w:type="dxa"/>
            <w:vAlign w:val="center"/>
          </w:tcPr>
          <w:p>
            <w:pPr>
              <w:pStyle w:val="16"/>
            </w:pPr>
            <w:r>
              <w:t>55.60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1.01</w:t>
            </w:r>
          </w:p>
        </w:tc>
        <w:tc>
          <w:tcPr>
            <w:tcW w:w="2551" w:type="dxa"/>
            <w:vAlign w:val="center"/>
          </w:tcPr>
          <w:p>
            <w:pPr>
              <w:pStyle w:val="16"/>
            </w:pPr>
            <w:r>
              <w:t>1.01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8.20</w:t>
            </w:r>
          </w:p>
        </w:tc>
        <w:tc>
          <w:tcPr>
            <w:tcW w:w="2551" w:type="dxa"/>
            <w:vAlign w:val="center"/>
          </w:tcPr>
          <w:p>
            <w:pPr>
              <w:pStyle w:val="16"/>
            </w:pPr>
          </w:p>
        </w:tc>
        <w:tc>
          <w:tcPr>
            <w:tcW w:w="2551" w:type="dxa"/>
            <w:vAlign w:val="center"/>
          </w:tcPr>
          <w:p>
            <w:pPr>
              <w:pStyle w:val="16"/>
            </w:pPr>
            <w:r>
              <w:t>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4.13</w:t>
            </w:r>
          </w:p>
        </w:tc>
        <w:tc>
          <w:tcPr>
            <w:tcW w:w="2551" w:type="dxa"/>
            <w:vAlign w:val="center"/>
          </w:tcPr>
          <w:p>
            <w:pPr>
              <w:pStyle w:val="16"/>
            </w:pPr>
          </w:p>
        </w:tc>
        <w:tc>
          <w:tcPr>
            <w:tcW w:w="2551" w:type="dxa"/>
            <w:vAlign w:val="center"/>
          </w:tcPr>
          <w:p>
            <w:pPr>
              <w:pStyle w:val="16"/>
            </w:pPr>
            <w:r>
              <w:t>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4.07</w:t>
            </w:r>
          </w:p>
        </w:tc>
        <w:tc>
          <w:tcPr>
            <w:tcW w:w="2551" w:type="dxa"/>
            <w:vAlign w:val="center"/>
          </w:tcPr>
          <w:p>
            <w:pPr>
              <w:pStyle w:val="16"/>
            </w:pPr>
          </w:p>
        </w:tc>
        <w:tc>
          <w:tcPr>
            <w:tcW w:w="2551" w:type="dxa"/>
            <w:vAlign w:val="center"/>
          </w:tcPr>
          <w:p>
            <w:pPr>
              <w:pStyle w:val="16"/>
            </w:pPr>
            <w:r>
              <w:t>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166.05</w:t>
            </w:r>
          </w:p>
        </w:tc>
        <w:tc>
          <w:tcPr>
            <w:tcW w:w="2551" w:type="dxa"/>
            <w:vAlign w:val="center"/>
          </w:tcPr>
          <w:p>
            <w:pPr>
              <w:pStyle w:val="16"/>
            </w:pPr>
            <w:r>
              <w:t>166.05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164.21</w:t>
            </w:r>
          </w:p>
        </w:tc>
        <w:tc>
          <w:tcPr>
            <w:tcW w:w="2551" w:type="dxa"/>
            <w:vAlign w:val="center"/>
          </w:tcPr>
          <w:p>
            <w:pPr>
              <w:pStyle w:val="16"/>
            </w:pPr>
            <w:r>
              <w:t>164.21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1.64</w:t>
            </w:r>
          </w:p>
        </w:tc>
        <w:tc>
          <w:tcPr>
            <w:tcW w:w="2551" w:type="dxa"/>
            <w:vAlign w:val="center"/>
          </w:tcPr>
          <w:p>
            <w:pPr>
              <w:pStyle w:val="16"/>
            </w:pPr>
            <w:r>
              <w:t>1.64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0.19</w:t>
            </w:r>
          </w:p>
        </w:tc>
        <w:tc>
          <w:tcPr>
            <w:tcW w:w="2551" w:type="dxa"/>
            <w:vAlign w:val="center"/>
          </w:tcPr>
          <w:p>
            <w:pPr>
              <w:pStyle w:val="16"/>
            </w:pPr>
            <w:r>
              <w:t>0.19</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952001廊坊市广阳区南尖塔镇第一中心小学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952001廊坊市广阳区南尖塔镇第一中心小学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952001廊坊市广阳区南尖塔镇第一中心小学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廊坊市广阳区南尖塔镇第一中心小学2023年单位预算信息公开情况说明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预算法》、《地方预决算公开操作规程》和《关于进一步推进预算公开工作的实施意见》规定，现将廊坊市广阳区南尖塔镇第一中心小学2023年单位预算公开如下：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bookmarkStart w:id="18" w:name="_GoBack"/>
      <w:bookmarkEnd w:id="18"/>
    </w:p>
    <w:p>
      <w:pPr>
        <w:ind w:firstLine="640"/>
      </w:pPr>
      <w:r>
        <w:rPr>
          <w:rFonts w:ascii="方正楷体_GBK" w:hAnsi="方正楷体_GBK" w:eastAsia="方正楷体_GBK" w:cs="方正楷体_GBK"/>
          <w:b/>
          <w:color w:val="000000"/>
          <w:sz w:val="32"/>
        </w:rPr>
        <w:t>单位职责：</w:t>
      </w:r>
    </w:p>
    <w:p>
      <w:pPr>
        <w:pStyle w:val="30"/>
      </w:pPr>
      <w:r>
        <w:t>以农村教育为重点，推进义务教育均衡发展，建立中小学校舍安全保障机制，改善薄弱学校办学条件，提高素质教育水平，开展丰富多彩的教学活动。促进公共教育资源向农村和经济欠发达地区倾斜。</w:t>
      </w:r>
    </w:p>
    <w:p>
      <w:pPr>
        <w:pStyle w:val="30"/>
      </w:pPr>
      <w:r>
        <w:t>提高义务教育公用经费保障水平，改善办学条件，均衡配置基础教育资源，缩小城乡、区域、校际之间办学差距，推进标准化学校建设，实施数字化校园建设，加强学校文化建设，落实学生资助政策。</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廊坊市广阳区南尖塔镇第一中心小学</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反映本部门当年全部收入。2023年预算收入896.37万元，其中：一般公共预算收入896.37万元，基金预算收入0万元，财政专户核拨收入0万元，其他来源收入0万元，上年结转0万元。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广阳区南尖塔镇南尖塔第一中心小学2023年度部门预算中支出预算的总体情况。2023年支出预算896.37万元，其中：基本支出887.77万元，包括人员经费879.57万元和日常公务经费8.2万元；项目支出8.6万元，全部为本级支出，主要为非公办在职教师经费由于工资及各项保险支出，日常经费用于学校的日常办公经费，水费，电费，差旅费，维修费，邮电费取暖费等项目支出。</w:t>
      </w:r>
    </w:p>
    <w:p>
      <w:pPr>
        <w:pStyle w:val="31"/>
      </w:pPr>
      <w:r>
        <w:t>3、比上年增减情况</w:t>
      </w:r>
    </w:p>
    <w:p>
      <w:pPr>
        <w:pStyle w:val="31"/>
      </w:pPr>
      <w:r>
        <w:t>2023年预算收支安排896.37万元，较2022年预算增加854.61万元，其中：基本支出增加887.77万元，增加原因主要为人员经费支出增加，项目支出减少33.16万元，减少原因主要为2022年上级拨付维修费及幼儿经费33.16万元，2023幼儿减少和本年无修缮支出预算，主要是修缮项目支出减少。</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w:t>
      </w:r>
      <w:r>
        <w:rPr>
          <w:rFonts w:hint="eastAsia"/>
          <w:lang w:eastAsia="zh-CN"/>
        </w:rPr>
        <w:t>单位</w:t>
      </w:r>
      <w:r>
        <w:t xml:space="preserve">运行经费共计安排8.2万元，主要用于尖塔一小民办教师人员经费及办公区的日常维修、办公用房水电费、办公用房取暖费、邮电费、差旅费等日常运行支出。 </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w:t>
      </w:r>
      <w:r>
        <w:rPr>
          <w:rFonts w:hint="eastAsia"/>
          <w:lang w:eastAsia="zh-CN"/>
        </w:rPr>
        <w:t>单位</w:t>
      </w:r>
      <w:r>
        <w:t>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1、提高教育教学水平</w:t>
      </w:r>
    </w:p>
    <w:p>
      <w:pPr>
        <w:pStyle w:val="27"/>
      </w:pPr>
      <w:r>
        <w:t>绩效目标：免除农村中小学生学杂费，提供免费教科书，解决大班额问题及入学难问题。对贫困学生进行补助；提高教师学生综合素质。</w:t>
      </w:r>
    </w:p>
    <w:p>
      <w:pPr>
        <w:pStyle w:val="27"/>
      </w:pPr>
      <w:r>
        <w:t>绩效指标：学生学杂费免除率为100%，提供免费教科书学生率达到100%，解决大班额问题及入学难问题。对贫困学生进行补助。按质按量完成教育教学方面的各项任务，稳步提升学校的教育教学质量，学生综合素质评价优秀率达到80%,合格率达到100%。</w:t>
      </w:r>
    </w:p>
    <w:p>
      <w:pPr>
        <w:pStyle w:val="27"/>
      </w:pPr>
      <w:r>
        <w:t>2、改善办学条件</w:t>
      </w:r>
    </w:p>
    <w:p>
      <w:pPr>
        <w:pStyle w:val="27"/>
      </w:pPr>
      <w:r>
        <w:t>绩效目标：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27"/>
      </w:pPr>
      <w:r>
        <w:t>绩效指标：改善了义务教育阶段学校基本教学条件，使义务教育学校教学设施和生活设施满足基本教学需要，保障后勤社会化服务资金充足，使学校能够正常运转，100%消除大班额现象，教师数量、素质、结构基本适应教学需要。</w:t>
      </w:r>
    </w:p>
    <w:p>
      <w:pPr>
        <w:pStyle w:val="27"/>
      </w:pPr>
      <w:r>
        <w:t>3、提升学校基础设施设备的整体水平</w:t>
      </w:r>
    </w:p>
    <w:p>
      <w:pPr>
        <w:pStyle w:val="27"/>
      </w:pPr>
      <w:r>
        <w:t>绩效目标：加强学校基础设施设备的维护,确保校园安全,落实校园防火及其他安全隐患的预防工作。确保校园各设施设备的正常运行。</w:t>
      </w:r>
    </w:p>
    <w:p>
      <w:pPr>
        <w:pStyle w:val="27"/>
      </w:pPr>
      <w:r>
        <w:t>绩效指标：学校基础设施设备的实现基本维护,确保校园安全,落实校园防火及其他安全隐患的预防工作。确保校园各设施设备的正常运行。确保校园无有1例安全事件发生。</w:t>
      </w:r>
    </w:p>
    <w:p>
      <w:pPr>
        <w:pStyle w:val="27"/>
      </w:pPr>
      <w:r>
        <w:t>4、开展各类课题研究、校本研究</w:t>
      </w:r>
    </w:p>
    <w:p>
      <w:pPr>
        <w:pStyle w:val="27"/>
      </w:pPr>
      <w:r>
        <w:t>绩效目标：支持学校各类课题研究、校本研究和教师培训，提高教师教学水平。</w:t>
      </w:r>
    </w:p>
    <w:p>
      <w:pPr>
        <w:pStyle w:val="27"/>
      </w:pPr>
      <w:r>
        <w:t>绩效指标：支持完成2项市级课题研究，确保校本研修活动的顺利开展，实现教师培训和教学交流，提高教师教学水平，调动教师积极性，培养专家型教师人才，加强德育培训与研究，举办各类教育教学、学生社会实践活动。</w:t>
      </w:r>
    </w:p>
    <w:p>
      <w:pPr>
        <w:pStyle w:val="27"/>
      </w:pPr>
      <w:r>
        <w:t>5.较强校园文化建设，提高人民满意度</w:t>
      </w:r>
    </w:p>
    <w:p>
      <w:pPr>
        <w:pStyle w:val="27"/>
      </w:pPr>
      <w:r>
        <w:t>绩效目标：加大学校办学理念、目标的宣传,形成具有特色的校园文化氛围，提高人民满意度。</w:t>
      </w:r>
    </w:p>
    <w:p>
      <w:pPr>
        <w:pStyle w:val="27"/>
      </w:pPr>
      <w:r>
        <w:t>绩效指标：学校的文化宣传整体布局,完成各班级、各科室及教师办公室的文化宣传布置。加大学校办学理念、目标的宣传,形成具有特色的校园文化氛围。办人民满意的学校,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14"/>
        <w:gridCol w:w="514"/>
        <w:gridCol w:w="2626"/>
        <w:gridCol w:w="3599"/>
        <w:gridCol w:w="4649"/>
        <w:gridCol w:w="514"/>
        <w:gridCol w:w="418"/>
        <w:gridCol w:w="1042"/>
        <w:gridCol w:w="9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38</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财政供养人数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保障学前学生人数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21</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保障学生人数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387</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每减少1次，减数量分值的10%。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8</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次</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每未准确缴纳1笔，扣减分值5%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达到指标目标值得满分，达到80%目标值得权重分的50%，低于80%不得分。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工资(福利)发放及时性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未及时发放1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按规定时间发放</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未及时缴纳1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社会保障（公积金）等缴纳的时效情况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按规定时间缴纳</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经费保障及时性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及时保障各项日常办公需要</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及时保障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按规定执行得满分，否则不得分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日常公用经费开支标准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办公费、水电费、交通费、会议费、工会经费、招待费及其他公用经费的开支标准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效果</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lang w:eastAsia="zh-CN"/>
              </w:rPr>
            </w:pPr>
            <w:r>
              <w:rPr>
                <w:rFonts w:hint="eastAsia" w:ascii="方正书宋_GBK" w:eastAsia="方正书宋_GBK"/>
                <w:color w:val="000000"/>
                <w:sz w:val="22"/>
                <w:szCs w:val="22"/>
              </w:rPr>
              <w:t>社会</w:t>
            </w:r>
            <w:r>
              <w:rPr>
                <w:rFonts w:hint="eastAsia" w:ascii="方正书宋_GBK" w:eastAsia="方正书宋_GBK"/>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维持单位正常运转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达标得满分，基本达标得80%权重分，部分达标得60%权重分，不达标不得分。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预算项目绩效目标</w:t>
      </w: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lang w:eastAsia="zh-CN"/>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p>
          <w:p>
            <w:pPr>
              <w:pStyle w:val="17"/>
            </w:pPr>
            <w:r>
              <w:t>2.通过项目的开展，进一步提升办园水平，促进学前教育健康发展，办好人民满意的教</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21人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2、非公办在职教师经费绩效目标表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1.廊坊市广阳区南尖塔镇第一中心小学在2023年通过每月及时足额发放非公办教师工资待遇，达到消除信访隐患，解决非公办教师工资待遇问题。</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保障人数</w:t>
            </w:r>
          </w:p>
        </w:tc>
        <w:tc>
          <w:tcPr>
            <w:tcW w:w="2551" w:type="dxa"/>
            <w:vAlign w:val="center"/>
          </w:tcPr>
          <w:p>
            <w:pPr>
              <w:pStyle w:val="17"/>
            </w:pPr>
            <w:r>
              <w:t>1人</w:t>
            </w:r>
          </w:p>
        </w:tc>
        <w:tc>
          <w:tcPr>
            <w:tcW w:w="2268" w:type="dxa"/>
            <w:vAlign w:val="center"/>
          </w:tcPr>
          <w:p>
            <w:pPr>
              <w:pStyle w:val="17"/>
            </w:pPr>
            <w:r>
              <w:t>廊坊市广阳区人民政府专题会议纪要[2019]1031号文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工资福利等发放人员范围的精准性和发放及时性</w:t>
            </w:r>
          </w:p>
        </w:tc>
        <w:tc>
          <w:tcPr>
            <w:tcW w:w="2835" w:type="dxa"/>
            <w:vAlign w:val="center"/>
          </w:tcPr>
          <w:p>
            <w:pPr>
              <w:pStyle w:val="17"/>
            </w:pPr>
            <w:r>
              <w:t>工资福利等发放人员范围的精准性和发放及时性</w:t>
            </w:r>
          </w:p>
        </w:tc>
        <w:tc>
          <w:tcPr>
            <w:tcW w:w="2551" w:type="dxa"/>
            <w:vAlign w:val="center"/>
          </w:tcPr>
          <w:p>
            <w:pPr>
              <w:pStyle w:val="17"/>
            </w:pPr>
            <w:r>
              <w:t>100%</w:t>
            </w:r>
          </w:p>
        </w:tc>
        <w:tc>
          <w:tcPr>
            <w:tcW w:w="2268" w:type="dxa"/>
            <w:vAlign w:val="center"/>
          </w:tcPr>
          <w:p>
            <w:pPr>
              <w:pStyle w:val="17"/>
            </w:pPr>
            <w:r>
              <w:t>廊坊市广阳区人民政府专题会议纪要[2019]1031号文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社会保障缴纳数据准确性</w:t>
            </w:r>
          </w:p>
        </w:tc>
        <w:tc>
          <w:tcPr>
            <w:tcW w:w="2835" w:type="dxa"/>
            <w:vAlign w:val="center"/>
          </w:tcPr>
          <w:p>
            <w:pPr>
              <w:pStyle w:val="17"/>
            </w:pPr>
            <w:r>
              <w:t>社会保障缴纳数据准确性</w:t>
            </w:r>
          </w:p>
        </w:tc>
        <w:tc>
          <w:tcPr>
            <w:tcW w:w="2551" w:type="dxa"/>
            <w:vAlign w:val="center"/>
          </w:tcPr>
          <w:p>
            <w:pPr>
              <w:pStyle w:val="17"/>
            </w:pPr>
            <w:r>
              <w:t>100%</w:t>
            </w:r>
          </w:p>
        </w:tc>
        <w:tc>
          <w:tcPr>
            <w:tcW w:w="2268" w:type="dxa"/>
            <w:vAlign w:val="center"/>
          </w:tcPr>
          <w:p>
            <w:pPr>
              <w:pStyle w:val="17"/>
            </w:pPr>
            <w:r>
              <w:t>廊坊市广阳区人民政府专题会议纪要[2019]1031号文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工资福利等发放及时性</w:t>
            </w:r>
          </w:p>
        </w:tc>
        <w:tc>
          <w:tcPr>
            <w:tcW w:w="2835" w:type="dxa"/>
            <w:vAlign w:val="center"/>
          </w:tcPr>
          <w:p>
            <w:pPr>
              <w:pStyle w:val="17"/>
            </w:pPr>
            <w:r>
              <w:t>工资福利等发放的时效情况</w:t>
            </w:r>
          </w:p>
        </w:tc>
        <w:tc>
          <w:tcPr>
            <w:tcW w:w="2551" w:type="dxa"/>
            <w:vAlign w:val="center"/>
          </w:tcPr>
          <w:p>
            <w:pPr>
              <w:pStyle w:val="17"/>
            </w:pPr>
            <w:r>
              <w:t>100按进度及时完成</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工资福利社会保障发放缴纳</w:t>
            </w:r>
          </w:p>
        </w:tc>
        <w:tc>
          <w:tcPr>
            <w:tcW w:w="2835" w:type="dxa"/>
            <w:vAlign w:val="center"/>
          </w:tcPr>
          <w:p>
            <w:pPr>
              <w:pStyle w:val="17"/>
            </w:pPr>
            <w:r>
              <w:t>工资（福利）社会保障发放（缴纳）</w:t>
            </w:r>
          </w:p>
        </w:tc>
        <w:tc>
          <w:tcPr>
            <w:tcW w:w="2551" w:type="dxa"/>
            <w:vAlign w:val="center"/>
          </w:tcPr>
          <w:p>
            <w:pPr>
              <w:pStyle w:val="17"/>
            </w:pPr>
            <w:r>
              <w:t>按规定执行</w:t>
            </w:r>
          </w:p>
        </w:tc>
        <w:tc>
          <w:tcPr>
            <w:tcW w:w="2268" w:type="dxa"/>
            <w:vAlign w:val="center"/>
          </w:tcPr>
          <w:p>
            <w:pPr>
              <w:pStyle w:val="17"/>
            </w:pPr>
            <w:r>
              <w:t>廊坊市广阳区人民政府专题会议纪要[2019]1031号文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保持干部队伍稳定</w:t>
            </w:r>
          </w:p>
        </w:tc>
        <w:tc>
          <w:tcPr>
            <w:tcW w:w="2835" w:type="dxa"/>
            <w:vAlign w:val="center"/>
          </w:tcPr>
          <w:p>
            <w:pPr>
              <w:pStyle w:val="17"/>
            </w:pPr>
            <w:r>
              <w:t>通过按时按标准发放工资及福利，进一步稳定教师队伍</w:t>
            </w:r>
          </w:p>
        </w:tc>
        <w:tc>
          <w:tcPr>
            <w:tcW w:w="2551" w:type="dxa"/>
            <w:vAlign w:val="center"/>
          </w:tcPr>
          <w:p>
            <w:pPr>
              <w:pStyle w:val="17"/>
            </w:pPr>
            <w:r>
              <w:t>保持相对稳定</w:t>
            </w:r>
          </w:p>
        </w:tc>
        <w:tc>
          <w:tcPr>
            <w:tcW w:w="2268" w:type="dxa"/>
            <w:vAlign w:val="center"/>
          </w:tcPr>
          <w:p>
            <w:pPr>
              <w:pStyle w:val="17"/>
            </w:pPr>
            <w:r>
              <w:t>廊坊市广阳区人民政府专题会议纪要[2019]1031号文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人员满意度</w:t>
            </w:r>
          </w:p>
        </w:tc>
        <w:tc>
          <w:tcPr>
            <w:tcW w:w="2835" w:type="dxa"/>
            <w:vAlign w:val="center"/>
          </w:tcPr>
          <w:p>
            <w:pPr>
              <w:pStyle w:val="17"/>
            </w:pPr>
            <w:r>
              <w:t>人员对工资福利等发放工作满意度</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1.廊坊市广阳区南尖塔镇第一中心小学2023年在校学生387人  ，按照义务教育生均公用经费标准申请财政预算资金，通过合理、合规使用资金达到保证学校正常运转，改善办学条件，促进义务教育发展。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保障使用生均公用经费发实际在校学生人数</w:t>
            </w:r>
          </w:p>
        </w:tc>
        <w:tc>
          <w:tcPr>
            <w:tcW w:w="2551" w:type="dxa"/>
            <w:vAlign w:val="center"/>
          </w:tcPr>
          <w:p>
            <w:pPr>
              <w:pStyle w:val="17"/>
            </w:pPr>
            <w:r>
              <w:t>387人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该资金用于学校正常运转，改善办学条件，促进义务教育均衡发展及学生素质的提高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在校师生的满意度</w:t>
            </w:r>
          </w:p>
        </w:tc>
        <w:tc>
          <w:tcPr>
            <w:tcW w:w="2835" w:type="dxa"/>
            <w:vAlign w:val="center"/>
          </w:tcPr>
          <w:p>
            <w:pPr>
              <w:pStyle w:val="17"/>
            </w:pPr>
            <w:r>
              <w:t>在校师生的满意度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2023年，廊坊市广阳区南尖塔镇第一中心小学安排政府采购预算0.00万元。具体内容见下表。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952001廊坊市广阳区南尖塔镇第一中心小学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廊坊市广阳区南尖塔镇第一中心小学上年末固定资产金额为494.92万元（详见下表）。本年度拟购置固定资产总额为0.00万元，已按要求列入政府采购预算，详见政府采购预算表。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952001廊坊市广阳区南尖塔镇第一中心小学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494.92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3075</w:t>
            </w:r>
          </w:p>
        </w:tc>
        <w:tc>
          <w:tcPr>
            <w:tcW w:w="2835" w:type="dxa"/>
            <w:vAlign w:val="center"/>
          </w:tcPr>
          <w:p>
            <w:pPr>
              <w:pStyle w:val="16"/>
            </w:pPr>
            <w:r>
              <w:t>464.92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100</w:t>
            </w:r>
          </w:p>
        </w:tc>
        <w:tc>
          <w:tcPr>
            <w:tcW w:w="2835" w:type="dxa"/>
            <w:vAlign w:val="center"/>
          </w:tcPr>
          <w:p>
            <w:pPr>
              <w:pStyle w:val="16"/>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30.00</w:t>
            </w:r>
          </w:p>
        </w:tc>
      </w:tr>
    </w:tbl>
    <w:p>
      <w:pPr>
        <w:ind w:firstLine="640"/>
      </w:pP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444DCF"/>
    <w:rsid w:val="00215C7E"/>
    <w:rsid w:val="002E0FFE"/>
    <w:rsid w:val="00444DCF"/>
    <w:rsid w:val="006B537C"/>
    <w:rsid w:val="009E58E7"/>
    <w:rsid w:val="00B0384F"/>
    <w:rsid w:val="00D16A1A"/>
    <w:rsid w:val="00E77AAD"/>
    <w:rsid w:val="20710F58"/>
    <w:rsid w:val="2C973564"/>
    <w:rsid w:val="3B6D30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2023-03-13T09:36:56Z</dcterms:created>
  <dcterms:modified xsi:type="dcterms:W3CDTF">2023-03-13T01:36:56Z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2023-03-13T09:36:55Z</dcterms:created>
  <dcterms:modified xsi:type="dcterms:W3CDTF">2023-03-13T01:36:55Z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2023-03-13T09:36:56Z</dcterms:created>
  <dcterms:modified xsi:type="dcterms:W3CDTF">2023-03-13T01:36:56Z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2023-03-13T09:36:56Z</dcterms:created>
  <dcterms:modified xsi:type="dcterms:W3CDTF">2023-03-13T01:36:56Z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2023-03-13T09:37:00Z</dcterms:created>
  <dcterms:modified xsi:type="dcterms:W3CDTF">2023-03-13T01:36:59Z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2023-03-13T09:37:00Z</dcterms:created>
  <dcterms:modified xsi:type="dcterms:W3CDTF">2023-03-13T01:37:00Z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2023-03-13T09:36:59Z</dcterms:created>
  <dcterms:modified xsi:type="dcterms:W3CDTF">2023-03-13T01:36:59Z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2023-03-13T09:36:59Z</dcterms:created>
  <dcterms:modified xsi:type="dcterms:W3CDTF">2023-03-13T01:36:59Z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2023-03-13T09:36:55Z</dcterms:created>
  <dcterms:modified xsi:type="dcterms:W3CDTF">2023-03-13T01:36:55Z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2023-03-13T09:36:56Z</dcterms:created>
  <dcterms:modified xsi:type="dcterms:W3CDTF">2023-03-13T01:36:56Z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2023-03-13T09:37:00Z</dcterms:created>
  <dcterms:modified xsi:type="dcterms:W3CDTF">2023-03-13T01:37:00Z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3EAB7A8-5071-40ED-9809-FFE4A5FF2043}">
  <ds:schemaRefs/>
</ds:datastoreItem>
</file>

<file path=customXml/itemProps10.xml><?xml version="1.0" encoding="utf-8"?>
<ds:datastoreItem xmlns:ds="http://schemas.openxmlformats.org/officeDocument/2006/customXml" ds:itemID="{730025EE-CFB3-4E9B-81A3-2B444527339C}">
  <ds:schemaRefs/>
</ds:datastoreItem>
</file>

<file path=customXml/itemProps11.xml><?xml version="1.0" encoding="utf-8"?>
<ds:datastoreItem xmlns:ds="http://schemas.openxmlformats.org/officeDocument/2006/customXml" ds:itemID="{CCD748A5-DE07-4806-A66B-F85C5E08C83A}">
  <ds:schemaRefs/>
</ds:datastoreItem>
</file>

<file path=customXml/itemProps12.xml><?xml version="1.0" encoding="utf-8"?>
<ds:datastoreItem xmlns:ds="http://schemas.openxmlformats.org/officeDocument/2006/customXml" ds:itemID="{6B1F073A-5AB4-4A46-A54B-62A097969FE4}">
  <ds:schemaRefs/>
</ds:datastoreItem>
</file>

<file path=customXml/itemProps13.xml><?xml version="1.0" encoding="utf-8"?>
<ds:datastoreItem xmlns:ds="http://schemas.openxmlformats.org/officeDocument/2006/customXml" ds:itemID="{0BD82120-EF8E-4335-AD6F-0C5C6FF4057D}">
  <ds:schemaRefs/>
</ds:datastoreItem>
</file>

<file path=customXml/itemProps14.xml><?xml version="1.0" encoding="utf-8"?>
<ds:datastoreItem xmlns:ds="http://schemas.openxmlformats.org/officeDocument/2006/customXml" ds:itemID="{6716B9DB-1BF0-45FC-A422-8F7F46A8CC2E}">
  <ds:schemaRefs/>
</ds:datastoreItem>
</file>

<file path=customXml/itemProps15.xml><?xml version="1.0" encoding="utf-8"?>
<ds:datastoreItem xmlns:ds="http://schemas.openxmlformats.org/officeDocument/2006/customXml" ds:itemID="{CAA2CA79-FD3E-4624-979C-49C2E97EE6C4}">
  <ds:schemaRefs/>
</ds:datastoreItem>
</file>

<file path=customXml/itemProps16.xml><?xml version="1.0" encoding="utf-8"?>
<ds:datastoreItem xmlns:ds="http://schemas.openxmlformats.org/officeDocument/2006/customXml" ds:itemID="{836DFB28-061B-4371-AF12-6F8B1FB182B1}">
  <ds:schemaRefs/>
</ds:datastoreItem>
</file>

<file path=customXml/itemProps17.xml><?xml version="1.0" encoding="utf-8"?>
<ds:datastoreItem xmlns:ds="http://schemas.openxmlformats.org/officeDocument/2006/customXml" ds:itemID="{C76B5190-7220-47A5-AA13-FE964891EBBB}">
  <ds:schemaRefs/>
</ds:datastoreItem>
</file>

<file path=customXml/itemProps18.xml><?xml version="1.0" encoding="utf-8"?>
<ds:datastoreItem xmlns:ds="http://schemas.openxmlformats.org/officeDocument/2006/customXml" ds:itemID="{48FDBD30-E64F-4D29-9FB0-D9A15B4A5653}">
  <ds:schemaRefs/>
</ds:datastoreItem>
</file>

<file path=customXml/itemProps19.xml><?xml version="1.0" encoding="utf-8"?>
<ds:datastoreItem xmlns:ds="http://schemas.openxmlformats.org/officeDocument/2006/customXml" ds:itemID="{1DB44CF2-498F-4FB6-BB1C-AB9AA0768F26}">
  <ds:schemaRefs/>
</ds:datastoreItem>
</file>

<file path=customXml/itemProps2.xml><?xml version="1.0" encoding="utf-8"?>
<ds:datastoreItem xmlns:ds="http://schemas.openxmlformats.org/officeDocument/2006/customXml" ds:itemID="{89FB496A-C32B-42E0-9274-190D41B45310}">
  <ds:schemaRefs/>
</ds:datastoreItem>
</file>

<file path=customXml/itemProps20.xml><?xml version="1.0" encoding="utf-8"?>
<ds:datastoreItem xmlns:ds="http://schemas.openxmlformats.org/officeDocument/2006/customXml" ds:itemID="{5D4C70B9-1A95-40BD-8A77-287A463B07A4}">
  <ds:schemaRefs/>
</ds:datastoreItem>
</file>

<file path=customXml/itemProps21.xml><?xml version="1.0" encoding="utf-8"?>
<ds:datastoreItem xmlns:ds="http://schemas.openxmlformats.org/officeDocument/2006/customXml" ds:itemID="{C381F69E-C917-4F83-A54E-FEA242243BBE}">
  <ds:schemaRefs/>
</ds:datastoreItem>
</file>

<file path=customXml/itemProps22.xml><?xml version="1.0" encoding="utf-8"?>
<ds:datastoreItem xmlns:ds="http://schemas.openxmlformats.org/officeDocument/2006/customXml" ds:itemID="{1AC6F4D6-8548-4D66-8C97-21597C3D2886}">
  <ds:schemaRefs/>
</ds:datastoreItem>
</file>

<file path=customXml/itemProps3.xml><?xml version="1.0" encoding="utf-8"?>
<ds:datastoreItem xmlns:ds="http://schemas.openxmlformats.org/officeDocument/2006/customXml" ds:itemID="{4F1AF31B-4BEE-4FCF-BAED-F4520A0F74C2}">
  <ds:schemaRefs/>
</ds:datastoreItem>
</file>

<file path=customXml/itemProps4.xml><?xml version="1.0" encoding="utf-8"?>
<ds:datastoreItem xmlns:ds="http://schemas.openxmlformats.org/officeDocument/2006/customXml" ds:itemID="{C4A62933-6AAF-441D-B0F2-03B98222D356}">
  <ds:schemaRefs/>
</ds:datastoreItem>
</file>

<file path=customXml/itemProps5.xml><?xml version="1.0" encoding="utf-8"?>
<ds:datastoreItem xmlns:ds="http://schemas.openxmlformats.org/officeDocument/2006/customXml" ds:itemID="{3ED18196-62FF-446D-8DF8-CA22A886A452}">
  <ds:schemaRefs/>
</ds:datastoreItem>
</file>

<file path=customXml/itemProps6.xml><?xml version="1.0" encoding="utf-8"?>
<ds:datastoreItem xmlns:ds="http://schemas.openxmlformats.org/officeDocument/2006/customXml" ds:itemID="{552F25BC-C9AA-44D2-8E6E-B85EC4569BFF}">
  <ds:schemaRefs/>
</ds:datastoreItem>
</file>

<file path=customXml/itemProps7.xml><?xml version="1.0" encoding="utf-8"?>
<ds:datastoreItem xmlns:ds="http://schemas.openxmlformats.org/officeDocument/2006/customXml" ds:itemID="{38FB121A-02CA-4626-A68E-54F11BC5D48D}">
  <ds:schemaRefs/>
</ds:datastoreItem>
</file>

<file path=customXml/itemProps8.xml><?xml version="1.0" encoding="utf-8"?>
<ds:datastoreItem xmlns:ds="http://schemas.openxmlformats.org/officeDocument/2006/customXml" ds:itemID="{D099CA32-851A-45E1-981D-30BDE9B5758D}">
  <ds:schemaRefs/>
</ds:datastoreItem>
</file>

<file path=customXml/itemProps9.xml><?xml version="1.0" encoding="utf-8"?>
<ds:datastoreItem xmlns:ds="http://schemas.openxmlformats.org/officeDocument/2006/customXml" ds:itemID="{7BE12608-483D-42A0-A526-8B4B6FFE7024}">
  <ds:schemaRefs/>
</ds:datastoreItem>
</file>

<file path=docProps/app.xml><?xml version="1.0" encoding="utf-8"?>
<Properties xmlns="http://schemas.openxmlformats.org/officeDocument/2006/extended-properties" xmlns:vt="http://schemas.openxmlformats.org/officeDocument/2006/docPropsVTypes">
  <Template>Normal</Template>
  <Pages>28</Pages>
  <Words>1844</Words>
  <Characters>10512</Characters>
  <Lines>87</Lines>
  <Paragraphs>24</Paragraphs>
  <TotalTime>2</TotalTime>
  <ScaleCrop>false</ScaleCrop>
  <LinksUpToDate>false</LinksUpToDate>
  <CharactersWithSpaces>12332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2023-03-13T09:37:00Z</dcterms:created>
  <dc:creator>lenovo001</dc:creator>
  <cp:lastModifiedBy>Administrator</cp:lastModifiedBy>
  <dcterms:modified xsi:type="dcterms:W3CDTF">2024-01-11T01:30:12Z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B08AFCAAD8A94A9DAF9A831FC5338D77</vt:lpwstr>
  </property>
</Properties>
</file>