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22</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26</w:t>
      </w:r>
      <w:r>
        <w:rPr>
          <w:rStyle w:val="10"/>
        </w:rPr>
        <w:fldChar w:fldCharType="end"/>
      </w:r>
    </w:p>
    <w:p>
      <w:pPr>
        <w:pStyle w:val="3"/>
        <w:tabs>
          <w:tab w:val="right" w:leader="dot" w:pos="14562"/>
        </w:tabs>
      </w:pPr>
      <w:bookmarkStart w:id="1" w:name="tz_0002_0005"/>
      <w:bookmarkEnd w:id="1"/>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49</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50</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50</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51</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2" w:name="_Toc_2_2_0000000001"/>
      <w:r>
        <w:rPr>
          <w:rFonts w:hint="eastAsia" w:ascii="方正小标宋_GBK" w:hAnsi="方正小标宋_GBK" w:eastAsia="方正小标宋_GBK" w:cs="方正小标宋_GBK"/>
          <w:color w:val="000000"/>
          <w:sz w:val="36"/>
          <w:lang w:val="uk" w:eastAsia="zh-CN" w:bidi="ar"/>
        </w:rPr>
        <w:t>部门预算收支总表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332001廊坊市广阳区水利局本级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3922.23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93.74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607.63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3949.66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4015.97</w:t>
            </w:r>
          </w:p>
        </w:tc>
        <w:tc>
          <w:tcPr>
            <w:tcW w:w="4535" w:type="dxa"/>
            <w:vAlign w:val="center"/>
          </w:tcPr>
          <w:p>
            <w:pPr>
              <w:pStyle w:val="18"/>
            </w:pPr>
            <w:r>
              <w:t>本年支出合计</w:t>
            </w:r>
          </w:p>
        </w:tc>
        <w:tc>
          <w:tcPr>
            <w:tcW w:w="2126" w:type="dxa"/>
            <w:vAlign w:val="center"/>
          </w:tcPr>
          <w:p>
            <w:pPr>
              <w:pStyle w:val="19"/>
            </w:pPr>
            <w:r>
              <w:t>4802.91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786.94</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4802.91</w:t>
            </w:r>
          </w:p>
        </w:tc>
        <w:tc>
          <w:tcPr>
            <w:tcW w:w="4535" w:type="dxa"/>
            <w:vAlign w:val="center"/>
          </w:tcPr>
          <w:p>
            <w:pPr>
              <w:pStyle w:val="18"/>
            </w:pPr>
            <w:r>
              <w:t>支出总计</w:t>
            </w:r>
          </w:p>
        </w:tc>
        <w:tc>
          <w:tcPr>
            <w:tcW w:w="2126" w:type="dxa"/>
            <w:vAlign w:val="center"/>
          </w:tcPr>
          <w:p>
            <w:pPr>
              <w:pStyle w:val="19"/>
            </w:pPr>
            <w:r>
              <w:t>4802.91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3" w:name="tz_0001_0002"/>
      <w:bookmarkEnd w:id="3"/>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332001廊坊市广阳区水利局本级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4802.91</w:t>
            </w:r>
          </w:p>
        </w:tc>
        <w:tc>
          <w:tcPr>
            <w:tcW w:w="384" w:type="pct"/>
            <w:vAlign w:val="center"/>
          </w:tcPr>
          <w:p>
            <w:pPr>
              <w:pStyle w:val="19"/>
            </w:pPr>
            <w:r>
              <w:t>4015.97</w:t>
            </w:r>
          </w:p>
        </w:tc>
        <w:tc>
          <w:tcPr>
            <w:tcW w:w="384" w:type="pct"/>
            <w:vAlign w:val="center"/>
          </w:tcPr>
          <w:p>
            <w:pPr>
              <w:pStyle w:val="19"/>
            </w:pPr>
            <w:r>
              <w:t>4015.97</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607.63</w:t>
            </w:r>
          </w:p>
        </w:tc>
        <w:tc>
          <w:tcPr>
            <w:tcW w:w="384" w:type="pct"/>
            <w:vAlign w:val="center"/>
          </w:tcPr>
          <w:p>
            <w:pPr>
              <w:pStyle w:val="15"/>
            </w:pPr>
            <w:r>
              <w:t>607.63</w:t>
            </w:r>
          </w:p>
        </w:tc>
        <w:tc>
          <w:tcPr>
            <w:tcW w:w="384" w:type="pct"/>
            <w:vAlign w:val="center"/>
          </w:tcPr>
          <w:p>
            <w:pPr>
              <w:pStyle w:val="15"/>
            </w:pPr>
            <w:r>
              <w:t>607.63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595.89</w:t>
            </w:r>
          </w:p>
        </w:tc>
        <w:tc>
          <w:tcPr>
            <w:tcW w:w="384" w:type="pct"/>
            <w:vAlign w:val="center"/>
          </w:tcPr>
          <w:p>
            <w:pPr>
              <w:pStyle w:val="15"/>
            </w:pPr>
            <w:r>
              <w:t>595.89</w:t>
            </w:r>
          </w:p>
        </w:tc>
        <w:tc>
          <w:tcPr>
            <w:tcW w:w="384" w:type="pct"/>
            <w:vAlign w:val="center"/>
          </w:tcPr>
          <w:p>
            <w:pPr>
              <w:pStyle w:val="15"/>
            </w:pPr>
            <w:r>
              <w:t>595.89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422.37</w:t>
            </w:r>
          </w:p>
        </w:tc>
        <w:tc>
          <w:tcPr>
            <w:tcW w:w="384" w:type="pct"/>
            <w:vAlign w:val="center"/>
          </w:tcPr>
          <w:p>
            <w:pPr>
              <w:pStyle w:val="15"/>
            </w:pPr>
            <w:r>
              <w:t>422.37</w:t>
            </w:r>
          </w:p>
        </w:tc>
        <w:tc>
          <w:tcPr>
            <w:tcW w:w="384" w:type="pct"/>
            <w:vAlign w:val="center"/>
          </w:tcPr>
          <w:p>
            <w:pPr>
              <w:pStyle w:val="15"/>
            </w:pPr>
            <w:r>
              <w:t>422.37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143.26</w:t>
            </w:r>
          </w:p>
        </w:tc>
        <w:tc>
          <w:tcPr>
            <w:tcW w:w="384" w:type="pct"/>
            <w:vAlign w:val="center"/>
          </w:tcPr>
          <w:p>
            <w:pPr>
              <w:pStyle w:val="15"/>
            </w:pPr>
            <w:r>
              <w:t>143.26</w:t>
            </w:r>
          </w:p>
        </w:tc>
        <w:tc>
          <w:tcPr>
            <w:tcW w:w="384" w:type="pct"/>
            <w:vAlign w:val="center"/>
          </w:tcPr>
          <w:p>
            <w:pPr>
              <w:pStyle w:val="15"/>
            </w:pPr>
            <w:r>
              <w:t>143.26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2080506</w:t>
            </w:r>
          </w:p>
        </w:tc>
        <w:tc>
          <w:tcPr>
            <w:tcW w:w="384" w:type="pct"/>
            <w:vAlign w:val="center"/>
          </w:tcPr>
          <w:p>
            <w:pPr>
              <w:pStyle w:val="16"/>
            </w:pPr>
            <w:r>
              <w:t>机关事业单位职业年金缴费支出</w:t>
            </w:r>
          </w:p>
        </w:tc>
        <w:tc>
          <w:tcPr>
            <w:tcW w:w="384" w:type="pct"/>
            <w:vAlign w:val="center"/>
          </w:tcPr>
          <w:p>
            <w:pPr>
              <w:pStyle w:val="15"/>
            </w:pPr>
            <w:r>
              <w:t>30.26</w:t>
            </w:r>
          </w:p>
        </w:tc>
        <w:tc>
          <w:tcPr>
            <w:tcW w:w="384" w:type="pct"/>
            <w:vAlign w:val="center"/>
          </w:tcPr>
          <w:p>
            <w:pPr>
              <w:pStyle w:val="15"/>
            </w:pPr>
            <w:r>
              <w:t>30.26</w:t>
            </w:r>
          </w:p>
        </w:tc>
        <w:tc>
          <w:tcPr>
            <w:tcW w:w="384" w:type="pct"/>
            <w:vAlign w:val="center"/>
          </w:tcPr>
          <w:p>
            <w:pPr>
              <w:pStyle w:val="15"/>
            </w:pPr>
            <w:r>
              <w:t>30.26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20822</w:t>
            </w:r>
          </w:p>
        </w:tc>
        <w:tc>
          <w:tcPr>
            <w:tcW w:w="384" w:type="pct"/>
            <w:vAlign w:val="center"/>
          </w:tcPr>
          <w:p>
            <w:pPr>
              <w:pStyle w:val="16"/>
            </w:pPr>
            <w:r>
              <w:t>大中型水库移民后期扶持基金支出</w:t>
            </w:r>
          </w:p>
        </w:tc>
        <w:tc>
          <w:tcPr>
            <w:tcW w:w="384" w:type="pct"/>
            <w:vAlign w:val="center"/>
          </w:tcPr>
          <w:p>
            <w:pPr>
              <w:pStyle w:val="15"/>
            </w:pPr>
            <w:r>
              <w:t>11.74</w:t>
            </w:r>
          </w:p>
        </w:tc>
        <w:tc>
          <w:tcPr>
            <w:tcW w:w="384" w:type="pct"/>
            <w:vAlign w:val="center"/>
          </w:tcPr>
          <w:p>
            <w:pPr>
              <w:pStyle w:val="15"/>
            </w:pPr>
            <w:r>
              <w:t>11.74</w:t>
            </w:r>
          </w:p>
        </w:tc>
        <w:tc>
          <w:tcPr>
            <w:tcW w:w="384" w:type="pct"/>
            <w:vAlign w:val="center"/>
          </w:tcPr>
          <w:p>
            <w:pPr>
              <w:pStyle w:val="15"/>
            </w:pPr>
            <w:r>
              <w:t>11.74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2082201</w:t>
            </w:r>
          </w:p>
        </w:tc>
        <w:tc>
          <w:tcPr>
            <w:tcW w:w="384" w:type="pct"/>
            <w:vAlign w:val="center"/>
          </w:tcPr>
          <w:p>
            <w:pPr>
              <w:pStyle w:val="16"/>
            </w:pPr>
            <w:r>
              <w:t>移民补助</w:t>
            </w:r>
          </w:p>
        </w:tc>
        <w:tc>
          <w:tcPr>
            <w:tcW w:w="384" w:type="pct"/>
            <w:vAlign w:val="center"/>
          </w:tcPr>
          <w:p>
            <w:pPr>
              <w:pStyle w:val="15"/>
            </w:pPr>
            <w:r>
              <w:t>1.74</w:t>
            </w:r>
          </w:p>
        </w:tc>
        <w:tc>
          <w:tcPr>
            <w:tcW w:w="384" w:type="pct"/>
            <w:vAlign w:val="center"/>
          </w:tcPr>
          <w:p>
            <w:pPr>
              <w:pStyle w:val="15"/>
            </w:pPr>
            <w:r>
              <w:t>1.74</w:t>
            </w:r>
          </w:p>
        </w:tc>
        <w:tc>
          <w:tcPr>
            <w:tcW w:w="384" w:type="pct"/>
            <w:vAlign w:val="center"/>
          </w:tcPr>
          <w:p>
            <w:pPr>
              <w:pStyle w:val="15"/>
            </w:pPr>
            <w:r>
              <w:t>1.74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2082202</w:t>
            </w:r>
          </w:p>
        </w:tc>
        <w:tc>
          <w:tcPr>
            <w:tcW w:w="384" w:type="pct"/>
            <w:vAlign w:val="center"/>
          </w:tcPr>
          <w:p>
            <w:pPr>
              <w:pStyle w:val="16"/>
            </w:pPr>
            <w:r>
              <w:t>基础设施建设和经济发展</w:t>
            </w:r>
          </w:p>
        </w:tc>
        <w:tc>
          <w:tcPr>
            <w:tcW w:w="384" w:type="pct"/>
            <w:vAlign w:val="center"/>
          </w:tcPr>
          <w:p>
            <w:pPr>
              <w:pStyle w:val="15"/>
            </w:pPr>
            <w:r>
              <w:t>10.00</w:t>
            </w:r>
          </w:p>
        </w:tc>
        <w:tc>
          <w:tcPr>
            <w:tcW w:w="384" w:type="pct"/>
            <w:vAlign w:val="center"/>
          </w:tcPr>
          <w:p>
            <w:pPr>
              <w:pStyle w:val="15"/>
            </w:pPr>
            <w:r>
              <w:t>10.00</w:t>
            </w:r>
          </w:p>
        </w:tc>
        <w:tc>
          <w:tcPr>
            <w:tcW w:w="384" w:type="pct"/>
            <w:vAlign w:val="center"/>
          </w:tcPr>
          <w:p>
            <w:pPr>
              <w:pStyle w:val="15"/>
            </w:pPr>
            <w:r>
              <w:t>10.00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r>
              <w:t>45.11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212</w:t>
            </w:r>
          </w:p>
        </w:tc>
        <w:tc>
          <w:tcPr>
            <w:tcW w:w="384" w:type="pct"/>
            <w:vAlign w:val="center"/>
          </w:tcPr>
          <w:p>
            <w:pPr>
              <w:pStyle w:val="16"/>
            </w:pPr>
            <w:r>
              <w:t>城乡社区支出</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21208</w:t>
            </w:r>
          </w:p>
        </w:tc>
        <w:tc>
          <w:tcPr>
            <w:tcW w:w="384" w:type="pct"/>
            <w:vAlign w:val="center"/>
          </w:tcPr>
          <w:p>
            <w:pPr>
              <w:pStyle w:val="16"/>
            </w:pPr>
            <w:r>
              <w:t>国有土地使用权出让收入安排的支出</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2120804</w:t>
            </w:r>
          </w:p>
        </w:tc>
        <w:tc>
          <w:tcPr>
            <w:tcW w:w="384" w:type="pct"/>
            <w:vAlign w:val="center"/>
          </w:tcPr>
          <w:p>
            <w:pPr>
              <w:pStyle w:val="16"/>
            </w:pPr>
            <w:r>
              <w:t>农村基础设施建设支出</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r>
              <w:t>82.00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213</w:t>
            </w:r>
          </w:p>
        </w:tc>
        <w:tc>
          <w:tcPr>
            <w:tcW w:w="384" w:type="pct"/>
            <w:vAlign w:val="center"/>
          </w:tcPr>
          <w:p>
            <w:pPr>
              <w:pStyle w:val="16"/>
            </w:pPr>
            <w:r>
              <w:t>农林水支出</w:t>
            </w:r>
          </w:p>
        </w:tc>
        <w:tc>
          <w:tcPr>
            <w:tcW w:w="384" w:type="pct"/>
            <w:vAlign w:val="center"/>
          </w:tcPr>
          <w:p>
            <w:pPr>
              <w:pStyle w:val="15"/>
            </w:pPr>
            <w:r>
              <w:t>3949.66</w:t>
            </w:r>
          </w:p>
        </w:tc>
        <w:tc>
          <w:tcPr>
            <w:tcW w:w="384" w:type="pct"/>
            <w:vAlign w:val="center"/>
          </w:tcPr>
          <w:p>
            <w:pPr>
              <w:pStyle w:val="15"/>
            </w:pPr>
            <w:r>
              <w:t>3162.72</w:t>
            </w:r>
          </w:p>
        </w:tc>
        <w:tc>
          <w:tcPr>
            <w:tcW w:w="384" w:type="pct"/>
            <w:vAlign w:val="center"/>
          </w:tcPr>
          <w:p>
            <w:pPr>
              <w:pStyle w:val="15"/>
            </w:pPr>
            <w:r>
              <w:t>3162.72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21303</w:t>
            </w:r>
          </w:p>
        </w:tc>
        <w:tc>
          <w:tcPr>
            <w:tcW w:w="384" w:type="pct"/>
            <w:vAlign w:val="center"/>
          </w:tcPr>
          <w:p>
            <w:pPr>
              <w:pStyle w:val="16"/>
            </w:pPr>
            <w:r>
              <w:t>水利</w:t>
            </w:r>
          </w:p>
        </w:tc>
        <w:tc>
          <w:tcPr>
            <w:tcW w:w="384" w:type="pct"/>
            <w:vAlign w:val="center"/>
          </w:tcPr>
          <w:p>
            <w:pPr>
              <w:pStyle w:val="15"/>
            </w:pPr>
            <w:r>
              <w:t>3949.66</w:t>
            </w:r>
          </w:p>
        </w:tc>
        <w:tc>
          <w:tcPr>
            <w:tcW w:w="384" w:type="pct"/>
            <w:vAlign w:val="center"/>
          </w:tcPr>
          <w:p>
            <w:pPr>
              <w:pStyle w:val="15"/>
            </w:pPr>
            <w:r>
              <w:t>3162.72</w:t>
            </w:r>
          </w:p>
        </w:tc>
        <w:tc>
          <w:tcPr>
            <w:tcW w:w="384" w:type="pct"/>
            <w:vAlign w:val="center"/>
          </w:tcPr>
          <w:p>
            <w:pPr>
              <w:pStyle w:val="15"/>
            </w:pPr>
            <w:r>
              <w:t>3162.72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2130301</w:t>
            </w:r>
          </w:p>
        </w:tc>
        <w:tc>
          <w:tcPr>
            <w:tcW w:w="384" w:type="pct"/>
            <w:vAlign w:val="center"/>
          </w:tcPr>
          <w:p>
            <w:pPr>
              <w:pStyle w:val="16"/>
            </w:pPr>
            <w:r>
              <w:t>行政运行</w:t>
            </w:r>
          </w:p>
        </w:tc>
        <w:tc>
          <w:tcPr>
            <w:tcW w:w="384" w:type="pct"/>
            <w:vAlign w:val="center"/>
          </w:tcPr>
          <w:p>
            <w:pPr>
              <w:pStyle w:val="15"/>
            </w:pPr>
            <w:r>
              <w:t>1385.38</w:t>
            </w:r>
          </w:p>
        </w:tc>
        <w:tc>
          <w:tcPr>
            <w:tcW w:w="384" w:type="pct"/>
            <w:vAlign w:val="center"/>
          </w:tcPr>
          <w:p>
            <w:pPr>
              <w:pStyle w:val="15"/>
            </w:pPr>
            <w:r>
              <w:t>1385.38</w:t>
            </w:r>
          </w:p>
        </w:tc>
        <w:tc>
          <w:tcPr>
            <w:tcW w:w="384" w:type="pct"/>
            <w:vAlign w:val="center"/>
          </w:tcPr>
          <w:p>
            <w:pPr>
              <w:pStyle w:val="15"/>
            </w:pPr>
            <w:r>
              <w:t>1385.38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2130304</w:t>
            </w:r>
          </w:p>
        </w:tc>
        <w:tc>
          <w:tcPr>
            <w:tcW w:w="384" w:type="pct"/>
            <w:vAlign w:val="center"/>
          </w:tcPr>
          <w:p>
            <w:pPr>
              <w:pStyle w:val="16"/>
            </w:pPr>
            <w:r>
              <w:t>水利行业业务管理</w:t>
            </w:r>
          </w:p>
        </w:tc>
        <w:tc>
          <w:tcPr>
            <w:tcW w:w="384" w:type="pct"/>
            <w:vAlign w:val="center"/>
          </w:tcPr>
          <w:p>
            <w:pPr>
              <w:pStyle w:val="15"/>
            </w:pPr>
            <w:r>
              <w:t>80.00</w:t>
            </w:r>
          </w:p>
        </w:tc>
        <w:tc>
          <w:tcPr>
            <w:tcW w:w="384" w:type="pct"/>
            <w:vAlign w:val="center"/>
          </w:tcPr>
          <w:p>
            <w:pPr>
              <w:pStyle w:val="15"/>
            </w:pPr>
            <w:r>
              <w:t>80.00</w:t>
            </w:r>
          </w:p>
        </w:tc>
        <w:tc>
          <w:tcPr>
            <w:tcW w:w="384" w:type="pct"/>
            <w:vAlign w:val="center"/>
          </w:tcPr>
          <w:p>
            <w:pPr>
              <w:pStyle w:val="15"/>
            </w:pPr>
            <w:r>
              <w:t>80.00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20</w:t>
            </w:r>
          </w:p>
        </w:tc>
        <w:tc>
          <w:tcPr>
            <w:tcW w:w="384" w:type="pct"/>
            <w:vAlign w:val="center"/>
          </w:tcPr>
          <w:p>
            <w:pPr>
              <w:pStyle w:val="16"/>
            </w:pPr>
            <w:r>
              <w:t>2130305</w:t>
            </w:r>
          </w:p>
        </w:tc>
        <w:tc>
          <w:tcPr>
            <w:tcW w:w="384" w:type="pct"/>
            <w:vAlign w:val="center"/>
          </w:tcPr>
          <w:p>
            <w:pPr>
              <w:pStyle w:val="16"/>
            </w:pPr>
            <w:r>
              <w:t>水利工程建设</w:t>
            </w:r>
          </w:p>
        </w:tc>
        <w:tc>
          <w:tcPr>
            <w:tcW w:w="384" w:type="pct"/>
            <w:vAlign w:val="center"/>
          </w:tcPr>
          <w:p>
            <w:pPr>
              <w:pStyle w:val="15"/>
            </w:pPr>
            <w:r>
              <w:t>2144.15</w:t>
            </w:r>
          </w:p>
        </w:tc>
        <w:tc>
          <w:tcPr>
            <w:tcW w:w="384" w:type="pct"/>
            <w:vAlign w:val="center"/>
          </w:tcPr>
          <w:p>
            <w:pPr>
              <w:pStyle w:val="15"/>
            </w:pPr>
            <w:r>
              <w:t>1631.00</w:t>
            </w:r>
          </w:p>
        </w:tc>
        <w:tc>
          <w:tcPr>
            <w:tcW w:w="384" w:type="pct"/>
            <w:vAlign w:val="center"/>
          </w:tcPr>
          <w:p>
            <w:pPr>
              <w:pStyle w:val="15"/>
            </w:pPr>
            <w:r>
              <w:t>1631.00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513.15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21</w:t>
            </w:r>
          </w:p>
        </w:tc>
        <w:tc>
          <w:tcPr>
            <w:tcW w:w="384" w:type="pct"/>
            <w:vAlign w:val="center"/>
          </w:tcPr>
          <w:p>
            <w:pPr>
              <w:pStyle w:val="16"/>
            </w:pPr>
            <w:r>
              <w:t>2130306</w:t>
            </w:r>
          </w:p>
        </w:tc>
        <w:tc>
          <w:tcPr>
            <w:tcW w:w="384" w:type="pct"/>
            <w:vAlign w:val="center"/>
          </w:tcPr>
          <w:p>
            <w:pPr>
              <w:pStyle w:val="16"/>
            </w:pPr>
            <w:r>
              <w:t>水利工程运行与维护</w:t>
            </w:r>
          </w:p>
        </w:tc>
        <w:tc>
          <w:tcPr>
            <w:tcW w:w="384" w:type="pct"/>
            <w:vAlign w:val="center"/>
          </w:tcPr>
          <w:p>
            <w:pPr>
              <w:pStyle w:val="15"/>
            </w:pPr>
            <w:r>
              <w:t>15.00</w:t>
            </w:r>
          </w:p>
        </w:tc>
        <w:tc>
          <w:tcPr>
            <w:tcW w:w="384" w:type="pct"/>
            <w:vAlign w:val="center"/>
          </w:tcPr>
          <w:p>
            <w:pPr>
              <w:pStyle w:val="15"/>
            </w:pPr>
            <w:r>
              <w:t>15.00</w:t>
            </w:r>
          </w:p>
        </w:tc>
        <w:tc>
          <w:tcPr>
            <w:tcW w:w="384" w:type="pct"/>
            <w:vAlign w:val="center"/>
          </w:tcPr>
          <w:p>
            <w:pPr>
              <w:pStyle w:val="15"/>
            </w:pPr>
            <w:r>
              <w:t>15.00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22</w:t>
            </w:r>
          </w:p>
        </w:tc>
        <w:tc>
          <w:tcPr>
            <w:tcW w:w="384" w:type="pct"/>
            <w:vAlign w:val="center"/>
          </w:tcPr>
          <w:p>
            <w:pPr>
              <w:pStyle w:val="16"/>
            </w:pPr>
            <w:r>
              <w:t>2130311</w:t>
            </w:r>
          </w:p>
        </w:tc>
        <w:tc>
          <w:tcPr>
            <w:tcW w:w="384" w:type="pct"/>
            <w:vAlign w:val="center"/>
          </w:tcPr>
          <w:p>
            <w:pPr>
              <w:pStyle w:val="16"/>
            </w:pPr>
            <w:r>
              <w:t>水资源节约管理与保护</w:t>
            </w:r>
          </w:p>
        </w:tc>
        <w:tc>
          <w:tcPr>
            <w:tcW w:w="384" w:type="pct"/>
            <w:vAlign w:val="center"/>
          </w:tcPr>
          <w:p>
            <w:pPr>
              <w:pStyle w:val="15"/>
            </w:pPr>
            <w:r>
              <w:t>212.44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23</w:t>
            </w:r>
          </w:p>
        </w:tc>
        <w:tc>
          <w:tcPr>
            <w:tcW w:w="384" w:type="pct"/>
            <w:vAlign w:val="center"/>
          </w:tcPr>
          <w:p>
            <w:pPr>
              <w:pStyle w:val="16"/>
            </w:pPr>
            <w:r>
              <w:t>2130314</w:t>
            </w:r>
          </w:p>
        </w:tc>
        <w:tc>
          <w:tcPr>
            <w:tcW w:w="384" w:type="pct"/>
            <w:vAlign w:val="center"/>
          </w:tcPr>
          <w:p>
            <w:pPr>
              <w:pStyle w:val="16"/>
            </w:pPr>
            <w:r>
              <w:t>防汛</w:t>
            </w:r>
          </w:p>
        </w:tc>
        <w:tc>
          <w:tcPr>
            <w:tcW w:w="384" w:type="pct"/>
            <w:vAlign w:val="center"/>
          </w:tcPr>
          <w:p>
            <w:pPr>
              <w:pStyle w:val="15"/>
            </w:pPr>
            <w:r>
              <w:t>60.16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24</w:t>
            </w:r>
          </w:p>
        </w:tc>
        <w:tc>
          <w:tcPr>
            <w:tcW w:w="384" w:type="pct"/>
            <w:vAlign w:val="center"/>
          </w:tcPr>
          <w:p>
            <w:pPr>
              <w:pStyle w:val="16"/>
            </w:pPr>
            <w:r>
              <w:t>2130322</w:t>
            </w:r>
          </w:p>
        </w:tc>
        <w:tc>
          <w:tcPr>
            <w:tcW w:w="384" w:type="pct"/>
            <w:vAlign w:val="center"/>
          </w:tcPr>
          <w:p>
            <w:pPr>
              <w:pStyle w:val="16"/>
            </w:pPr>
            <w:r>
              <w:t>水利安全监督</w:t>
            </w:r>
          </w:p>
        </w:tc>
        <w:tc>
          <w:tcPr>
            <w:tcW w:w="384" w:type="pct"/>
            <w:vAlign w:val="center"/>
          </w:tcPr>
          <w:p>
            <w:pPr>
              <w:pStyle w:val="15"/>
            </w:pPr>
            <w:r>
              <w:t>21.07</w:t>
            </w:r>
          </w:p>
        </w:tc>
        <w:tc>
          <w:tcPr>
            <w:tcW w:w="384" w:type="pct"/>
            <w:vAlign w:val="center"/>
          </w:tcPr>
          <w:p>
            <w:pPr>
              <w:pStyle w:val="15"/>
            </w:pPr>
            <w:r>
              <w:t>21.07</w:t>
            </w:r>
          </w:p>
        </w:tc>
        <w:tc>
          <w:tcPr>
            <w:tcW w:w="384" w:type="pct"/>
            <w:vAlign w:val="center"/>
          </w:tcPr>
          <w:p>
            <w:pPr>
              <w:pStyle w:val="15"/>
            </w:pPr>
            <w:r>
              <w:t>21.07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25</w:t>
            </w:r>
          </w:p>
        </w:tc>
        <w:tc>
          <w:tcPr>
            <w:tcW w:w="384" w:type="pct"/>
            <w:vAlign w:val="center"/>
          </w:tcPr>
          <w:p>
            <w:pPr>
              <w:pStyle w:val="16"/>
            </w:pPr>
            <w:r>
              <w:t>2130335</w:t>
            </w:r>
          </w:p>
        </w:tc>
        <w:tc>
          <w:tcPr>
            <w:tcW w:w="384" w:type="pct"/>
            <w:vAlign w:val="center"/>
          </w:tcPr>
          <w:p>
            <w:pPr>
              <w:pStyle w:val="16"/>
            </w:pPr>
            <w:r>
              <w:t>农村供水</w:t>
            </w:r>
          </w:p>
        </w:tc>
        <w:tc>
          <w:tcPr>
            <w:tcW w:w="384" w:type="pct"/>
            <w:vAlign w:val="center"/>
          </w:tcPr>
          <w:p>
            <w:pPr>
              <w:pStyle w:val="15"/>
            </w:pPr>
            <w:r>
              <w:t>31.46</w:t>
            </w:r>
          </w:p>
        </w:tc>
        <w:tc>
          <w:tcPr>
            <w:tcW w:w="384" w:type="pct"/>
            <w:vAlign w:val="center"/>
          </w:tcPr>
          <w:p>
            <w:pPr>
              <w:pStyle w:val="15"/>
            </w:pPr>
            <w:r>
              <w:t>30.27</w:t>
            </w:r>
          </w:p>
        </w:tc>
        <w:tc>
          <w:tcPr>
            <w:tcW w:w="384" w:type="pct"/>
            <w:vAlign w:val="center"/>
          </w:tcPr>
          <w:p>
            <w:pPr>
              <w:pStyle w:val="15"/>
            </w:pPr>
            <w:r>
              <w:t>30.27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26</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27</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28</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r>
              <w:t>118.51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3"/>
      <w:bookmarkEnd w:id="4"/>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4802.91</w:t>
            </w:r>
          </w:p>
        </w:tc>
        <w:tc>
          <w:tcPr>
            <w:tcW w:w="555" w:type="pct"/>
            <w:vAlign w:val="center"/>
          </w:tcPr>
          <w:p>
            <w:pPr>
              <w:pStyle w:val="19"/>
            </w:pPr>
            <w:r>
              <w:t>2144.89</w:t>
            </w:r>
          </w:p>
        </w:tc>
        <w:tc>
          <w:tcPr>
            <w:tcW w:w="555" w:type="pct"/>
            <w:vAlign w:val="center"/>
          </w:tcPr>
          <w:p>
            <w:pPr>
              <w:pStyle w:val="19"/>
            </w:pPr>
            <w:r>
              <w:t>2658.02</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607.63</w:t>
            </w:r>
          </w:p>
        </w:tc>
        <w:tc>
          <w:tcPr>
            <w:tcW w:w="555" w:type="pct"/>
            <w:vAlign w:val="center"/>
          </w:tcPr>
          <w:p>
            <w:pPr>
              <w:pStyle w:val="15"/>
            </w:pPr>
            <w:r>
              <w:t>595.89</w:t>
            </w:r>
          </w:p>
        </w:tc>
        <w:tc>
          <w:tcPr>
            <w:tcW w:w="555" w:type="pct"/>
            <w:vAlign w:val="center"/>
          </w:tcPr>
          <w:p>
            <w:pPr>
              <w:pStyle w:val="15"/>
            </w:pPr>
            <w:r>
              <w:t>11.74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595.89</w:t>
            </w:r>
          </w:p>
        </w:tc>
        <w:tc>
          <w:tcPr>
            <w:tcW w:w="555" w:type="pct"/>
            <w:vAlign w:val="center"/>
          </w:tcPr>
          <w:p>
            <w:pPr>
              <w:pStyle w:val="15"/>
            </w:pPr>
            <w:r>
              <w:t>595.89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422.37</w:t>
            </w:r>
          </w:p>
        </w:tc>
        <w:tc>
          <w:tcPr>
            <w:tcW w:w="555" w:type="pct"/>
            <w:vAlign w:val="center"/>
          </w:tcPr>
          <w:p>
            <w:pPr>
              <w:pStyle w:val="15"/>
            </w:pPr>
            <w:r>
              <w:t>422.37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143.26</w:t>
            </w:r>
          </w:p>
        </w:tc>
        <w:tc>
          <w:tcPr>
            <w:tcW w:w="555" w:type="pct"/>
            <w:vAlign w:val="center"/>
          </w:tcPr>
          <w:p>
            <w:pPr>
              <w:pStyle w:val="15"/>
            </w:pPr>
            <w:r>
              <w:t>143.26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2080506</w:t>
            </w:r>
          </w:p>
        </w:tc>
        <w:tc>
          <w:tcPr>
            <w:tcW w:w="555" w:type="pct"/>
            <w:vAlign w:val="center"/>
          </w:tcPr>
          <w:p>
            <w:pPr>
              <w:pStyle w:val="16"/>
            </w:pPr>
            <w:r>
              <w:t>机关事业单位职业年金缴费支出</w:t>
            </w:r>
          </w:p>
        </w:tc>
        <w:tc>
          <w:tcPr>
            <w:tcW w:w="555" w:type="pct"/>
            <w:vAlign w:val="center"/>
          </w:tcPr>
          <w:p>
            <w:pPr>
              <w:pStyle w:val="15"/>
            </w:pPr>
            <w:r>
              <w:t>30.26</w:t>
            </w:r>
          </w:p>
        </w:tc>
        <w:tc>
          <w:tcPr>
            <w:tcW w:w="555" w:type="pct"/>
            <w:vAlign w:val="center"/>
          </w:tcPr>
          <w:p>
            <w:pPr>
              <w:pStyle w:val="15"/>
            </w:pPr>
            <w:r>
              <w:t>30.26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20822</w:t>
            </w:r>
          </w:p>
        </w:tc>
        <w:tc>
          <w:tcPr>
            <w:tcW w:w="555" w:type="pct"/>
            <w:vAlign w:val="center"/>
          </w:tcPr>
          <w:p>
            <w:pPr>
              <w:pStyle w:val="16"/>
            </w:pPr>
            <w:r>
              <w:t>大中型水库移民后期扶持基金支出</w:t>
            </w:r>
          </w:p>
        </w:tc>
        <w:tc>
          <w:tcPr>
            <w:tcW w:w="555" w:type="pct"/>
            <w:vAlign w:val="center"/>
          </w:tcPr>
          <w:p>
            <w:pPr>
              <w:pStyle w:val="15"/>
            </w:pPr>
            <w:r>
              <w:t>11.74</w:t>
            </w:r>
          </w:p>
        </w:tc>
        <w:tc>
          <w:tcPr>
            <w:tcW w:w="555" w:type="pct"/>
            <w:vAlign w:val="center"/>
          </w:tcPr>
          <w:p>
            <w:pPr>
              <w:pStyle w:val="15"/>
            </w:pPr>
          </w:p>
        </w:tc>
        <w:tc>
          <w:tcPr>
            <w:tcW w:w="555" w:type="pct"/>
            <w:vAlign w:val="center"/>
          </w:tcPr>
          <w:p>
            <w:pPr>
              <w:pStyle w:val="15"/>
            </w:pPr>
            <w:r>
              <w:t>11.74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2082201</w:t>
            </w:r>
          </w:p>
        </w:tc>
        <w:tc>
          <w:tcPr>
            <w:tcW w:w="555" w:type="pct"/>
            <w:vAlign w:val="center"/>
          </w:tcPr>
          <w:p>
            <w:pPr>
              <w:pStyle w:val="16"/>
            </w:pPr>
            <w:r>
              <w:t>移民补助</w:t>
            </w:r>
          </w:p>
        </w:tc>
        <w:tc>
          <w:tcPr>
            <w:tcW w:w="555" w:type="pct"/>
            <w:vAlign w:val="center"/>
          </w:tcPr>
          <w:p>
            <w:pPr>
              <w:pStyle w:val="15"/>
            </w:pPr>
            <w:r>
              <w:t>1.74</w:t>
            </w:r>
          </w:p>
        </w:tc>
        <w:tc>
          <w:tcPr>
            <w:tcW w:w="555" w:type="pct"/>
            <w:vAlign w:val="center"/>
          </w:tcPr>
          <w:p>
            <w:pPr>
              <w:pStyle w:val="15"/>
            </w:pPr>
          </w:p>
        </w:tc>
        <w:tc>
          <w:tcPr>
            <w:tcW w:w="555" w:type="pct"/>
            <w:vAlign w:val="center"/>
          </w:tcPr>
          <w:p>
            <w:pPr>
              <w:pStyle w:val="15"/>
            </w:pPr>
            <w:r>
              <w:t>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2082202</w:t>
            </w:r>
          </w:p>
        </w:tc>
        <w:tc>
          <w:tcPr>
            <w:tcW w:w="555" w:type="pct"/>
            <w:vAlign w:val="center"/>
          </w:tcPr>
          <w:p>
            <w:pPr>
              <w:pStyle w:val="16"/>
            </w:pPr>
            <w:r>
              <w:t>基础设施建设和经济发展</w:t>
            </w:r>
          </w:p>
        </w:tc>
        <w:tc>
          <w:tcPr>
            <w:tcW w:w="555" w:type="pct"/>
            <w:vAlign w:val="center"/>
          </w:tcPr>
          <w:p>
            <w:pPr>
              <w:pStyle w:val="15"/>
            </w:pPr>
            <w:r>
              <w:t>10.00</w:t>
            </w:r>
          </w:p>
        </w:tc>
        <w:tc>
          <w:tcPr>
            <w:tcW w:w="555" w:type="pct"/>
            <w:vAlign w:val="center"/>
          </w:tcPr>
          <w:p>
            <w:pPr>
              <w:pStyle w:val="15"/>
            </w:pPr>
          </w:p>
        </w:tc>
        <w:tc>
          <w:tcPr>
            <w:tcW w:w="555" w:type="pct"/>
            <w:vAlign w:val="center"/>
          </w:tcPr>
          <w:p>
            <w:pPr>
              <w:pStyle w:val="15"/>
            </w:pPr>
            <w:r>
              <w:t>10.00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45.11</w:t>
            </w:r>
          </w:p>
        </w:tc>
        <w:tc>
          <w:tcPr>
            <w:tcW w:w="555" w:type="pct"/>
            <w:vAlign w:val="center"/>
          </w:tcPr>
          <w:p>
            <w:pPr>
              <w:pStyle w:val="15"/>
            </w:pPr>
            <w:r>
              <w:t>45.11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45.11</w:t>
            </w:r>
          </w:p>
        </w:tc>
        <w:tc>
          <w:tcPr>
            <w:tcW w:w="555" w:type="pct"/>
            <w:vAlign w:val="center"/>
          </w:tcPr>
          <w:p>
            <w:pPr>
              <w:pStyle w:val="15"/>
            </w:pPr>
            <w:r>
              <w:t>45.11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45.11</w:t>
            </w:r>
          </w:p>
        </w:tc>
        <w:tc>
          <w:tcPr>
            <w:tcW w:w="555" w:type="pct"/>
            <w:vAlign w:val="center"/>
          </w:tcPr>
          <w:p>
            <w:pPr>
              <w:pStyle w:val="15"/>
            </w:pPr>
            <w:r>
              <w:t>45.11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212</w:t>
            </w:r>
          </w:p>
        </w:tc>
        <w:tc>
          <w:tcPr>
            <w:tcW w:w="555" w:type="pct"/>
            <w:vAlign w:val="center"/>
          </w:tcPr>
          <w:p>
            <w:pPr>
              <w:pStyle w:val="16"/>
            </w:pPr>
            <w:r>
              <w:t>城乡社区支出</w:t>
            </w: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21208</w:t>
            </w:r>
          </w:p>
        </w:tc>
        <w:tc>
          <w:tcPr>
            <w:tcW w:w="555" w:type="pct"/>
            <w:vAlign w:val="center"/>
          </w:tcPr>
          <w:p>
            <w:pPr>
              <w:pStyle w:val="16"/>
            </w:pPr>
            <w:r>
              <w:t>国有土地使用权出让收入安排的支出</w:t>
            </w: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2120804</w:t>
            </w:r>
          </w:p>
        </w:tc>
        <w:tc>
          <w:tcPr>
            <w:tcW w:w="555" w:type="pct"/>
            <w:vAlign w:val="center"/>
          </w:tcPr>
          <w:p>
            <w:pPr>
              <w:pStyle w:val="16"/>
            </w:pPr>
            <w:r>
              <w:t>农村基础设施建设支出</w:t>
            </w: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r>
              <w:t>82.00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213</w:t>
            </w:r>
          </w:p>
        </w:tc>
        <w:tc>
          <w:tcPr>
            <w:tcW w:w="555" w:type="pct"/>
            <w:vAlign w:val="center"/>
          </w:tcPr>
          <w:p>
            <w:pPr>
              <w:pStyle w:val="16"/>
            </w:pPr>
            <w:r>
              <w:t>农林水支出</w:t>
            </w:r>
          </w:p>
        </w:tc>
        <w:tc>
          <w:tcPr>
            <w:tcW w:w="555" w:type="pct"/>
            <w:vAlign w:val="center"/>
          </w:tcPr>
          <w:p>
            <w:pPr>
              <w:pStyle w:val="15"/>
            </w:pPr>
            <w:r>
              <w:t>3949.66</w:t>
            </w:r>
          </w:p>
        </w:tc>
        <w:tc>
          <w:tcPr>
            <w:tcW w:w="555" w:type="pct"/>
            <w:vAlign w:val="center"/>
          </w:tcPr>
          <w:p>
            <w:pPr>
              <w:pStyle w:val="15"/>
            </w:pPr>
            <w:r>
              <w:t>1385.38</w:t>
            </w:r>
          </w:p>
        </w:tc>
        <w:tc>
          <w:tcPr>
            <w:tcW w:w="555" w:type="pct"/>
            <w:vAlign w:val="center"/>
          </w:tcPr>
          <w:p>
            <w:pPr>
              <w:pStyle w:val="15"/>
            </w:pPr>
            <w:r>
              <w:t>2564.28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21303</w:t>
            </w:r>
          </w:p>
        </w:tc>
        <w:tc>
          <w:tcPr>
            <w:tcW w:w="555" w:type="pct"/>
            <w:vAlign w:val="center"/>
          </w:tcPr>
          <w:p>
            <w:pPr>
              <w:pStyle w:val="16"/>
            </w:pPr>
            <w:r>
              <w:t>水利</w:t>
            </w:r>
          </w:p>
        </w:tc>
        <w:tc>
          <w:tcPr>
            <w:tcW w:w="555" w:type="pct"/>
            <w:vAlign w:val="center"/>
          </w:tcPr>
          <w:p>
            <w:pPr>
              <w:pStyle w:val="15"/>
            </w:pPr>
            <w:r>
              <w:t>3949.66</w:t>
            </w:r>
          </w:p>
        </w:tc>
        <w:tc>
          <w:tcPr>
            <w:tcW w:w="555" w:type="pct"/>
            <w:vAlign w:val="center"/>
          </w:tcPr>
          <w:p>
            <w:pPr>
              <w:pStyle w:val="15"/>
            </w:pPr>
            <w:r>
              <w:t>1385.38</w:t>
            </w:r>
          </w:p>
        </w:tc>
        <w:tc>
          <w:tcPr>
            <w:tcW w:w="555" w:type="pct"/>
            <w:vAlign w:val="center"/>
          </w:tcPr>
          <w:p>
            <w:pPr>
              <w:pStyle w:val="15"/>
            </w:pPr>
            <w:r>
              <w:t>2564.28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2130301</w:t>
            </w:r>
          </w:p>
        </w:tc>
        <w:tc>
          <w:tcPr>
            <w:tcW w:w="555" w:type="pct"/>
            <w:vAlign w:val="center"/>
          </w:tcPr>
          <w:p>
            <w:pPr>
              <w:pStyle w:val="16"/>
            </w:pPr>
            <w:r>
              <w:t>行政运行</w:t>
            </w:r>
          </w:p>
        </w:tc>
        <w:tc>
          <w:tcPr>
            <w:tcW w:w="555" w:type="pct"/>
            <w:vAlign w:val="center"/>
          </w:tcPr>
          <w:p>
            <w:pPr>
              <w:pStyle w:val="15"/>
            </w:pPr>
            <w:r>
              <w:t>1385.38</w:t>
            </w:r>
          </w:p>
        </w:tc>
        <w:tc>
          <w:tcPr>
            <w:tcW w:w="555" w:type="pct"/>
            <w:vAlign w:val="center"/>
          </w:tcPr>
          <w:p>
            <w:pPr>
              <w:pStyle w:val="15"/>
            </w:pPr>
            <w:r>
              <w:t>1385.38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2130304</w:t>
            </w:r>
          </w:p>
        </w:tc>
        <w:tc>
          <w:tcPr>
            <w:tcW w:w="555" w:type="pct"/>
            <w:vAlign w:val="center"/>
          </w:tcPr>
          <w:p>
            <w:pPr>
              <w:pStyle w:val="16"/>
            </w:pPr>
            <w:r>
              <w:t>水利行业业务管理</w:t>
            </w:r>
          </w:p>
        </w:tc>
        <w:tc>
          <w:tcPr>
            <w:tcW w:w="555" w:type="pct"/>
            <w:vAlign w:val="center"/>
          </w:tcPr>
          <w:p>
            <w:pPr>
              <w:pStyle w:val="15"/>
            </w:pPr>
            <w:r>
              <w:t>80.00</w:t>
            </w:r>
          </w:p>
        </w:tc>
        <w:tc>
          <w:tcPr>
            <w:tcW w:w="555" w:type="pct"/>
            <w:vAlign w:val="center"/>
          </w:tcPr>
          <w:p>
            <w:pPr>
              <w:pStyle w:val="15"/>
            </w:pPr>
          </w:p>
        </w:tc>
        <w:tc>
          <w:tcPr>
            <w:tcW w:w="555" w:type="pct"/>
            <w:vAlign w:val="center"/>
          </w:tcPr>
          <w:p>
            <w:pPr>
              <w:pStyle w:val="15"/>
            </w:pPr>
            <w:r>
              <w:t>80.00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20</w:t>
            </w:r>
          </w:p>
        </w:tc>
        <w:tc>
          <w:tcPr>
            <w:tcW w:w="555" w:type="pct"/>
            <w:vAlign w:val="center"/>
          </w:tcPr>
          <w:p>
            <w:pPr>
              <w:pStyle w:val="16"/>
            </w:pPr>
            <w:r>
              <w:t>2130305</w:t>
            </w:r>
          </w:p>
        </w:tc>
        <w:tc>
          <w:tcPr>
            <w:tcW w:w="555" w:type="pct"/>
            <w:vAlign w:val="center"/>
          </w:tcPr>
          <w:p>
            <w:pPr>
              <w:pStyle w:val="16"/>
            </w:pPr>
            <w:r>
              <w:t>水利工程建设</w:t>
            </w:r>
          </w:p>
        </w:tc>
        <w:tc>
          <w:tcPr>
            <w:tcW w:w="555" w:type="pct"/>
            <w:vAlign w:val="center"/>
          </w:tcPr>
          <w:p>
            <w:pPr>
              <w:pStyle w:val="15"/>
            </w:pPr>
            <w:r>
              <w:t>2144.15</w:t>
            </w:r>
          </w:p>
        </w:tc>
        <w:tc>
          <w:tcPr>
            <w:tcW w:w="555" w:type="pct"/>
            <w:vAlign w:val="center"/>
          </w:tcPr>
          <w:p>
            <w:pPr>
              <w:pStyle w:val="15"/>
            </w:pPr>
          </w:p>
        </w:tc>
        <w:tc>
          <w:tcPr>
            <w:tcW w:w="555" w:type="pct"/>
            <w:vAlign w:val="center"/>
          </w:tcPr>
          <w:p>
            <w:pPr>
              <w:pStyle w:val="15"/>
            </w:pPr>
            <w:r>
              <w:t>2144.15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21</w:t>
            </w:r>
          </w:p>
        </w:tc>
        <w:tc>
          <w:tcPr>
            <w:tcW w:w="555" w:type="pct"/>
            <w:vAlign w:val="center"/>
          </w:tcPr>
          <w:p>
            <w:pPr>
              <w:pStyle w:val="16"/>
            </w:pPr>
            <w:r>
              <w:t>2130306</w:t>
            </w:r>
          </w:p>
        </w:tc>
        <w:tc>
          <w:tcPr>
            <w:tcW w:w="555" w:type="pct"/>
            <w:vAlign w:val="center"/>
          </w:tcPr>
          <w:p>
            <w:pPr>
              <w:pStyle w:val="16"/>
            </w:pPr>
            <w:r>
              <w:t>水利工程运行与维护</w:t>
            </w: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22</w:t>
            </w:r>
          </w:p>
        </w:tc>
        <w:tc>
          <w:tcPr>
            <w:tcW w:w="555" w:type="pct"/>
            <w:vAlign w:val="center"/>
          </w:tcPr>
          <w:p>
            <w:pPr>
              <w:pStyle w:val="16"/>
            </w:pPr>
            <w:r>
              <w:t>2130311</w:t>
            </w:r>
          </w:p>
        </w:tc>
        <w:tc>
          <w:tcPr>
            <w:tcW w:w="555" w:type="pct"/>
            <w:vAlign w:val="center"/>
          </w:tcPr>
          <w:p>
            <w:pPr>
              <w:pStyle w:val="16"/>
            </w:pPr>
            <w:r>
              <w:t>水资源节约管理与保护</w:t>
            </w:r>
          </w:p>
        </w:tc>
        <w:tc>
          <w:tcPr>
            <w:tcW w:w="555" w:type="pct"/>
            <w:vAlign w:val="center"/>
          </w:tcPr>
          <w:p>
            <w:pPr>
              <w:pStyle w:val="15"/>
            </w:pPr>
            <w:r>
              <w:t>212.44</w:t>
            </w:r>
          </w:p>
        </w:tc>
        <w:tc>
          <w:tcPr>
            <w:tcW w:w="555" w:type="pct"/>
            <w:vAlign w:val="center"/>
          </w:tcPr>
          <w:p>
            <w:pPr>
              <w:pStyle w:val="15"/>
            </w:pPr>
          </w:p>
        </w:tc>
        <w:tc>
          <w:tcPr>
            <w:tcW w:w="555" w:type="pct"/>
            <w:vAlign w:val="center"/>
          </w:tcPr>
          <w:p>
            <w:pPr>
              <w:pStyle w:val="15"/>
            </w:pPr>
            <w:r>
              <w:t>212.44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23</w:t>
            </w:r>
          </w:p>
        </w:tc>
        <w:tc>
          <w:tcPr>
            <w:tcW w:w="555" w:type="pct"/>
            <w:vAlign w:val="center"/>
          </w:tcPr>
          <w:p>
            <w:pPr>
              <w:pStyle w:val="16"/>
            </w:pPr>
            <w:r>
              <w:t>2130314</w:t>
            </w:r>
          </w:p>
        </w:tc>
        <w:tc>
          <w:tcPr>
            <w:tcW w:w="555" w:type="pct"/>
            <w:vAlign w:val="center"/>
          </w:tcPr>
          <w:p>
            <w:pPr>
              <w:pStyle w:val="16"/>
            </w:pPr>
            <w:r>
              <w:t>防汛</w:t>
            </w:r>
          </w:p>
        </w:tc>
        <w:tc>
          <w:tcPr>
            <w:tcW w:w="555" w:type="pct"/>
            <w:vAlign w:val="center"/>
          </w:tcPr>
          <w:p>
            <w:pPr>
              <w:pStyle w:val="15"/>
            </w:pPr>
            <w:r>
              <w:t>60.16</w:t>
            </w:r>
          </w:p>
        </w:tc>
        <w:tc>
          <w:tcPr>
            <w:tcW w:w="555" w:type="pct"/>
            <w:vAlign w:val="center"/>
          </w:tcPr>
          <w:p>
            <w:pPr>
              <w:pStyle w:val="15"/>
            </w:pPr>
          </w:p>
        </w:tc>
        <w:tc>
          <w:tcPr>
            <w:tcW w:w="555" w:type="pct"/>
            <w:vAlign w:val="center"/>
          </w:tcPr>
          <w:p>
            <w:pPr>
              <w:pStyle w:val="15"/>
            </w:pPr>
            <w:r>
              <w:t>60.16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24</w:t>
            </w:r>
          </w:p>
        </w:tc>
        <w:tc>
          <w:tcPr>
            <w:tcW w:w="555" w:type="pct"/>
            <w:vAlign w:val="center"/>
          </w:tcPr>
          <w:p>
            <w:pPr>
              <w:pStyle w:val="16"/>
            </w:pPr>
            <w:r>
              <w:t>2130322</w:t>
            </w:r>
          </w:p>
        </w:tc>
        <w:tc>
          <w:tcPr>
            <w:tcW w:w="555" w:type="pct"/>
            <w:vAlign w:val="center"/>
          </w:tcPr>
          <w:p>
            <w:pPr>
              <w:pStyle w:val="16"/>
            </w:pPr>
            <w:r>
              <w:t>水利安全监督</w:t>
            </w:r>
          </w:p>
        </w:tc>
        <w:tc>
          <w:tcPr>
            <w:tcW w:w="555" w:type="pct"/>
            <w:vAlign w:val="center"/>
          </w:tcPr>
          <w:p>
            <w:pPr>
              <w:pStyle w:val="15"/>
            </w:pPr>
            <w:r>
              <w:t>21.07</w:t>
            </w:r>
          </w:p>
        </w:tc>
        <w:tc>
          <w:tcPr>
            <w:tcW w:w="555" w:type="pct"/>
            <w:vAlign w:val="center"/>
          </w:tcPr>
          <w:p>
            <w:pPr>
              <w:pStyle w:val="15"/>
            </w:pPr>
          </w:p>
        </w:tc>
        <w:tc>
          <w:tcPr>
            <w:tcW w:w="555" w:type="pct"/>
            <w:vAlign w:val="center"/>
          </w:tcPr>
          <w:p>
            <w:pPr>
              <w:pStyle w:val="15"/>
            </w:pPr>
            <w:r>
              <w:t>21.07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25</w:t>
            </w:r>
          </w:p>
        </w:tc>
        <w:tc>
          <w:tcPr>
            <w:tcW w:w="555" w:type="pct"/>
            <w:vAlign w:val="center"/>
          </w:tcPr>
          <w:p>
            <w:pPr>
              <w:pStyle w:val="16"/>
            </w:pPr>
            <w:r>
              <w:t>2130335</w:t>
            </w:r>
          </w:p>
        </w:tc>
        <w:tc>
          <w:tcPr>
            <w:tcW w:w="555" w:type="pct"/>
            <w:vAlign w:val="center"/>
          </w:tcPr>
          <w:p>
            <w:pPr>
              <w:pStyle w:val="16"/>
            </w:pPr>
            <w:r>
              <w:t>农村供水</w:t>
            </w:r>
          </w:p>
        </w:tc>
        <w:tc>
          <w:tcPr>
            <w:tcW w:w="555" w:type="pct"/>
            <w:vAlign w:val="center"/>
          </w:tcPr>
          <w:p>
            <w:pPr>
              <w:pStyle w:val="15"/>
            </w:pPr>
            <w:r>
              <w:t>31.46</w:t>
            </w:r>
          </w:p>
        </w:tc>
        <w:tc>
          <w:tcPr>
            <w:tcW w:w="555" w:type="pct"/>
            <w:vAlign w:val="center"/>
          </w:tcPr>
          <w:p>
            <w:pPr>
              <w:pStyle w:val="15"/>
            </w:pPr>
          </w:p>
        </w:tc>
        <w:tc>
          <w:tcPr>
            <w:tcW w:w="555" w:type="pct"/>
            <w:vAlign w:val="center"/>
          </w:tcPr>
          <w:p>
            <w:pPr>
              <w:pStyle w:val="15"/>
            </w:pPr>
            <w:r>
              <w:t>31.46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26</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118.51</w:t>
            </w:r>
          </w:p>
        </w:tc>
        <w:tc>
          <w:tcPr>
            <w:tcW w:w="555" w:type="pct"/>
            <w:vAlign w:val="center"/>
          </w:tcPr>
          <w:p>
            <w:pPr>
              <w:pStyle w:val="15"/>
            </w:pPr>
            <w:r>
              <w:t>118.51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27</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118.51</w:t>
            </w:r>
          </w:p>
        </w:tc>
        <w:tc>
          <w:tcPr>
            <w:tcW w:w="555" w:type="pct"/>
            <w:vAlign w:val="center"/>
          </w:tcPr>
          <w:p>
            <w:pPr>
              <w:pStyle w:val="15"/>
            </w:pPr>
            <w:r>
              <w:t>118.51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28</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118.51</w:t>
            </w:r>
          </w:p>
        </w:tc>
        <w:tc>
          <w:tcPr>
            <w:tcW w:w="555" w:type="pct"/>
            <w:vAlign w:val="center"/>
          </w:tcPr>
          <w:p>
            <w:pPr>
              <w:pStyle w:val="15"/>
            </w:pPr>
            <w:r>
              <w:t>118.51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4"/>
      <w:bookmarkEnd w:id="5"/>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3922.23</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r>
              <w:t>93.74</w:t>
            </w: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607.63</w:t>
            </w:r>
          </w:p>
        </w:tc>
        <w:tc>
          <w:tcPr>
            <w:tcW w:w="625" w:type="pct"/>
            <w:vAlign w:val="center"/>
          </w:tcPr>
          <w:p>
            <w:pPr>
              <w:pStyle w:val="15"/>
            </w:pPr>
            <w:r>
              <w:t>595.89</w:t>
            </w:r>
          </w:p>
        </w:tc>
        <w:tc>
          <w:tcPr>
            <w:tcW w:w="625" w:type="pct"/>
            <w:vAlign w:val="center"/>
          </w:tcPr>
          <w:p>
            <w:pPr>
              <w:pStyle w:val="15"/>
            </w:pPr>
            <w:r>
              <w:t>11.74</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45.11</w:t>
            </w:r>
          </w:p>
        </w:tc>
        <w:tc>
          <w:tcPr>
            <w:tcW w:w="625" w:type="pct"/>
            <w:vAlign w:val="center"/>
          </w:tcPr>
          <w:p>
            <w:pPr>
              <w:pStyle w:val="15"/>
            </w:pPr>
            <w:r>
              <w:t>45.11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r>
              <w:t>82.00</w:t>
            </w:r>
          </w:p>
        </w:tc>
        <w:tc>
          <w:tcPr>
            <w:tcW w:w="625" w:type="pct"/>
            <w:vAlign w:val="center"/>
          </w:tcPr>
          <w:p>
            <w:pPr>
              <w:pStyle w:val="15"/>
            </w:pPr>
          </w:p>
        </w:tc>
        <w:tc>
          <w:tcPr>
            <w:tcW w:w="625" w:type="pct"/>
            <w:vAlign w:val="center"/>
          </w:tcPr>
          <w:p>
            <w:pPr>
              <w:pStyle w:val="15"/>
            </w:pPr>
            <w:r>
              <w:t>82.00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r>
              <w:t>3949.66</w:t>
            </w:r>
          </w:p>
        </w:tc>
        <w:tc>
          <w:tcPr>
            <w:tcW w:w="625" w:type="pct"/>
            <w:vAlign w:val="center"/>
          </w:tcPr>
          <w:p>
            <w:pPr>
              <w:pStyle w:val="15"/>
            </w:pPr>
            <w:r>
              <w:t>3949.66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118.51</w:t>
            </w:r>
          </w:p>
        </w:tc>
        <w:tc>
          <w:tcPr>
            <w:tcW w:w="625" w:type="pct"/>
            <w:vAlign w:val="center"/>
          </w:tcPr>
          <w:p>
            <w:pPr>
              <w:pStyle w:val="15"/>
            </w:pPr>
            <w:r>
              <w:t>118.51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4015.97</w:t>
            </w:r>
          </w:p>
        </w:tc>
        <w:tc>
          <w:tcPr>
            <w:tcW w:w="625" w:type="pct"/>
            <w:vAlign w:val="center"/>
          </w:tcPr>
          <w:p>
            <w:pPr>
              <w:pStyle w:val="18"/>
            </w:pPr>
            <w:r>
              <w:t>本年支出合计</w:t>
            </w:r>
          </w:p>
        </w:tc>
        <w:tc>
          <w:tcPr>
            <w:tcW w:w="625" w:type="pct"/>
            <w:vAlign w:val="center"/>
          </w:tcPr>
          <w:p>
            <w:pPr>
              <w:pStyle w:val="19"/>
            </w:pPr>
            <w:r>
              <w:t>4802.91</w:t>
            </w:r>
          </w:p>
        </w:tc>
        <w:tc>
          <w:tcPr>
            <w:tcW w:w="625" w:type="pct"/>
            <w:vAlign w:val="center"/>
          </w:tcPr>
          <w:p>
            <w:pPr>
              <w:pStyle w:val="19"/>
            </w:pPr>
            <w:r>
              <w:t>4709.17</w:t>
            </w:r>
          </w:p>
        </w:tc>
        <w:tc>
          <w:tcPr>
            <w:tcW w:w="625" w:type="pct"/>
            <w:vAlign w:val="center"/>
          </w:tcPr>
          <w:p>
            <w:pPr>
              <w:pStyle w:val="19"/>
            </w:pPr>
            <w:r>
              <w:t>93.74</w:t>
            </w: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786.94</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786.94</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4802.91</w:t>
            </w:r>
          </w:p>
        </w:tc>
        <w:tc>
          <w:tcPr>
            <w:tcW w:w="625" w:type="pct"/>
            <w:vAlign w:val="center"/>
          </w:tcPr>
          <w:p>
            <w:pPr>
              <w:pStyle w:val="18"/>
            </w:pPr>
            <w:r>
              <w:t>支出总计</w:t>
            </w:r>
          </w:p>
        </w:tc>
        <w:tc>
          <w:tcPr>
            <w:tcW w:w="625" w:type="pct"/>
            <w:vAlign w:val="center"/>
          </w:tcPr>
          <w:p>
            <w:pPr>
              <w:pStyle w:val="19"/>
            </w:pPr>
            <w:r>
              <w:t>4802.91</w:t>
            </w:r>
          </w:p>
        </w:tc>
        <w:tc>
          <w:tcPr>
            <w:tcW w:w="625" w:type="pct"/>
            <w:vAlign w:val="center"/>
          </w:tcPr>
          <w:p>
            <w:pPr>
              <w:pStyle w:val="19"/>
            </w:pPr>
            <w:r>
              <w:t>4709.17</w:t>
            </w:r>
          </w:p>
        </w:tc>
        <w:tc>
          <w:tcPr>
            <w:tcW w:w="625" w:type="pct"/>
            <w:vAlign w:val="center"/>
          </w:tcPr>
          <w:p>
            <w:pPr>
              <w:pStyle w:val="19"/>
            </w:pPr>
            <w:r>
              <w:t>93.74</w:t>
            </w: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6" w:name="tz_0001_0005"/>
      <w:bookmarkEnd w:id="6"/>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4709.17</w:t>
            </w:r>
          </w:p>
        </w:tc>
        <w:tc>
          <w:tcPr>
            <w:tcW w:w="833" w:type="pct"/>
            <w:vAlign w:val="center"/>
          </w:tcPr>
          <w:p>
            <w:pPr>
              <w:pStyle w:val="19"/>
            </w:pPr>
            <w:r>
              <w:t>2144.89</w:t>
            </w:r>
          </w:p>
        </w:tc>
        <w:tc>
          <w:tcPr>
            <w:tcW w:w="833" w:type="pct"/>
            <w:vAlign w:val="center"/>
          </w:tcPr>
          <w:p>
            <w:pPr>
              <w:pStyle w:val="19"/>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595.89</w:t>
            </w:r>
          </w:p>
        </w:tc>
        <w:tc>
          <w:tcPr>
            <w:tcW w:w="833" w:type="pct"/>
            <w:vAlign w:val="center"/>
          </w:tcPr>
          <w:p>
            <w:pPr>
              <w:pStyle w:val="15"/>
            </w:pPr>
            <w:r>
              <w:t>595.89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595.89</w:t>
            </w:r>
          </w:p>
        </w:tc>
        <w:tc>
          <w:tcPr>
            <w:tcW w:w="833" w:type="pct"/>
            <w:vAlign w:val="center"/>
          </w:tcPr>
          <w:p>
            <w:pPr>
              <w:pStyle w:val="15"/>
            </w:pPr>
            <w:r>
              <w:t>595.89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422.37</w:t>
            </w:r>
          </w:p>
        </w:tc>
        <w:tc>
          <w:tcPr>
            <w:tcW w:w="833" w:type="pct"/>
            <w:vAlign w:val="center"/>
          </w:tcPr>
          <w:p>
            <w:pPr>
              <w:pStyle w:val="15"/>
            </w:pPr>
            <w:r>
              <w:t>422.37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143.26</w:t>
            </w:r>
          </w:p>
        </w:tc>
        <w:tc>
          <w:tcPr>
            <w:tcW w:w="833" w:type="pct"/>
            <w:vAlign w:val="center"/>
          </w:tcPr>
          <w:p>
            <w:pPr>
              <w:pStyle w:val="15"/>
            </w:pPr>
            <w:r>
              <w:t>143.26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2080506</w:t>
            </w:r>
          </w:p>
        </w:tc>
        <w:tc>
          <w:tcPr>
            <w:tcW w:w="833" w:type="pct"/>
            <w:vAlign w:val="center"/>
          </w:tcPr>
          <w:p>
            <w:pPr>
              <w:pStyle w:val="16"/>
            </w:pPr>
            <w:r>
              <w:t>机关事业单位职业年金缴费支出</w:t>
            </w:r>
          </w:p>
        </w:tc>
        <w:tc>
          <w:tcPr>
            <w:tcW w:w="833" w:type="pct"/>
            <w:vAlign w:val="center"/>
          </w:tcPr>
          <w:p>
            <w:pPr>
              <w:pStyle w:val="15"/>
            </w:pPr>
            <w:r>
              <w:t>30.26</w:t>
            </w:r>
          </w:p>
        </w:tc>
        <w:tc>
          <w:tcPr>
            <w:tcW w:w="833" w:type="pct"/>
            <w:vAlign w:val="center"/>
          </w:tcPr>
          <w:p>
            <w:pPr>
              <w:pStyle w:val="15"/>
            </w:pPr>
            <w:r>
              <w:t>30.26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45.11</w:t>
            </w:r>
          </w:p>
        </w:tc>
        <w:tc>
          <w:tcPr>
            <w:tcW w:w="833" w:type="pct"/>
            <w:vAlign w:val="center"/>
          </w:tcPr>
          <w:p>
            <w:pPr>
              <w:pStyle w:val="15"/>
            </w:pPr>
            <w:r>
              <w:t>45.11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45.11</w:t>
            </w:r>
          </w:p>
        </w:tc>
        <w:tc>
          <w:tcPr>
            <w:tcW w:w="833" w:type="pct"/>
            <w:vAlign w:val="center"/>
          </w:tcPr>
          <w:p>
            <w:pPr>
              <w:pStyle w:val="15"/>
            </w:pPr>
            <w:r>
              <w:t>45.11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45.11</w:t>
            </w:r>
          </w:p>
        </w:tc>
        <w:tc>
          <w:tcPr>
            <w:tcW w:w="833" w:type="pct"/>
            <w:vAlign w:val="center"/>
          </w:tcPr>
          <w:p>
            <w:pPr>
              <w:pStyle w:val="15"/>
            </w:pPr>
            <w:r>
              <w:t>45.11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213</w:t>
            </w:r>
          </w:p>
        </w:tc>
        <w:tc>
          <w:tcPr>
            <w:tcW w:w="833" w:type="pct"/>
            <w:vAlign w:val="center"/>
          </w:tcPr>
          <w:p>
            <w:pPr>
              <w:pStyle w:val="16"/>
            </w:pPr>
            <w:r>
              <w:t>农林水支出</w:t>
            </w:r>
          </w:p>
        </w:tc>
        <w:tc>
          <w:tcPr>
            <w:tcW w:w="833" w:type="pct"/>
            <w:vAlign w:val="center"/>
          </w:tcPr>
          <w:p>
            <w:pPr>
              <w:pStyle w:val="15"/>
            </w:pPr>
            <w:r>
              <w:t>3949.66</w:t>
            </w:r>
          </w:p>
        </w:tc>
        <w:tc>
          <w:tcPr>
            <w:tcW w:w="833" w:type="pct"/>
            <w:vAlign w:val="center"/>
          </w:tcPr>
          <w:p>
            <w:pPr>
              <w:pStyle w:val="15"/>
            </w:pPr>
            <w:r>
              <w:t>1385.38</w:t>
            </w:r>
          </w:p>
        </w:tc>
        <w:tc>
          <w:tcPr>
            <w:tcW w:w="833" w:type="pct"/>
            <w:vAlign w:val="center"/>
          </w:tcPr>
          <w:p>
            <w:pPr>
              <w:pStyle w:val="15"/>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21303</w:t>
            </w:r>
          </w:p>
        </w:tc>
        <w:tc>
          <w:tcPr>
            <w:tcW w:w="833" w:type="pct"/>
            <w:vAlign w:val="center"/>
          </w:tcPr>
          <w:p>
            <w:pPr>
              <w:pStyle w:val="16"/>
            </w:pPr>
            <w:r>
              <w:t>水利</w:t>
            </w:r>
          </w:p>
        </w:tc>
        <w:tc>
          <w:tcPr>
            <w:tcW w:w="833" w:type="pct"/>
            <w:vAlign w:val="center"/>
          </w:tcPr>
          <w:p>
            <w:pPr>
              <w:pStyle w:val="15"/>
            </w:pPr>
            <w:r>
              <w:t>3949.66</w:t>
            </w:r>
          </w:p>
        </w:tc>
        <w:tc>
          <w:tcPr>
            <w:tcW w:w="833" w:type="pct"/>
            <w:vAlign w:val="center"/>
          </w:tcPr>
          <w:p>
            <w:pPr>
              <w:pStyle w:val="15"/>
            </w:pPr>
            <w:r>
              <w:t>1385.38</w:t>
            </w:r>
          </w:p>
        </w:tc>
        <w:tc>
          <w:tcPr>
            <w:tcW w:w="833" w:type="pct"/>
            <w:vAlign w:val="center"/>
          </w:tcPr>
          <w:p>
            <w:pPr>
              <w:pStyle w:val="15"/>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2130301</w:t>
            </w:r>
          </w:p>
        </w:tc>
        <w:tc>
          <w:tcPr>
            <w:tcW w:w="833" w:type="pct"/>
            <w:vAlign w:val="center"/>
          </w:tcPr>
          <w:p>
            <w:pPr>
              <w:pStyle w:val="16"/>
            </w:pPr>
            <w:r>
              <w:t>行政运行</w:t>
            </w:r>
          </w:p>
        </w:tc>
        <w:tc>
          <w:tcPr>
            <w:tcW w:w="833" w:type="pct"/>
            <w:vAlign w:val="center"/>
          </w:tcPr>
          <w:p>
            <w:pPr>
              <w:pStyle w:val="15"/>
            </w:pPr>
            <w:r>
              <w:t>1385.38</w:t>
            </w:r>
          </w:p>
        </w:tc>
        <w:tc>
          <w:tcPr>
            <w:tcW w:w="833" w:type="pct"/>
            <w:vAlign w:val="center"/>
          </w:tcPr>
          <w:p>
            <w:pPr>
              <w:pStyle w:val="15"/>
            </w:pPr>
            <w:r>
              <w:t>1385.38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2130304</w:t>
            </w:r>
          </w:p>
        </w:tc>
        <w:tc>
          <w:tcPr>
            <w:tcW w:w="833" w:type="pct"/>
            <w:vAlign w:val="center"/>
          </w:tcPr>
          <w:p>
            <w:pPr>
              <w:pStyle w:val="16"/>
            </w:pPr>
            <w:r>
              <w:t>水利行业业务管理</w:t>
            </w:r>
          </w:p>
        </w:tc>
        <w:tc>
          <w:tcPr>
            <w:tcW w:w="833" w:type="pct"/>
            <w:vAlign w:val="center"/>
          </w:tcPr>
          <w:p>
            <w:pPr>
              <w:pStyle w:val="15"/>
            </w:pPr>
            <w:r>
              <w:t>80.00</w:t>
            </w:r>
          </w:p>
        </w:tc>
        <w:tc>
          <w:tcPr>
            <w:tcW w:w="833" w:type="pct"/>
            <w:vAlign w:val="center"/>
          </w:tcPr>
          <w:p>
            <w:pPr>
              <w:pStyle w:val="15"/>
            </w:pPr>
          </w:p>
        </w:tc>
        <w:tc>
          <w:tcPr>
            <w:tcW w:w="833" w:type="pct"/>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2130305</w:t>
            </w:r>
          </w:p>
        </w:tc>
        <w:tc>
          <w:tcPr>
            <w:tcW w:w="833" w:type="pct"/>
            <w:vAlign w:val="center"/>
          </w:tcPr>
          <w:p>
            <w:pPr>
              <w:pStyle w:val="16"/>
            </w:pPr>
            <w:r>
              <w:t>水利工程建设</w:t>
            </w:r>
          </w:p>
        </w:tc>
        <w:tc>
          <w:tcPr>
            <w:tcW w:w="833" w:type="pct"/>
            <w:vAlign w:val="center"/>
          </w:tcPr>
          <w:p>
            <w:pPr>
              <w:pStyle w:val="15"/>
            </w:pPr>
            <w:r>
              <w:t>2144.15</w:t>
            </w:r>
          </w:p>
        </w:tc>
        <w:tc>
          <w:tcPr>
            <w:tcW w:w="833" w:type="pct"/>
            <w:vAlign w:val="center"/>
          </w:tcPr>
          <w:p>
            <w:pPr>
              <w:pStyle w:val="15"/>
            </w:pPr>
          </w:p>
        </w:tc>
        <w:tc>
          <w:tcPr>
            <w:tcW w:w="833" w:type="pct"/>
            <w:vAlign w:val="center"/>
          </w:tcPr>
          <w:p>
            <w:pPr>
              <w:pStyle w:val="15"/>
            </w:pPr>
            <w:r>
              <w:t>2144.15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2130306</w:t>
            </w:r>
          </w:p>
        </w:tc>
        <w:tc>
          <w:tcPr>
            <w:tcW w:w="833" w:type="pct"/>
            <w:vAlign w:val="center"/>
          </w:tcPr>
          <w:p>
            <w:pPr>
              <w:pStyle w:val="16"/>
            </w:pPr>
            <w:r>
              <w:t>水利工程运行与维护</w:t>
            </w:r>
          </w:p>
        </w:tc>
        <w:tc>
          <w:tcPr>
            <w:tcW w:w="833" w:type="pct"/>
            <w:vAlign w:val="center"/>
          </w:tcPr>
          <w:p>
            <w:pPr>
              <w:pStyle w:val="15"/>
            </w:pPr>
            <w:r>
              <w:t>15.00</w:t>
            </w:r>
          </w:p>
        </w:tc>
        <w:tc>
          <w:tcPr>
            <w:tcW w:w="833" w:type="pct"/>
            <w:vAlign w:val="center"/>
          </w:tcPr>
          <w:p>
            <w:pPr>
              <w:pStyle w:val="15"/>
            </w:pPr>
          </w:p>
        </w:tc>
        <w:tc>
          <w:tcPr>
            <w:tcW w:w="833" w:type="pct"/>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2130311</w:t>
            </w:r>
          </w:p>
        </w:tc>
        <w:tc>
          <w:tcPr>
            <w:tcW w:w="833" w:type="pct"/>
            <w:vAlign w:val="center"/>
          </w:tcPr>
          <w:p>
            <w:pPr>
              <w:pStyle w:val="16"/>
            </w:pPr>
            <w:r>
              <w:t>水资源节约管理与保护</w:t>
            </w:r>
          </w:p>
        </w:tc>
        <w:tc>
          <w:tcPr>
            <w:tcW w:w="833" w:type="pct"/>
            <w:vAlign w:val="center"/>
          </w:tcPr>
          <w:p>
            <w:pPr>
              <w:pStyle w:val="15"/>
            </w:pPr>
            <w:r>
              <w:t>212.44</w:t>
            </w:r>
          </w:p>
        </w:tc>
        <w:tc>
          <w:tcPr>
            <w:tcW w:w="833" w:type="pct"/>
            <w:vAlign w:val="center"/>
          </w:tcPr>
          <w:p>
            <w:pPr>
              <w:pStyle w:val="15"/>
            </w:pPr>
          </w:p>
        </w:tc>
        <w:tc>
          <w:tcPr>
            <w:tcW w:w="833" w:type="pct"/>
            <w:vAlign w:val="center"/>
          </w:tcPr>
          <w:p>
            <w:pPr>
              <w:pStyle w:val="15"/>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2130314</w:t>
            </w:r>
          </w:p>
        </w:tc>
        <w:tc>
          <w:tcPr>
            <w:tcW w:w="833" w:type="pct"/>
            <w:vAlign w:val="center"/>
          </w:tcPr>
          <w:p>
            <w:pPr>
              <w:pStyle w:val="16"/>
            </w:pPr>
            <w:r>
              <w:t>防汛</w:t>
            </w:r>
          </w:p>
        </w:tc>
        <w:tc>
          <w:tcPr>
            <w:tcW w:w="833" w:type="pct"/>
            <w:vAlign w:val="center"/>
          </w:tcPr>
          <w:p>
            <w:pPr>
              <w:pStyle w:val="15"/>
            </w:pPr>
            <w:r>
              <w:t>60.16</w:t>
            </w:r>
          </w:p>
        </w:tc>
        <w:tc>
          <w:tcPr>
            <w:tcW w:w="833" w:type="pct"/>
            <w:vAlign w:val="center"/>
          </w:tcPr>
          <w:p>
            <w:pPr>
              <w:pStyle w:val="15"/>
            </w:pPr>
          </w:p>
        </w:tc>
        <w:tc>
          <w:tcPr>
            <w:tcW w:w="833" w:type="pct"/>
            <w:vAlign w:val="center"/>
          </w:tcPr>
          <w:p>
            <w:pPr>
              <w:pStyle w:val="15"/>
            </w:pPr>
            <w:r>
              <w:t>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2130322</w:t>
            </w:r>
          </w:p>
        </w:tc>
        <w:tc>
          <w:tcPr>
            <w:tcW w:w="833" w:type="pct"/>
            <w:vAlign w:val="center"/>
          </w:tcPr>
          <w:p>
            <w:pPr>
              <w:pStyle w:val="16"/>
            </w:pPr>
            <w:r>
              <w:t>水利安全监督</w:t>
            </w:r>
          </w:p>
        </w:tc>
        <w:tc>
          <w:tcPr>
            <w:tcW w:w="833" w:type="pct"/>
            <w:vAlign w:val="center"/>
          </w:tcPr>
          <w:p>
            <w:pPr>
              <w:pStyle w:val="15"/>
            </w:pPr>
            <w:r>
              <w:t>21.07</w:t>
            </w:r>
          </w:p>
        </w:tc>
        <w:tc>
          <w:tcPr>
            <w:tcW w:w="833" w:type="pct"/>
            <w:vAlign w:val="center"/>
          </w:tcPr>
          <w:p>
            <w:pPr>
              <w:pStyle w:val="15"/>
            </w:pPr>
          </w:p>
        </w:tc>
        <w:tc>
          <w:tcPr>
            <w:tcW w:w="833" w:type="pct"/>
            <w:vAlign w:val="center"/>
          </w:tcPr>
          <w:p>
            <w:pPr>
              <w:pStyle w:val="15"/>
            </w:pPr>
            <w:r>
              <w:t>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2130335</w:t>
            </w:r>
          </w:p>
        </w:tc>
        <w:tc>
          <w:tcPr>
            <w:tcW w:w="833" w:type="pct"/>
            <w:vAlign w:val="center"/>
          </w:tcPr>
          <w:p>
            <w:pPr>
              <w:pStyle w:val="16"/>
            </w:pPr>
            <w:r>
              <w:t>农村供水</w:t>
            </w:r>
          </w:p>
        </w:tc>
        <w:tc>
          <w:tcPr>
            <w:tcW w:w="833" w:type="pct"/>
            <w:vAlign w:val="center"/>
          </w:tcPr>
          <w:p>
            <w:pPr>
              <w:pStyle w:val="15"/>
            </w:pPr>
            <w:r>
              <w:t>31.46</w:t>
            </w:r>
          </w:p>
        </w:tc>
        <w:tc>
          <w:tcPr>
            <w:tcW w:w="833" w:type="pct"/>
            <w:vAlign w:val="center"/>
          </w:tcPr>
          <w:p>
            <w:pPr>
              <w:pStyle w:val="15"/>
            </w:pPr>
          </w:p>
        </w:tc>
        <w:tc>
          <w:tcPr>
            <w:tcW w:w="833" w:type="pct"/>
            <w:vAlign w:val="center"/>
          </w:tcPr>
          <w:p>
            <w:pPr>
              <w:pStyle w:val="15"/>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6"/>
      <w:bookmarkEnd w:id="7"/>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2144.89</w:t>
            </w:r>
          </w:p>
        </w:tc>
        <w:tc>
          <w:tcPr>
            <w:tcW w:w="833" w:type="pct"/>
            <w:vAlign w:val="center"/>
          </w:tcPr>
          <w:p>
            <w:pPr>
              <w:pStyle w:val="19"/>
            </w:pPr>
            <w:r>
              <w:t>1981.65</w:t>
            </w:r>
          </w:p>
        </w:tc>
        <w:tc>
          <w:tcPr>
            <w:tcW w:w="833" w:type="pct"/>
            <w:vAlign w:val="center"/>
          </w:tcPr>
          <w:p>
            <w:pPr>
              <w:pStyle w:val="19"/>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1548.84</w:t>
            </w:r>
          </w:p>
        </w:tc>
        <w:tc>
          <w:tcPr>
            <w:tcW w:w="833" w:type="pct"/>
            <w:vAlign w:val="center"/>
          </w:tcPr>
          <w:p>
            <w:pPr>
              <w:pStyle w:val="15"/>
            </w:pPr>
            <w:r>
              <w:t>1548.84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410.22</w:t>
            </w:r>
          </w:p>
        </w:tc>
        <w:tc>
          <w:tcPr>
            <w:tcW w:w="833" w:type="pct"/>
            <w:vAlign w:val="center"/>
          </w:tcPr>
          <w:p>
            <w:pPr>
              <w:pStyle w:val="15"/>
            </w:pPr>
            <w:r>
              <w:t>410.22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451.39</w:t>
            </w:r>
          </w:p>
        </w:tc>
        <w:tc>
          <w:tcPr>
            <w:tcW w:w="833" w:type="pct"/>
            <w:vAlign w:val="center"/>
          </w:tcPr>
          <w:p>
            <w:pPr>
              <w:pStyle w:val="15"/>
            </w:pPr>
            <w:r>
              <w:t>451.39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296.67</w:t>
            </w:r>
          </w:p>
        </w:tc>
        <w:tc>
          <w:tcPr>
            <w:tcW w:w="833" w:type="pct"/>
            <w:vAlign w:val="center"/>
          </w:tcPr>
          <w:p>
            <w:pPr>
              <w:pStyle w:val="15"/>
            </w:pPr>
            <w:r>
              <w:t>296.67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46.69</w:t>
            </w:r>
          </w:p>
        </w:tc>
        <w:tc>
          <w:tcPr>
            <w:tcW w:w="833" w:type="pct"/>
            <w:vAlign w:val="center"/>
          </w:tcPr>
          <w:p>
            <w:pPr>
              <w:pStyle w:val="15"/>
            </w:pPr>
            <w:r>
              <w:t>46.69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143.26</w:t>
            </w:r>
          </w:p>
        </w:tc>
        <w:tc>
          <w:tcPr>
            <w:tcW w:w="833" w:type="pct"/>
            <w:vAlign w:val="center"/>
          </w:tcPr>
          <w:p>
            <w:pPr>
              <w:pStyle w:val="15"/>
            </w:pPr>
            <w:r>
              <w:t>143.26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30109</w:t>
            </w:r>
          </w:p>
        </w:tc>
        <w:tc>
          <w:tcPr>
            <w:tcW w:w="833" w:type="pct"/>
            <w:vAlign w:val="center"/>
          </w:tcPr>
          <w:p>
            <w:pPr>
              <w:pStyle w:val="16"/>
            </w:pPr>
            <w:r>
              <w:t>职业年金缴费</w:t>
            </w:r>
          </w:p>
        </w:tc>
        <w:tc>
          <w:tcPr>
            <w:tcW w:w="833" w:type="pct"/>
            <w:vAlign w:val="center"/>
          </w:tcPr>
          <w:p>
            <w:pPr>
              <w:pStyle w:val="15"/>
            </w:pPr>
            <w:r>
              <w:t>30.26</w:t>
            </w:r>
          </w:p>
        </w:tc>
        <w:tc>
          <w:tcPr>
            <w:tcW w:w="833" w:type="pct"/>
            <w:vAlign w:val="center"/>
          </w:tcPr>
          <w:p>
            <w:pPr>
              <w:pStyle w:val="15"/>
            </w:pPr>
            <w:r>
              <w:t>30.26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44.53</w:t>
            </w:r>
          </w:p>
        </w:tc>
        <w:tc>
          <w:tcPr>
            <w:tcW w:w="833" w:type="pct"/>
            <w:vAlign w:val="center"/>
          </w:tcPr>
          <w:p>
            <w:pPr>
              <w:pStyle w:val="15"/>
            </w:pPr>
            <w:r>
              <w:t>44.53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6.33</w:t>
            </w:r>
          </w:p>
        </w:tc>
        <w:tc>
          <w:tcPr>
            <w:tcW w:w="833" w:type="pct"/>
            <w:vAlign w:val="center"/>
          </w:tcPr>
          <w:p>
            <w:pPr>
              <w:pStyle w:val="15"/>
            </w:pPr>
            <w:r>
              <w:t>6.33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118.51</w:t>
            </w:r>
          </w:p>
        </w:tc>
        <w:tc>
          <w:tcPr>
            <w:tcW w:w="833" w:type="pct"/>
            <w:vAlign w:val="center"/>
          </w:tcPr>
          <w:p>
            <w:pPr>
              <w:pStyle w:val="15"/>
            </w:pPr>
            <w:r>
              <w:t>118.51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0.97</w:t>
            </w:r>
          </w:p>
        </w:tc>
        <w:tc>
          <w:tcPr>
            <w:tcW w:w="833" w:type="pct"/>
            <w:vAlign w:val="center"/>
          </w:tcPr>
          <w:p>
            <w:pPr>
              <w:pStyle w:val="15"/>
            </w:pPr>
            <w:r>
              <w:t>0.97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163.24</w:t>
            </w:r>
          </w:p>
        </w:tc>
        <w:tc>
          <w:tcPr>
            <w:tcW w:w="833" w:type="pct"/>
            <w:vAlign w:val="center"/>
          </w:tcPr>
          <w:p>
            <w:pPr>
              <w:pStyle w:val="15"/>
            </w:pPr>
          </w:p>
        </w:tc>
        <w:tc>
          <w:tcPr>
            <w:tcW w:w="833" w:type="pct"/>
            <w:vAlign w:val="center"/>
          </w:tcPr>
          <w:p>
            <w:pPr>
              <w:pStyle w:val="15"/>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11.84</w:t>
            </w:r>
          </w:p>
        </w:tc>
        <w:tc>
          <w:tcPr>
            <w:tcW w:w="833" w:type="pct"/>
            <w:vAlign w:val="center"/>
          </w:tcPr>
          <w:p>
            <w:pPr>
              <w:pStyle w:val="15"/>
            </w:pPr>
          </w:p>
        </w:tc>
        <w:tc>
          <w:tcPr>
            <w:tcW w:w="833" w:type="pct"/>
            <w:vAlign w:val="center"/>
          </w:tcPr>
          <w:p>
            <w:pPr>
              <w:pStyle w:val="15"/>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0.89</w:t>
            </w:r>
          </w:p>
        </w:tc>
        <w:tc>
          <w:tcPr>
            <w:tcW w:w="833" w:type="pct"/>
            <w:vAlign w:val="center"/>
          </w:tcPr>
          <w:p>
            <w:pPr>
              <w:pStyle w:val="15"/>
            </w:pPr>
          </w:p>
        </w:tc>
        <w:tc>
          <w:tcPr>
            <w:tcW w:w="833" w:type="pct"/>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2.37</w:t>
            </w:r>
          </w:p>
        </w:tc>
        <w:tc>
          <w:tcPr>
            <w:tcW w:w="833" w:type="pct"/>
            <w:vAlign w:val="center"/>
          </w:tcPr>
          <w:p>
            <w:pPr>
              <w:pStyle w:val="15"/>
            </w:pPr>
          </w:p>
        </w:tc>
        <w:tc>
          <w:tcPr>
            <w:tcW w:w="833" w:type="pct"/>
            <w:vAlign w:val="center"/>
          </w:tcPr>
          <w:p>
            <w:pPr>
              <w:pStyle w:val="15"/>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6.66</w:t>
            </w:r>
          </w:p>
        </w:tc>
        <w:tc>
          <w:tcPr>
            <w:tcW w:w="833" w:type="pct"/>
            <w:vAlign w:val="center"/>
          </w:tcPr>
          <w:p>
            <w:pPr>
              <w:pStyle w:val="15"/>
            </w:pPr>
          </w:p>
        </w:tc>
        <w:tc>
          <w:tcPr>
            <w:tcW w:w="833" w:type="pct"/>
            <w:vAlign w:val="center"/>
          </w:tcPr>
          <w:p>
            <w:pPr>
              <w:pStyle w:val="15"/>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35.88</w:t>
            </w:r>
          </w:p>
        </w:tc>
        <w:tc>
          <w:tcPr>
            <w:tcW w:w="833" w:type="pct"/>
            <w:vAlign w:val="center"/>
          </w:tcPr>
          <w:p>
            <w:pPr>
              <w:pStyle w:val="15"/>
            </w:pPr>
          </w:p>
        </w:tc>
        <w:tc>
          <w:tcPr>
            <w:tcW w:w="833" w:type="pct"/>
            <w:vAlign w:val="center"/>
          </w:tcPr>
          <w:p>
            <w:pPr>
              <w:pStyle w:val="15"/>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4.70</w:t>
            </w:r>
          </w:p>
        </w:tc>
        <w:tc>
          <w:tcPr>
            <w:tcW w:w="833" w:type="pct"/>
            <w:vAlign w:val="center"/>
          </w:tcPr>
          <w:p>
            <w:pPr>
              <w:pStyle w:val="15"/>
            </w:pPr>
          </w:p>
        </w:tc>
        <w:tc>
          <w:tcPr>
            <w:tcW w:w="833" w:type="pct"/>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4.29</w:t>
            </w:r>
          </w:p>
        </w:tc>
        <w:tc>
          <w:tcPr>
            <w:tcW w:w="833" w:type="pct"/>
            <w:vAlign w:val="center"/>
          </w:tcPr>
          <w:p>
            <w:pPr>
              <w:pStyle w:val="15"/>
            </w:pPr>
          </w:p>
        </w:tc>
        <w:tc>
          <w:tcPr>
            <w:tcW w:w="833" w:type="pct"/>
            <w:vAlign w:val="center"/>
          </w:tcPr>
          <w:p>
            <w:pPr>
              <w:pStyle w:val="15"/>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11.84</w:t>
            </w:r>
          </w:p>
        </w:tc>
        <w:tc>
          <w:tcPr>
            <w:tcW w:w="833" w:type="pct"/>
            <w:vAlign w:val="center"/>
          </w:tcPr>
          <w:p>
            <w:pPr>
              <w:pStyle w:val="15"/>
            </w:pPr>
          </w:p>
        </w:tc>
        <w:tc>
          <w:tcPr>
            <w:tcW w:w="833" w:type="pct"/>
            <w:vAlign w:val="center"/>
          </w:tcPr>
          <w:p>
            <w:pPr>
              <w:pStyle w:val="15"/>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0.74</w:t>
            </w:r>
          </w:p>
        </w:tc>
        <w:tc>
          <w:tcPr>
            <w:tcW w:w="833" w:type="pct"/>
            <w:vAlign w:val="center"/>
          </w:tcPr>
          <w:p>
            <w:pPr>
              <w:pStyle w:val="15"/>
            </w:pPr>
          </w:p>
        </w:tc>
        <w:tc>
          <w:tcPr>
            <w:tcW w:w="833" w:type="pct"/>
            <w:vAlign w:val="center"/>
          </w:tcPr>
          <w:p>
            <w:pPr>
              <w:pStyle w:val="15"/>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6.40</w:t>
            </w:r>
          </w:p>
        </w:tc>
        <w:tc>
          <w:tcPr>
            <w:tcW w:w="833" w:type="pct"/>
            <w:vAlign w:val="center"/>
          </w:tcPr>
          <w:p>
            <w:pPr>
              <w:pStyle w:val="15"/>
            </w:pPr>
          </w:p>
        </w:tc>
        <w:tc>
          <w:tcPr>
            <w:tcW w:w="833" w:type="pct"/>
            <w:vAlign w:val="center"/>
          </w:tcPr>
          <w:p>
            <w:pPr>
              <w:pStyle w:val="15"/>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6.02</w:t>
            </w:r>
          </w:p>
        </w:tc>
        <w:tc>
          <w:tcPr>
            <w:tcW w:w="833" w:type="pct"/>
            <w:vAlign w:val="center"/>
          </w:tcPr>
          <w:p>
            <w:pPr>
              <w:pStyle w:val="15"/>
            </w:pPr>
          </w:p>
        </w:tc>
        <w:tc>
          <w:tcPr>
            <w:tcW w:w="833" w:type="pct"/>
            <w:vAlign w:val="center"/>
          </w:tcPr>
          <w:p>
            <w:pPr>
              <w:pStyle w:val="15"/>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10.95</w:t>
            </w:r>
          </w:p>
        </w:tc>
        <w:tc>
          <w:tcPr>
            <w:tcW w:w="833" w:type="pct"/>
            <w:vAlign w:val="center"/>
          </w:tcPr>
          <w:p>
            <w:pPr>
              <w:pStyle w:val="15"/>
            </w:pPr>
          </w:p>
        </w:tc>
        <w:tc>
          <w:tcPr>
            <w:tcW w:w="833" w:type="pct"/>
            <w:vAlign w:val="center"/>
          </w:tcPr>
          <w:p>
            <w:pPr>
              <w:pStyle w:val="15"/>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30.66</w:t>
            </w:r>
          </w:p>
        </w:tc>
        <w:tc>
          <w:tcPr>
            <w:tcW w:w="833" w:type="pct"/>
            <w:vAlign w:val="center"/>
          </w:tcPr>
          <w:p>
            <w:pPr>
              <w:pStyle w:val="15"/>
            </w:pPr>
          </w:p>
        </w:tc>
        <w:tc>
          <w:tcPr>
            <w:tcW w:w="833" w:type="pct"/>
            <w:vAlign w:val="center"/>
          </w:tcPr>
          <w:p>
            <w:pPr>
              <w:pStyle w:val="15"/>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30.00</w:t>
            </w:r>
          </w:p>
        </w:tc>
        <w:tc>
          <w:tcPr>
            <w:tcW w:w="833" w:type="pct"/>
            <w:vAlign w:val="center"/>
          </w:tcPr>
          <w:p>
            <w:pPr>
              <w:pStyle w:val="15"/>
            </w:pPr>
          </w:p>
        </w:tc>
        <w:tc>
          <w:tcPr>
            <w:tcW w:w="833" w:type="pct"/>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432.82</w:t>
            </w:r>
          </w:p>
        </w:tc>
        <w:tc>
          <w:tcPr>
            <w:tcW w:w="833" w:type="pct"/>
            <w:vAlign w:val="center"/>
          </w:tcPr>
          <w:p>
            <w:pPr>
              <w:pStyle w:val="15"/>
            </w:pPr>
            <w:r>
              <w:t>432.82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17.85</w:t>
            </w:r>
          </w:p>
        </w:tc>
        <w:tc>
          <w:tcPr>
            <w:tcW w:w="833" w:type="pct"/>
            <w:vAlign w:val="center"/>
          </w:tcPr>
          <w:p>
            <w:pPr>
              <w:pStyle w:val="15"/>
            </w:pPr>
            <w:r>
              <w:t>17.85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404.53</w:t>
            </w:r>
          </w:p>
        </w:tc>
        <w:tc>
          <w:tcPr>
            <w:tcW w:w="833" w:type="pct"/>
            <w:vAlign w:val="center"/>
          </w:tcPr>
          <w:p>
            <w:pPr>
              <w:pStyle w:val="15"/>
            </w:pPr>
            <w:r>
              <w:t>404.53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10.28</w:t>
            </w:r>
          </w:p>
        </w:tc>
        <w:tc>
          <w:tcPr>
            <w:tcW w:w="833" w:type="pct"/>
            <w:vAlign w:val="center"/>
          </w:tcPr>
          <w:p>
            <w:pPr>
              <w:pStyle w:val="15"/>
            </w:pPr>
            <w:r>
              <w:t>10.28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32</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0.17</w:t>
            </w:r>
          </w:p>
        </w:tc>
        <w:tc>
          <w:tcPr>
            <w:tcW w:w="833" w:type="pct"/>
            <w:vAlign w:val="center"/>
          </w:tcPr>
          <w:p>
            <w:pPr>
              <w:pStyle w:val="15"/>
            </w:pPr>
            <w:r>
              <w:t>0.17</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8" w:name="tz_0001_0007"/>
      <w:bookmarkEnd w:id="8"/>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93.74</w:t>
            </w:r>
          </w:p>
        </w:tc>
        <w:tc>
          <w:tcPr>
            <w:tcW w:w="833" w:type="pct"/>
            <w:vAlign w:val="center"/>
          </w:tcPr>
          <w:p>
            <w:pPr>
              <w:pStyle w:val="19"/>
            </w:pPr>
          </w:p>
        </w:tc>
        <w:tc>
          <w:tcPr>
            <w:tcW w:w="833" w:type="pct"/>
            <w:vAlign w:val="center"/>
          </w:tcPr>
          <w:p>
            <w:pPr>
              <w:pStyle w:val="19"/>
            </w:pPr>
            <w:r>
              <w:t>93.74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11.74</w:t>
            </w:r>
          </w:p>
        </w:tc>
        <w:tc>
          <w:tcPr>
            <w:tcW w:w="833" w:type="pct"/>
            <w:vAlign w:val="center"/>
          </w:tcPr>
          <w:p>
            <w:pPr>
              <w:pStyle w:val="15"/>
            </w:pPr>
          </w:p>
        </w:tc>
        <w:tc>
          <w:tcPr>
            <w:tcW w:w="833" w:type="pct"/>
            <w:vAlign w:val="center"/>
          </w:tcPr>
          <w:p>
            <w:pPr>
              <w:pStyle w:val="15"/>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20822</w:t>
            </w:r>
          </w:p>
        </w:tc>
        <w:tc>
          <w:tcPr>
            <w:tcW w:w="833" w:type="pct"/>
            <w:vAlign w:val="center"/>
          </w:tcPr>
          <w:p>
            <w:pPr>
              <w:pStyle w:val="16"/>
            </w:pPr>
            <w:r>
              <w:t>大中型水库移民后期扶持基金支出</w:t>
            </w:r>
          </w:p>
        </w:tc>
        <w:tc>
          <w:tcPr>
            <w:tcW w:w="833" w:type="pct"/>
            <w:vAlign w:val="center"/>
          </w:tcPr>
          <w:p>
            <w:pPr>
              <w:pStyle w:val="15"/>
            </w:pPr>
            <w:r>
              <w:t>11.74</w:t>
            </w:r>
          </w:p>
        </w:tc>
        <w:tc>
          <w:tcPr>
            <w:tcW w:w="833" w:type="pct"/>
            <w:vAlign w:val="center"/>
          </w:tcPr>
          <w:p>
            <w:pPr>
              <w:pStyle w:val="15"/>
            </w:pPr>
          </w:p>
        </w:tc>
        <w:tc>
          <w:tcPr>
            <w:tcW w:w="833" w:type="pct"/>
            <w:vAlign w:val="center"/>
          </w:tcPr>
          <w:p>
            <w:pPr>
              <w:pStyle w:val="15"/>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2082201</w:t>
            </w:r>
          </w:p>
        </w:tc>
        <w:tc>
          <w:tcPr>
            <w:tcW w:w="833" w:type="pct"/>
            <w:vAlign w:val="center"/>
          </w:tcPr>
          <w:p>
            <w:pPr>
              <w:pStyle w:val="16"/>
            </w:pPr>
            <w:r>
              <w:t>移民补助</w:t>
            </w:r>
          </w:p>
        </w:tc>
        <w:tc>
          <w:tcPr>
            <w:tcW w:w="833" w:type="pct"/>
            <w:vAlign w:val="center"/>
          </w:tcPr>
          <w:p>
            <w:pPr>
              <w:pStyle w:val="15"/>
            </w:pPr>
            <w:r>
              <w:t>1.74</w:t>
            </w:r>
          </w:p>
        </w:tc>
        <w:tc>
          <w:tcPr>
            <w:tcW w:w="833" w:type="pct"/>
            <w:vAlign w:val="center"/>
          </w:tcPr>
          <w:p>
            <w:pPr>
              <w:pStyle w:val="15"/>
            </w:pPr>
          </w:p>
        </w:tc>
        <w:tc>
          <w:tcPr>
            <w:tcW w:w="833" w:type="pct"/>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2082202</w:t>
            </w:r>
          </w:p>
        </w:tc>
        <w:tc>
          <w:tcPr>
            <w:tcW w:w="833" w:type="pct"/>
            <w:vAlign w:val="center"/>
          </w:tcPr>
          <w:p>
            <w:pPr>
              <w:pStyle w:val="16"/>
            </w:pPr>
            <w:r>
              <w:t>基础设施建设和经济发展</w:t>
            </w:r>
          </w:p>
        </w:tc>
        <w:tc>
          <w:tcPr>
            <w:tcW w:w="833" w:type="pct"/>
            <w:vAlign w:val="center"/>
          </w:tcPr>
          <w:p>
            <w:pPr>
              <w:pStyle w:val="15"/>
            </w:pPr>
            <w:r>
              <w:t>10.00</w:t>
            </w:r>
          </w:p>
        </w:tc>
        <w:tc>
          <w:tcPr>
            <w:tcW w:w="833" w:type="pct"/>
            <w:vAlign w:val="center"/>
          </w:tcPr>
          <w:p>
            <w:pPr>
              <w:pStyle w:val="15"/>
            </w:pPr>
          </w:p>
        </w:tc>
        <w:tc>
          <w:tcPr>
            <w:tcW w:w="833" w:type="pct"/>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212</w:t>
            </w:r>
          </w:p>
        </w:tc>
        <w:tc>
          <w:tcPr>
            <w:tcW w:w="833" w:type="pct"/>
            <w:vAlign w:val="center"/>
          </w:tcPr>
          <w:p>
            <w:pPr>
              <w:pStyle w:val="16"/>
            </w:pPr>
            <w:r>
              <w:t>城乡社区支出</w:t>
            </w:r>
          </w:p>
        </w:tc>
        <w:tc>
          <w:tcPr>
            <w:tcW w:w="833" w:type="pct"/>
            <w:vAlign w:val="center"/>
          </w:tcPr>
          <w:p>
            <w:pPr>
              <w:pStyle w:val="15"/>
            </w:pPr>
            <w:r>
              <w:t>82.00</w:t>
            </w:r>
          </w:p>
        </w:tc>
        <w:tc>
          <w:tcPr>
            <w:tcW w:w="833" w:type="pct"/>
            <w:vAlign w:val="center"/>
          </w:tcPr>
          <w:p>
            <w:pPr>
              <w:pStyle w:val="15"/>
            </w:pPr>
          </w:p>
        </w:tc>
        <w:tc>
          <w:tcPr>
            <w:tcW w:w="833" w:type="pct"/>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21208</w:t>
            </w:r>
          </w:p>
        </w:tc>
        <w:tc>
          <w:tcPr>
            <w:tcW w:w="833" w:type="pct"/>
            <w:vAlign w:val="center"/>
          </w:tcPr>
          <w:p>
            <w:pPr>
              <w:pStyle w:val="16"/>
            </w:pPr>
            <w:r>
              <w:t>国有土地使用权出让收入安排的支出</w:t>
            </w:r>
          </w:p>
        </w:tc>
        <w:tc>
          <w:tcPr>
            <w:tcW w:w="833" w:type="pct"/>
            <w:vAlign w:val="center"/>
          </w:tcPr>
          <w:p>
            <w:pPr>
              <w:pStyle w:val="15"/>
            </w:pPr>
            <w:r>
              <w:t>82.00</w:t>
            </w:r>
          </w:p>
        </w:tc>
        <w:tc>
          <w:tcPr>
            <w:tcW w:w="833" w:type="pct"/>
            <w:vAlign w:val="center"/>
          </w:tcPr>
          <w:p>
            <w:pPr>
              <w:pStyle w:val="15"/>
            </w:pPr>
          </w:p>
        </w:tc>
        <w:tc>
          <w:tcPr>
            <w:tcW w:w="833" w:type="pct"/>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2120804</w:t>
            </w:r>
          </w:p>
        </w:tc>
        <w:tc>
          <w:tcPr>
            <w:tcW w:w="833" w:type="pct"/>
            <w:vAlign w:val="center"/>
          </w:tcPr>
          <w:p>
            <w:pPr>
              <w:pStyle w:val="16"/>
            </w:pPr>
            <w:r>
              <w:t>农村基础设施建设支出</w:t>
            </w:r>
          </w:p>
        </w:tc>
        <w:tc>
          <w:tcPr>
            <w:tcW w:w="833" w:type="pct"/>
            <w:vAlign w:val="center"/>
          </w:tcPr>
          <w:p>
            <w:pPr>
              <w:pStyle w:val="15"/>
            </w:pPr>
            <w:r>
              <w:t>82.00</w:t>
            </w:r>
          </w:p>
        </w:tc>
        <w:tc>
          <w:tcPr>
            <w:tcW w:w="833" w:type="pct"/>
            <w:vAlign w:val="center"/>
          </w:tcPr>
          <w:p>
            <w:pPr>
              <w:pStyle w:val="15"/>
            </w:pPr>
          </w:p>
        </w:tc>
        <w:tc>
          <w:tcPr>
            <w:tcW w:w="833" w:type="pct"/>
            <w:vAlign w:val="center"/>
          </w:tcPr>
          <w:p>
            <w:pPr>
              <w:pStyle w:val="15"/>
            </w:pPr>
            <w:r>
              <w:t>82.00</w:t>
            </w:r>
          </w:p>
        </w:tc>
      </w:tr>
    </w:tbl>
    <w:p>
      <w:pPr>
        <w:sectPr>
          <w:pgSz w:w="16840" w:h="11900" w:orient="landscape"/>
          <w:pgMar w:top="1361" w:right="1020" w:bottom="1134" w:left="1020" w:header="720" w:footer="720" w:gutter="0"/>
          <w:cols w:space="720" w:num="1"/>
        </w:sectPr>
      </w:pPr>
    </w:p>
    <w:p>
      <w:pPr>
        <w:jc w:val="center"/>
        <w:outlineLvl w:val="4"/>
      </w:pPr>
      <w:bookmarkStart w:id="9" w:name="tz_0001_0008"/>
      <w:bookmarkEnd w:id="9"/>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10" w:name="tz_0001_0009"/>
      <w:bookmarkEnd w:id="10"/>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10.95</w:t>
            </w:r>
          </w:p>
        </w:tc>
        <w:tc>
          <w:tcPr>
            <w:tcW w:w="833" w:type="pct"/>
            <w:vAlign w:val="center"/>
          </w:tcPr>
          <w:p>
            <w:pPr>
              <w:pStyle w:val="19"/>
            </w:pPr>
            <w:r>
              <w:t>10.95</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10.95</w:t>
            </w:r>
          </w:p>
        </w:tc>
        <w:tc>
          <w:tcPr>
            <w:tcW w:w="833" w:type="pct"/>
            <w:vAlign w:val="center"/>
          </w:tcPr>
          <w:p>
            <w:pPr>
              <w:pStyle w:val="15"/>
            </w:pPr>
            <w:r>
              <w:t>10.95</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10.95</w:t>
            </w:r>
          </w:p>
        </w:tc>
        <w:tc>
          <w:tcPr>
            <w:tcW w:w="833" w:type="pct"/>
            <w:vAlign w:val="center"/>
          </w:tcPr>
          <w:p>
            <w:pPr>
              <w:pStyle w:val="15"/>
            </w:pPr>
            <w:r>
              <w:t>10.95</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廊坊市广阳区水利局本级2023年单位预算信息公开情况说明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预算法》、《地方预决算公开操作规程》和《关于进一步推进预算公开工作的实施意见》规定，现将廊坊市广阳区水利局本级2023年单位预算公开如下：</w:t>
      </w:r>
    </w:p>
    <w:p>
      <w:pPr>
        <w:spacing w:before="10" w:after="10"/>
        <w:ind w:firstLine="640"/>
        <w:outlineLvl w:val="5"/>
      </w:pPr>
      <w:bookmarkStart w:id="11" w:name="tz_0002_0001"/>
      <w:bookmarkEnd w:id="11"/>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根据《廊坊市广阳区水利局职能配置、内设机构和人员编制规定》，廊坊市广阳区水利局的主要职责是：</w:t>
      </w:r>
    </w:p>
    <w:p>
      <w:pPr>
        <w:pStyle w:val="29"/>
      </w:pPr>
      <w:r>
        <w:t>（一）负责保障水资源的合理开发利用。拟订水利战略规划和政策，起草水利有关规范性文件，组织编制全区水资源战略规划、重要江河湖泊流域综合规划、防洪规划等重大水利规划。</w:t>
      </w:r>
    </w:p>
    <w:p>
      <w:pPr>
        <w:pStyle w:val="29"/>
      </w:pPr>
      <w:r>
        <w:t>（二）负责生活、生产经营和生态环境用水的统筹和协调。组织最严格的得水资源管理制度,实施水资源的统筹监督管理，拟订全区跨区水中长期供求规划、水量分配方案并监督实施.</w:t>
      </w:r>
    </w:p>
    <w:p>
      <w:pPr>
        <w:pStyle w:val="29"/>
      </w:pPr>
      <w:r>
        <w:t>负责重要流域、区域以及重大调水工程的水资源调度：组织实施取水许可、水资源论证和防洪论证制度，指导开展水资源有偿使用工作。指导水利行业供水和乡镇供水工作。指导水利行业供水。指导、监管农村集中供水水厂（含水质检测中心）供水工作。</w:t>
      </w:r>
    </w:p>
    <w:p>
      <w:pPr>
        <w:pStyle w:val="29"/>
      </w:pPr>
      <w:r>
        <w:t>（三）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29"/>
      </w:pPr>
      <w:r>
        <w:t>（四）指导水资源保护工作。组织编制并实施水资源保护规划。指导饮用水水源保护有关工作，指导地下水开发利用和</w:t>
      </w:r>
      <w:r>
        <w:rPr>
          <w:rFonts w:hint="eastAsia"/>
          <w:lang w:eastAsia="zh-CN"/>
        </w:rPr>
        <w:t>地下水资源</w:t>
      </w:r>
      <w:r>
        <w:t>管理保护。组织指导地下水超采区综合治理。</w:t>
      </w:r>
    </w:p>
    <w:p>
      <w:pPr>
        <w:pStyle w:val="29"/>
      </w:pPr>
      <w:r>
        <w:t>（五）负责节约用水工作。拟订节约用水政策,组织编制节约用水规划并监督实施,组织指导有关标准，组织实施用水总量控制等管理制度，指导和推动节水型社会建设工作。</w:t>
      </w:r>
    </w:p>
    <w:p>
      <w:pPr>
        <w:pStyle w:val="29"/>
      </w:pPr>
      <w:r>
        <w:t>（六）指导水利设施、水域及其岸线的管理、保护与综合利用。组织指导水利基础设施网络建设。指导重要江河湖泊及河口的冶理、开发和保护。指导河湖水生态保护与修复、河湖生态流量水量管理以及河湖水系连通工作。</w:t>
      </w:r>
    </w:p>
    <w:p>
      <w:pPr>
        <w:pStyle w:val="29"/>
      </w:pPr>
      <w:r>
        <w:t>（七）指指导监督水利工程建设与运行管理。组织实施具有控制性的和跨区域跨流域的重要水利工程建设与运行管理。组织提出并协调落实南水北调配套工程建设的有关工作,组织工程验收有关工作，指导地方配套工程建设。</w:t>
      </w:r>
    </w:p>
    <w:p>
      <w:pPr>
        <w:pStyle w:val="29"/>
      </w:pPr>
      <w:r>
        <w:t>（八）负责水土保持工作。拟订水土保持规划并监督实施,组织实施水土流失的综合防治。负责建设项目水土保持监督管理工作，指导重点水土保持建设项目的实施.</w:t>
      </w:r>
    </w:p>
    <w:p>
      <w:pPr>
        <w:pStyle w:val="29"/>
      </w:pPr>
      <w:r>
        <w:t>（九）指导农村水利工作。组织开展大中型灌溉工程建设与改造。指导农村饮水安全工程建设管理工作，指导节水灌溉有关工作。指导农村水利改革创新和社会化服务体系建设。</w:t>
      </w:r>
    </w:p>
    <w:p>
      <w:pPr>
        <w:pStyle w:val="29"/>
      </w:pPr>
      <w:r>
        <w:t>（十）指导水库、水电工程移民管理工作。拟订水库、水电工程移民有关政策并监督实施,组织实施移民安置验收、监督评估等制度。指导监督水库移民后期扶持政策的实施。</w:t>
      </w:r>
    </w:p>
    <w:p>
      <w:pPr>
        <w:pStyle w:val="29"/>
      </w:pPr>
      <w:r>
        <w:t>（十一）负责重大涉水违法事件的查处，协调和仲裁跨区水事纠纷，指导水政监察和水行政执法。依法负责水利行业安全生产工作，组织指导水库的安全监管。指导水利建设市场的监督管理，组织实施水利工程建设的监督。</w:t>
      </w:r>
    </w:p>
    <w:p>
      <w:pPr>
        <w:pStyle w:val="29"/>
      </w:pPr>
      <w:r>
        <w:t>（十二）组织开展水利行业质量监督工作，拟订水利行业的技术标准、规程规范的实施进行监督。开展水利科技工作。</w:t>
      </w:r>
    </w:p>
    <w:p>
      <w:pPr>
        <w:pStyle w:val="29"/>
      </w:pPr>
      <w:r>
        <w:t>（十三）负责落实综合防灾减灾规划相关要求，组织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w:t>
      </w:r>
    </w:p>
    <w:p>
      <w:pPr>
        <w:pStyle w:val="29"/>
      </w:pPr>
      <w:r>
        <w:t>（十四）负责贯彻落实党中央、国务院，省委、省政府，市委、市政府，区委、区政府关于河长制的决策部署，办理区级总河长、区级河长办交办的事项，协助区级总河长、区级河长和各部门履行河长制相关职责进行指导、协调、监督和考核。</w:t>
      </w:r>
    </w:p>
    <w:p>
      <w:pPr>
        <w:pStyle w:val="29"/>
      </w:pPr>
      <w:r>
        <w:t>（十五）完成区委、区政府、上级水行政主管部门交办的其他任务。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廊坊市广阳区水利局本级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2" w:name="tz_0002_0002"/>
      <w:bookmarkEnd w:id="12"/>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反映本单位当年全部收入。2023年预算收入4802.91万元，其中：一般公共预算收入3922.23万元，基金预算收入93.74万元，财政专户核拨收入0万元，其他来源收入0万元，上年结转786.94万元。</w:t>
      </w:r>
    </w:p>
    <w:p>
      <w:pPr>
        <w:pStyle w:val="30"/>
      </w:pPr>
      <w:r>
        <w:t>2、支出说明</w:t>
      </w:r>
    </w:p>
    <w:p>
      <w:pPr>
        <w:pStyle w:val="30"/>
      </w:pPr>
      <w:r>
        <w:t>收支预算总表支出栏、基本支出表、项目支出表按经济分类和支出功能分类科目编制，反映廊坊市广阳区水利局本级2023年度单位预算中支出预算的总体情况。2023年支出预算4802.91万元，其中：基本支出2144.89万元，包括人员经费1981.65万元和日常公用经费163.24万元；项目支出2658.02万元，全部为本级支出，主要为2021年广阳区农村生活水源江水置换工程 、地下水超采综合治理专项、中央水利发展等项目。</w:t>
      </w:r>
    </w:p>
    <w:p>
      <w:pPr>
        <w:pStyle w:val="30"/>
      </w:pPr>
      <w:r>
        <w:t>3、比上年增减情况</w:t>
      </w:r>
    </w:p>
    <w:p>
      <w:pPr>
        <w:pStyle w:val="30"/>
      </w:pPr>
      <w:r>
        <w:t>2023年预算收支安排4802.91万元，较2022年预算减少1068.27万元，其中：基本支出增加662.3万元，增加原因主要为人员经费支出增加；项目支出减少1730.58万元，减少原因主要为减少广阳区农村生活水源置换工程 、地下水超采项目。</w:t>
      </w:r>
    </w:p>
    <w:p>
      <w:pPr>
        <w:spacing w:before="10" w:after="10"/>
        <w:ind w:firstLine="640"/>
        <w:outlineLvl w:val="5"/>
      </w:pPr>
      <w:bookmarkStart w:id="13" w:name="tz_0002_0003"/>
      <w:bookmarkEnd w:id="13"/>
      <w:r>
        <w:rPr>
          <w:rFonts w:ascii="黑体" w:hAnsi="黑体" w:eastAsia="黑体" w:cs="黑体"/>
          <w:color w:val="000000"/>
          <w:sz w:val="32"/>
        </w:rPr>
        <w:t>三、机关运行经费安排情况</w:t>
      </w:r>
    </w:p>
    <w:p>
      <w:pPr>
        <w:pStyle w:val="31"/>
      </w:pPr>
      <w:r>
        <w:t>2023年，我单位运行经费共计安排163.24万元，主要用于办公区的日常维修、办公费用、办公用房水电费、办公用房取暖费、邮电费、差旅费、办公用房物业管理费、公务用车运行维护费等日常运行支出。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4" w:name="tz_0002_0004"/>
      <w:bookmarkEnd w:id="14"/>
      <w:r>
        <w:rPr>
          <w:rFonts w:ascii="黑体" w:hAnsi="黑体" w:eastAsia="黑体" w:cs="黑体"/>
          <w:color w:val="000000"/>
          <w:sz w:val="32"/>
        </w:rPr>
        <w:t>四、财政拨款“三公”经费预算情况及增减变化原因</w:t>
      </w:r>
    </w:p>
    <w:p>
      <w:pPr>
        <w:pStyle w:val="32"/>
      </w:pPr>
      <w:r>
        <w:t>2023年，我单位财政拨款“三公”经费预算安排10.95万元。其中，因公出国（境）费0万元；公务用车购置及运维费10.95万元（其中：公务用车购置费为0万元，公务用车运维费10.95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2023</w:t>
      </w:r>
      <w:r>
        <w:rPr>
          <w:rFonts w:hint="eastAsia" w:hAnsi="方正仿宋_GBK" w:eastAsia="方正仿宋_GBK" w:cs="方正仿宋_GBK"/>
          <w:sz w:val="28"/>
          <w:lang w:val="uk" w:eastAsia="zh-CN" w:bidi="ar"/>
        </w:rPr>
        <w:t>年，广阳区水利局要在区委、区政府的正确领导下，坚持以习近平新时代中国特色社会主义思想为指导，以党的十九大和十九届二中、三中、四中全会精神为统揽，坚持稳中求进工作总基调，立足自身定位，突破思想束缚，抢抓发展机遇，发挥职能优势，服务水利民生，为广阳经济社会可持续发展提供坚强水利支撑和保障。力争达到以下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、数量指标：重点工作完成率达到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、质量指标：重点工作达标率达到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、时效指标：重点工作率完成及时率达到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、成本指标：预算执行率达到</w:t>
      </w:r>
      <w:r>
        <w:rPr>
          <w:rFonts w:eastAsia="方正仿宋_GBK" w:cs="Times New Roman"/>
          <w:sz w:val="28"/>
          <w:lang w:eastAsia="zh-CN" w:bidi="ar"/>
        </w:rPr>
        <w:t>95%</w:t>
      </w:r>
      <w:r>
        <w:rPr>
          <w:rFonts w:hint="eastAsia" w:hAnsi="方正仿宋_GBK" w:eastAsia="方正仿宋_GBK" w:cs="方正仿宋_GBK"/>
          <w:sz w:val="28"/>
          <w:lang w:val="uk" w:eastAsia="zh-CN" w:bidi="ar"/>
        </w:rPr>
        <w:t>。</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、水利水电项目的建设与维护管理</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绩效目标：按期完成水利水电项目建设和维修管护任务，对社会稳定和经济发展起到积极作用。按期保质保量完成水利项目建设任务。</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年全年完成项目进度的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、水资源保护和生态建设</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统一管理全区水资源，组织实施全区水资源节约、保护、配置、监督管理等工作。全面落实最严格水资源管理制度。协调实施跨流域调水，制定调水计划，组织做好输水管理工作。促进水资源可持续发展，保护生态环境。用水总量、用水效率、水功能区纳污能力控制在红线以内作。</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年全年完成项目进度的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、水利科技支撑和公共服务</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研制并示范推广水利工程和管理技术，提高水利事业管理水平。负责全区防汛抗旱组织管理、应急调度，指导水利行业信息化建设，建设应急度汛、抗旱应急、洪水灾害防治项目，支持基层防汛抗旱组织建设，储备管理防汛抗旱物资，建设水利信息化基础设施，提高全区抗御水旱灾害能力。发挥防汛抗旱减灾体系作用，最大限度地减少水旱灾害造成的人员伤亡和财产损失。</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年全年完成项目进度的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、水利政务管理</w:t>
      </w:r>
      <w:r>
        <w:rPr>
          <w:rFonts w:eastAsia="方正仿宋_GBK" w:cs="Times New Roman"/>
          <w:sz w:val="28"/>
          <w:lang w:val="uk"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绩效目标：依法依规履行机关日常管理职责，确保水利工作正常运行。加强机关事务性管理，开展机关自身能力建设。确保机关工作正常运行。</w:t>
      </w:r>
    </w:p>
    <w:p>
      <w:pPr>
        <w:pStyle w:val="6"/>
        <w:spacing w:line="500" w:lineRule="exact"/>
        <w:ind w:firstLine="560"/>
      </w:pPr>
      <w:r>
        <w:rPr>
          <w:rFonts w:hint="eastAsia" w:hAnsi="方正仿宋_GBK" w:eastAsia="方正仿宋_GBK" w:cs="方正仿宋_GBK"/>
          <w:sz w:val="28"/>
          <w:lang w:val="uk" w:eastAsia="zh-CN" w:bidi="ar"/>
        </w:rPr>
        <w:t>绩效指标：争取</w:t>
      </w:r>
      <w:r>
        <w:rPr>
          <w:rFonts w:eastAsia="方正仿宋_GBK" w:cs="Times New Roman"/>
          <w:sz w:val="28"/>
          <w:lang w:eastAsia="zh-CN" w:bidi="ar"/>
        </w:rPr>
        <w:t>2022</w:t>
      </w:r>
      <w:r>
        <w:rPr>
          <w:rFonts w:hint="eastAsia" w:hAnsi="方正仿宋_GBK" w:eastAsia="方正仿宋_GBK" w:cs="方正仿宋_GBK"/>
          <w:sz w:val="28"/>
          <w:lang w:val="uk" w:eastAsia="zh-CN" w:bidi="ar"/>
        </w:rPr>
        <w:t>年全年完成工作进度的</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、河长制工作落实</w:t>
      </w:r>
      <w:r>
        <w:rPr>
          <w:rFonts w:eastAsia="方正仿宋_GBK" w:cs="Times New Roman"/>
          <w:sz w:val="28"/>
          <w:lang w:val="uk"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落实河长制，落实绿色发展理念，保证河长制体系正常运转。开展河长制所需日常巡查、督查、日常文电、会务等河长办日常运转工作，河长制宣传，河长业务培训，河长公示牌日常维护，河长制信息平台建设及维护，区级总河长、区级河长督办工作进行督查，群众举报问题督促整改等工作。</w:t>
      </w:r>
    </w:p>
    <w:p>
      <w:pPr>
        <w:pStyle w:val="6"/>
        <w:spacing w:line="500" w:lineRule="exact"/>
        <w:ind w:firstLine="560"/>
      </w:pPr>
      <w:r>
        <w:rPr>
          <w:rFonts w:hint="eastAsia" w:hAnsi="方正仿宋_GBK" w:eastAsia="方正仿宋_GBK" w:cs="方正仿宋_GBK"/>
          <w:sz w:val="28"/>
          <w:lang w:val="uk" w:eastAsia="zh-CN" w:bidi="ar"/>
        </w:rPr>
        <w:t>绩效指标：争取全区</w:t>
      </w:r>
      <w:r>
        <w:rPr>
          <w:rFonts w:eastAsia="方正仿宋_GBK" w:cs="Times New Roman"/>
          <w:sz w:val="28"/>
          <w:lang w:eastAsia="zh-CN" w:bidi="ar"/>
        </w:rPr>
        <w:t>17</w:t>
      </w:r>
      <w:r>
        <w:rPr>
          <w:rFonts w:hint="eastAsia" w:hAnsi="方正仿宋_GBK" w:eastAsia="方正仿宋_GBK" w:cs="方正仿宋_GBK"/>
          <w:sz w:val="28"/>
          <w:lang w:val="uk" w:eastAsia="zh-CN" w:bidi="ar"/>
        </w:rPr>
        <w:t>条河渠河长制覆盖率达到</w:t>
      </w:r>
      <w:r>
        <w:rPr>
          <w:rFonts w:eastAsia="方正仿宋_GBK" w:cs="Times New Roman"/>
          <w:sz w:val="28"/>
          <w:lang w:eastAsia="zh-CN" w:bidi="ar"/>
        </w:rPr>
        <w:t>90%</w:t>
      </w:r>
      <w:r>
        <w:rPr>
          <w:rFonts w:hint="eastAsia" w:hAnsi="方正仿宋_GBK" w:eastAsia="方正仿宋_GBK" w:cs="方正仿宋_GBK"/>
          <w:sz w:val="28"/>
          <w:lang w:val="uk" w:eastAsia="zh-CN" w:bidi="ar"/>
        </w:rPr>
        <w:t>以上。</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、加快推进重点工程项目建设。</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、牢固树立防大汛、抗大旱思想意识，立足广阳区水利工程实际，采取一系列针对性措施最大限度减轻洪水旱灾损失。</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、扎实推进河长制工作，使我区河渠清理及管护常态化。</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、严格落实移民补助资金的发放。积极申请上级资金，开展水库移民后期扶持项目建设工作。</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、全面落实农村饮水安全管理行业监管责任，创新工程运行管理模式，推进农村饮水工程规范管理。</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、坚持遏制城镇地下水超采，优化配置水资源，促进水资源可持续利用。</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、按照既定方案，迅速落实，确保按时间节点完成区委、区政府安排的各项重点工作。</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14865"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851"/>
        <w:gridCol w:w="1276"/>
        <w:gridCol w:w="3685"/>
        <w:gridCol w:w="3827"/>
        <w:gridCol w:w="1135"/>
        <w:gridCol w:w="993"/>
        <w:gridCol w:w="1135"/>
        <w:gridCol w:w="13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85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27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368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82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3261"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38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68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38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eastAsia="宋体" w:cs="宋体"/>
                <w:color w:val="000000"/>
                <w:sz w:val="21"/>
                <w:szCs w:val="21"/>
              </w:rPr>
            </w:pPr>
            <w:r>
              <w:rPr>
                <w:rFonts w:hint="eastAsia" w:ascii="宋体" w:hAnsi="宋体" w:eastAsia="宋体" w:cs="宋体"/>
                <w:color w:val="000000"/>
                <w:sz w:val="21"/>
                <w:szCs w:val="21"/>
                <w:lang w:val="uk" w:eastAsia="zh-CN" w:bidi="ar"/>
              </w:rPr>
              <w:t>单位产出</w:t>
            </w:r>
          </w:p>
        </w:tc>
        <w:tc>
          <w:tcPr>
            <w:tcW w:w="85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数量</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河道清理整治与河道连通</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公里，扣除权重分的</w:t>
            </w:r>
            <w:r>
              <w:rPr>
                <w:rFonts w:cs="Times New Roman"/>
                <w:color w:val="000000"/>
                <w:sz w:val="21"/>
                <w:szCs w:val="21"/>
                <w:lang w:eastAsia="zh-CN" w:bidi="ar"/>
              </w:rPr>
              <w:t>5%</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补水河道清理整治与河道连通长度</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17.12</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公里</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河长制培训</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人，扣除权重分得</w:t>
            </w:r>
            <w:r>
              <w:rPr>
                <w:rFonts w:cs="Times New Roman"/>
                <w:color w:val="000000"/>
                <w:sz w:val="21"/>
                <w:szCs w:val="21"/>
                <w:lang w:eastAsia="zh-CN" w:bidi="ar"/>
              </w:rPr>
              <w:t>1%</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各级河长、河长办及和成员单位工作人员培训人数</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150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人</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关停取水井数量</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眼，扣除权重分的</w:t>
            </w:r>
            <w:r>
              <w:rPr>
                <w:rFonts w:cs="Times New Roman"/>
                <w:color w:val="000000"/>
                <w:sz w:val="21"/>
                <w:szCs w:val="21"/>
                <w:lang w:eastAsia="zh-CN" w:bidi="ar"/>
              </w:rPr>
              <w:t>0.5%</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对广阳区内接入供水管网的取水井进行关停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395</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眼</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新建水闸数量</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未完成扣除权重分的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新建水闸数量</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座</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维养农村水厂及检测中心</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座，扣除权重分的</w:t>
            </w:r>
            <w:r>
              <w:rPr>
                <w:rFonts w:cs="Times New Roman"/>
                <w:color w:val="000000"/>
                <w:sz w:val="21"/>
                <w:szCs w:val="21"/>
                <w:lang w:eastAsia="zh-CN" w:bidi="ar"/>
              </w:rPr>
              <w:t>20%</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维养广阳区内农村供水厂及水质检测的数量</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6</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座</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饮水工程维修养护处数</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处，扣除权重分的</w:t>
            </w:r>
            <w:r>
              <w:rPr>
                <w:rFonts w:cs="Times New Roman"/>
                <w:color w:val="000000"/>
                <w:sz w:val="21"/>
                <w:szCs w:val="21"/>
                <w:lang w:eastAsia="zh-CN" w:bidi="ar"/>
              </w:rPr>
              <w:t>15%</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饮水工程维修养护处数</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7</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处</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ind w:firstLine="210" w:firstLineChars="100"/>
              <w:jc w:val="center"/>
              <w:rPr>
                <w:color w:val="000000"/>
                <w:sz w:val="21"/>
                <w:szCs w:val="21"/>
              </w:rPr>
            </w:pPr>
            <w:r>
              <w:rPr>
                <w:rFonts w:hint="eastAsia" w:ascii="宋体" w:hAnsi="宋体" w:eastAsia="宋体" w:cs="宋体"/>
                <w:color w:val="000000"/>
                <w:sz w:val="21"/>
                <w:szCs w:val="21"/>
                <w:lang w:val="uk" w:eastAsia="zh-CN" w:bidi="ar"/>
              </w:rPr>
              <w:t>工程质量</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合格率每少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完工验收合格率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工程质量要求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设备正常运行率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正常运行率每少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监控系统正常使用的设备占全部设备的比例</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供水设施正常运行率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正常运行率每少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广阳区内农村供管道的维修养护工程质量及水质检测中心正常运行的比例</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项目总体完成及时率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正常运行率每少</w:t>
            </w: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，扣除权重分的</w:t>
            </w:r>
            <w:r>
              <w:rPr>
                <w:rFonts w:cs="Times New Roman"/>
                <w:color w:val="000000"/>
                <w:sz w:val="21"/>
                <w:szCs w:val="21"/>
                <w:lang w:eastAsia="zh-CN" w:bidi="ar"/>
              </w:rPr>
              <w:t>2%</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项目总体完成及时率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90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成本</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公用经费控制率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cs="Times New Roman"/>
                <w:color w:val="000000"/>
                <w:sz w:val="21"/>
                <w:szCs w:val="21"/>
                <w:lang w:eastAsia="zh-CN" w:bidi="ar"/>
              </w:rPr>
              <w:t>1.</w:t>
            </w:r>
            <w:r>
              <w:rPr>
                <w:rFonts w:hint="eastAsia" w:ascii="宋体" w:hAnsi="宋体" w:eastAsia="宋体" w:cs="宋体"/>
                <w:color w:val="000000"/>
                <w:sz w:val="21"/>
                <w:szCs w:val="21"/>
                <w:lang w:val="uk" w:eastAsia="zh-CN" w:bidi="ar"/>
              </w:rPr>
              <w:t>三公经费实际支出数</w:t>
            </w:r>
            <w:r>
              <w:rPr>
                <w:rFonts w:cs="Times New Roman"/>
                <w:color w:val="000000"/>
                <w:sz w:val="21"/>
                <w:szCs w:val="21"/>
                <w:lang w:eastAsia="zh-CN" w:bidi="ar"/>
              </w:rPr>
              <w:t>≤</w:t>
            </w:r>
            <w:r>
              <w:rPr>
                <w:rFonts w:hint="eastAsia" w:ascii="宋体" w:hAnsi="宋体" w:eastAsia="宋体" w:cs="宋体"/>
                <w:color w:val="000000"/>
                <w:sz w:val="21"/>
                <w:szCs w:val="21"/>
                <w:lang w:val="uk" w:eastAsia="zh-CN" w:bidi="ar"/>
              </w:rPr>
              <w:t>预算安排的三公经费数，得权重分的</w:t>
            </w:r>
            <w:r>
              <w:rPr>
                <w:rFonts w:cs="Times New Roman"/>
                <w:color w:val="000000"/>
                <w:sz w:val="21"/>
                <w:szCs w:val="21"/>
                <w:lang w:eastAsia="zh-CN" w:bidi="ar"/>
              </w:rPr>
              <w:t>50%</w:t>
            </w:r>
            <w:r>
              <w:rPr>
                <w:rFonts w:hint="eastAsia" w:ascii="宋体" w:hAnsi="宋体" w:eastAsia="宋体" w:cs="宋体"/>
                <w:color w:val="000000"/>
                <w:sz w:val="21"/>
                <w:szCs w:val="21"/>
                <w:lang w:val="uk" w:eastAsia="zh-CN" w:bidi="ar"/>
              </w:rPr>
              <w:t>，否则不得分；</w:t>
            </w:r>
          </w:p>
        </w:tc>
        <w:tc>
          <w:tcPr>
            <w:tcW w:w="3827"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hint="eastAsia" w:ascii="宋体" w:hAnsi="宋体" w:eastAsia="宋体" w:cs="宋体"/>
                <w:color w:val="000000"/>
                <w:sz w:val="21"/>
                <w:szCs w:val="21"/>
                <w:lang w:val="uk" w:eastAsia="zh-CN" w:bidi="ar"/>
              </w:rPr>
              <w:t>部门本年度实际支出的公用经费总额与预算安排的公用经费总额的比率，反映和考核部门对机构运转成本的实际可控制程度</w:t>
            </w:r>
          </w:p>
        </w:tc>
        <w:tc>
          <w:tcPr>
            <w:tcW w:w="113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w:t>
            </w:r>
          </w:p>
        </w:tc>
        <w:tc>
          <w:tcPr>
            <w:tcW w:w="113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sz w:val="21"/>
                <w:szCs w:val="21"/>
              </w:rPr>
            </w:pPr>
            <w:r>
              <w:rPr>
                <w:rFonts w:cs="Times New Roman"/>
                <w:color w:val="000000"/>
                <w:sz w:val="21"/>
                <w:szCs w:val="21"/>
                <w:lang w:eastAsia="zh-CN" w:bidi="ar"/>
              </w:rPr>
              <w:t>2.</w:t>
            </w:r>
            <w:r>
              <w:rPr>
                <w:rFonts w:hint="eastAsia" w:ascii="宋体" w:hAnsi="宋体" w:eastAsia="宋体" w:cs="宋体"/>
                <w:color w:val="000000"/>
                <w:sz w:val="21"/>
                <w:szCs w:val="21"/>
                <w:lang w:val="uk" w:eastAsia="zh-CN" w:bidi="ar"/>
              </w:rPr>
              <w:t>日常公用经费决算数</w:t>
            </w:r>
            <w:r>
              <w:rPr>
                <w:rFonts w:cs="Times New Roman"/>
                <w:color w:val="000000"/>
                <w:sz w:val="21"/>
                <w:szCs w:val="21"/>
                <w:lang w:eastAsia="zh-CN" w:bidi="ar"/>
              </w:rPr>
              <w:t>≤</w:t>
            </w:r>
            <w:r>
              <w:rPr>
                <w:rFonts w:hint="eastAsia" w:ascii="宋体" w:hAnsi="宋体" w:eastAsia="宋体" w:cs="宋体"/>
                <w:color w:val="000000"/>
                <w:sz w:val="21"/>
                <w:szCs w:val="21"/>
                <w:lang w:val="uk" w:eastAsia="zh-CN" w:bidi="ar"/>
              </w:rPr>
              <w:t>日常公用经费调整预算数，得权重分的</w:t>
            </w:r>
            <w:r>
              <w:rPr>
                <w:rFonts w:cs="Times New Roman"/>
                <w:color w:val="000000"/>
                <w:sz w:val="21"/>
                <w:szCs w:val="21"/>
                <w:lang w:eastAsia="zh-CN" w:bidi="ar"/>
              </w:rPr>
              <w:t>50%</w:t>
            </w:r>
            <w:r>
              <w:rPr>
                <w:rFonts w:hint="eastAsia" w:ascii="宋体" w:hAnsi="宋体" w:eastAsia="宋体" w:cs="宋体"/>
                <w:color w:val="000000"/>
                <w:sz w:val="21"/>
                <w:szCs w:val="21"/>
                <w:lang w:val="uk" w:eastAsia="zh-CN" w:bidi="ar"/>
              </w:rPr>
              <w:t>，否则不得分</w:t>
            </w:r>
          </w:p>
        </w:tc>
        <w:tc>
          <w:tcPr>
            <w:tcW w:w="3827"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113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3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4" w:hRule="atLeast"/>
          <w:jc w:val="center"/>
        </w:trPr>
        <w:tc>
          <w:tcPr>
            <w:tcW w:w="582"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单位效果</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完善水利工程建设</w:t>
            </w:r>
          </w:p>
        </w:tc>
        <w:tc>
          <w:tcPr>
            <w:tcW w:w="368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完善水利工程建设，发挥水闸蓄泄功能，保障群众人身财产安全</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有效改善水环境</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有效改善水环境，提高人民群众幸福感</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提高</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cs="Times New Roman"/>
                <w:sz w:val="20"/>
                <w:szCs w:val="20"/>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控制地下水开采</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减少地下水开采</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100000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立方米</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cs="Times New Roman"/>
                <w:sz w:val="20"/>
                <w:szCs w:val="20"/>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提高水库移民人员收入</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提高水库移民人员收入</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0.06</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万元每人每年</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jc w:val="center"/>
              <w:rPr>
                <w:rFonts w:cs="Times New Roman"/>
                <w:sz w:val="20"/>
                <w:szCs w:val="20"/>
              </w:rPr>
            </w:pPr>
            <w:r>
              <w:rPr>
                <w:rFonts w:hint="eastAsia" w:ascii="宋体" w:hAnsi="宋体" w:eastAsia="宋体" w:cs="宋体"/>
                <w:color w:val="000000"/>
                <w:sz w:val="21"/>
                <w:szCs w:val="21"/>
                <w:lang w:val="uk" w:eastAsia="zh-CN" w:bidi="ar"/>
              </w:rPr>
              <w:t>社会</w:t>
            </w:r>
            <w:r>
              <w:rPr>
                <w:rFonts w:hint="eastAsia" w:ascii="宋体" w:hAnsi="宋体" w:eastAsia="宋体" w:cs="宋体"/>
                <w:color w:val="000000"/>
                <w:sz w:val="21"/>
                <w:szCs w:val="21"/>
                <w:lang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保障广阳区农民喝上放心水</w:t>
            </w:r>
          </w:p>
        </w:tc>
        <w:tc>
          <w:tcPr>
            <w:tcW w:w="368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通过对广阳区内农村供管道的日常巡查和维修养护，为广阳区农村饮水提供保障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保障</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生态</w:t>
            </w:r>
          </w:p>
          <w:p>
            <w:pPr>
              <w:jc w:val="center"/>
              <w:rPr>
                <w:color w:val="000000"/>
                <w:sz w:val="21"/>
                <w:szCs w:val="21"/>
              </w:rPr>
            </w:pPr>
            <w:r>
              <w:rPr>
                <w:rFonts w:hint="eastAsia" w:ascii="宋体" w:hAnsi="宋体" w:eastAsia="宋体" w:cs="宋体"/>
                <w:color w:val="000000"/>
                <w:sz w:val="21"/>
                <w:szCs w:val="21"/>
                <w:lang w:val="uk" w:eastAsia="zh-CN" w:bidi="ar"/>
              </w:rPr>
              <w:t>效益</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补充地下水，提升地下水环境</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补充地下水，提升地下水环境</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2</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米</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满意度</w:t>
            </w:r>
          </w:p>
        </w:tc>
        <w:tc>
          <w:tcPr>
            <w:tcW w:w="1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服务对象满意度指标</w:t>
            </w:r>
          </w:p>
        </w:tc>
        <w:tc>
          <w:tcPr>
            <w:tcW w:w="368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沿河乡镇满意度</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80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沿河乡镇满意度问卷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851"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76"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社会群众满意度</w:t>
            </w:r>
          </w:p>
        </w:tc>
        <w:tc>
          <w:tcPr>
            <w:tcW w:w="3685"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达到目标得权重分的</w:t>
            </w:r>
            <w:r>
              <w:rPr>
                <w:rFonts w:cs="Times New Roman"/>
                <w:color w:val="000000"/>
                <w:sz w:val="21"/>
                <w:szCs w:val="21"/>
                <w:lang w:eastAsia="zh-CN" w:bidi="ar"/>
              </w:rPr>
              <w:t>100%</w:t>
            </w:r>
            <w:r>
              <w:rPr>
                <w:rFonts w:hint="eastAsia" w:ascii="宋体" w:hAnsi="宋体" w:eastAsia="宋体" w:cs="宋体"/>
                <w:color w:val="000000"/>
                <w:sz w:val="21"/>
                <w:szCs w:val="21"/>
                <w:lang w:val="uk" w:eastAsia="zh-CN" w:bidi="ar"/>
              </w:rPr>
              <w:t>，每降低</w:t>
            </w:r>
            <w:r>
              <w:rPr>
                <w:rFonts w:cs="Times New Roman"/>
                <w:color w:val="000000"/>
                <w:sz w:val="21"/>
                <w:szCs w:val="21"/>
                <w:lang w:eastAsia="zh-CN" w:bidi="ar"/>
              </w:rPr>
              <w:t>5%</w:t>
            </w:r>
            <w:r>
              <w:rPr>
                <w:rFonts w:hint="eastAsia" w:ascii="宋体" w:hAnsi="宋体" w:eastAsia="宋体" w:cs="宋体"/>
                <w:color w:val="000000"/>
                <w:sz w:val="21"/>
                <w:szCs w:val="21"/>
                <w:lang w:val="uk" w:eastAsia="zh-CN" w:bidi="ar"/>
              </w:rPr>
              <w:t>扣减权重分的</w:t>
            </w:r>
            <w:r>
              <w:rPr>
                <w:rFonts w:cs="Times New Roman"/>
                <w:color w:val="000000"/>
                <w:sz w:val="21"/>
                <w:szCs w:val="21"/>
                <w:lang w:eastAsia="zh-CN" w:bidi="ar"/>
              </w:rPr>
              <w:t>10%</w:t>
            </w:r>
            <w:r>
              <w:rPr>
                <w:rFonts w:hint="eastAsia" w:ascii="宋体" w:hAnsi="宋体" w:eastAsia="宋体" w:cs="宋体"/>
                <w:color w:val="000000"/>
                <w:sz w:val="21"/>
                <w:szCs w:val="21"/>
                <w:lang w:val="uk" w:eastAsia="zh-CN" w:bidi="ar"/>
              </w:rPr>
              <w:t>，低于</w:t>
            </w:r>
            <w:r>
              <w:rPr>
                <w:rFonts w:cs="Times New Roman"/>
                <w:color w:val="000000"/>
                <w:sz w:val="21"/>
                <w:szCs w:val="21"/>
                <w:lang w:eastAsia="zh-CN" w:bidi="ar"/>
              </w:rPr>
              <w:t>60%</w:t>
            </w:r>
            <w:r>
              <w:rPr>
                <w:rFonts w:hint="eastAsia" w:ascii="宋体" w:hAnsi="宋体" w:eastAsia="宋体" w:cs="宋体"/>
                <w:color w:val="000000"/>
                <w:sz w:val="21"/>
                <w:szCs w:val="21"/>
                <w:lang w:val="uk" w:eastAsia="zh-CN" w:bidi="ar"/>
              </w:rPr>
              <w:t>不得分</w:t>
            </w:r>
          </w:p>
        </w:tc>
        <w:tc>
          <w:tcPr>
            <w:tcW w:w="3827"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考察社会群众对财政局相关工作综合满意度</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993"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95</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cs="Times New Roman"/>
                <w:color w:val="000000"/>
                <w:sz w:val="21"/>
                <w:szCs w:val="21"/>
                <w:lang w:eastAsia="zh-CN" w:bidi="ar"/>
              </w:rPr>
              <w:t>%</w:t>
            </w:r>
          </w:p>
        </w:tc>
        <w:tc>
          <w:tcPr>
            <w:tcW w:w="138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调查问卷</w:t>
            </w:r>
          </w:p>
        </w:tc>
      </w:tr>
    </w:tbl>
    <w:p>
      <w:pPr>
        <w:rPr>
          <w:rFonts w:ascii="方正楷体_GBK" w:hAnsi="方正楷体_GBK" w:eastAsia="方正楷体_GBK" w:cs="方正楷体_GBK"/>
          <w:b/>
          <w:color w:val="000000"/>
          <w:sz w:val="32"/>
          <w:lang w:eastAsia="zh-CN"/>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rPr>
          <w:rFonts w:cs="Times New Roman"/>
          <w:lang w:eastAsia="uk" w:bidi="ar"/>
        </w:rPr>
        <w:sectPr>
          <w:pgSz w:w="16840" w:h="11900" w:orient="landscape"/>
          <w:pgMar w:top="1361" w:right="1020" w:bottom="1135" w:left="1020" w:header="720" w:footer="720" w:gutter="0"/>
          <w:cols w:space="720" w:num="1"/>
        </w:sectPr>
      </w:pP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1、2021年广阳区农村生活水源江水置换工程绩效目标表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1.完成广阳区农村生活水源江水置换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铺设地表水厂输水管道</w:t>
            </w:r>
          </w:p>
        </w:tc>
        <w:tc>
          <w:tcPr>
            <w:tcW w:w="2835" w:type="dxa"/>
            <w:vAlign w:val="center"/>
          </w:tcPr>
          <w:p>
            <w:pPr>
              <w:pStyle w:val="16"/>
            </w:pPr>
            <w:r>
              <w:t>铺设地表水厂至农村水厂输水管道</w:t>
            </w:r>
          </w:p>
        </w:tc>
        <w:tc>
          <w:tcPr>
            <w:tcW w:w="2551" w:type="dxa"/>
            <w:vAlign w:val="center"/>
          </w:tcPr>
          <w:p>
            <w:pPr>
              <w:pStyle w:val="16"/>
            </w:pPr>
            <w:r>
              <w:t>≥10公里</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铺设农村水厂管道</w:t>
            </w:r>
          </w:p>
        </w:tc>
        <w:tc>
          <w:tcPr>
            <w:tcW w:w="2835" w:type="dxa"/>
            <w:vAlign w:val="center"/>
          </w:tcPr>
          <w:p>
            <w:pPr>
              <w:pStyle w:val="16"/>
            </w:pPr>
            <w:r>
              <w:t>铺设地表水厂至农村水厂输水管道</w:t>
            </w:r>
          </w:p>
        </w:tc>
        <w:tc>
          <w:tcPr>
            <w:tcW w:w="2551" w:type="dxa"/>
            <w:vAlign w:val="center"/>
          </w:tcPr>
          <w:p>
            <w:pPr>
              <w:pStyle w:val="16"/>
            </w:pPr>
            <w:r>
              <w:t>≥40公里</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2835" w:type="dxa"/>
            <w:vAlign w:val="center"/>
          </w:tcPr>
          <w:p>
            <w:pPr>
              <w:pStyle w:val="16"/>
            </w:pPr>
            <w:r>
              <w:t>完工验收合格率</w:t>
            </w:r>
          </w:p>
        </w:tc>
        <w:tc>
          <w:tcPr>
            <w:tcW w:w="2551" w:type="dxa"/>
            <w:vAlign w:val="center"/>
          </w:tcPr>
          <w:p>
            <w:pPr>
              <w:pStyle w:val="16"/>
            </w:pPr>
            <w:r>
              <w:t>100百分比</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工程完成时间</w:t>
            </w:r>
          </w:p>
        </w:tc>
        <w:tc>
          <w:tcPr>
            <w:tcW w:w="2551" w:type="dxa"/>
            <w:vAlign w:val="center"/>
          </w:tcPr>
          <w:p>
            <w:pPr>
              <w:pStyle w:val="16"/>
            </w:pPr>
            <w:r>
              <w:t>2022.12年底</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工程概算</w:t>
            </w:r>
          </w:p>
        </w:tc>
        <w:tc>
          <w:tcPr>
            <w:tcW w:w="2835" w:type="dxa"/>
            <w:vAlign w:val="center"/>
          </w:tcPr>
          <w:p>
            <w:pPr>
              <w:pStyle w:val="16"/>
            </w:pPr>
            <w:r>
              <w:t>不超工程概算</w:t>
            </w:r>
          </w:p>
        </w:tc>
        <w:tc>
          <w:tcPr>
            <w:tcW w:w="2551" w:type="dxa"/>
            <w:vAlign w:val="center"/>
          </w:tcPr>
          <w:p>
            <w:pPr>
              <w:pStyle w:val="16"/>
            </w:pPr>
            <w:r>
              <w:t>≤513.15万元</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减少低下水开采量</w:t>
            </w:r>
          </w:p>
        </w:tc>
        <w:tc>
          <w:tcPr>
            <w:tcW w:w="2835" w:type="dxa"/>
            <w:vAlign w:val="center"/>
          </w:tcPr>
          <w:p>
            <w:pPr>
              <w:pStyle w:val="16"/>
            </w:pPr>
            <w:r>
              <w:t>地下水压采数量</w:t>
            </w:r>
          </w:p>
        </w:tc>
        <w:tc>
          <w:tcPr>
            <w:tcW w:w="2551" w:type="dxa"/>
            <w:vAlign w:val="center"/>
          </w:tcPr>
          <w:p>
            <w:pPr>
              <w:pStyle w:val="16"/>
            </w:pPr>
            <w:r>
              <w:t>≥89万方</w:t>
            </w:r>
          </w:p>
        </w:tc>
        <w:tc>
          <w:tcPr>
            <w:tcW w:w="2268" w:type="dxa"/>
            <w:vAlign w:val="center"/>
          </w:tcPr>
          <w:p>
            <w:pPr>
              <w:pStyle w:val="16"/>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可持续减少地下水开采</w:t>
            </w:r>
          </w:p>
        </w:tc>
        <w:tc>
          <w:tcPr>
            <w:tcW w:w="2835" w:type="dxa"/>
            <w:vAlign w:val="center"/>
          </w:tcPr>
          <w:p>
            <w:pPr>
              <w:pStyle w:val="16"/>
            </w:pPr>
            <w:r>
              <w:t>可持续减少地下水开采</w:t>
            </w:r>
          </w:p>
        </w:tc>
        <w:tc>
          <w:tcPr>
            <w:tcW w:w="2551" w:type="dxa"/>
            <w:vAlign w:val="center"/>
          </w:tcPr>
          <w:p>
            <w:pPr>
              <w:pStyle w:val="16"/>
            </w:pPr>
            <w:r>
              <w:t>可持续</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减少跑冒滴漏</w:t>
            </w:r>
          </w:p>
        </w:tc>
        <w:tc>
          <w:tcPr>
            <w:tcW w:w="2835" w:type="dxa"/>
            <w:vAlign w:val="center"/>
          </w:tcPr>
          <w:p>
            <w:pPr>
              <w:pStyle w:val="16"/>
            </w:pPr>
            <w:r>
              <w:t>减少供水管道跑冒滴漏</w:t>
            </w:r>
          </w:p>
        </w:tc>
        <w:tc>
          <w:tcPr>
            <w:tcW w:w="2551" w:type="dxa"/>
            <w:vAlign w:val="center"/>
          </w:tcPr>
          <w:p>
            <w:pPr>
              <w:pStyle w:val="16"/>
            </w:pPr>
            <w:r>
              <w:t>漏损减少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确保饮水安全</w:t>
            </w:r>
          </w:p>
        </w:tc>
        <w:tc>
          <w:tcPr>
            <w:tcW w:w="2835" w:type="dxa"/>
            <w:vAlign w:val="center"/>
          </w:tcPr>
          <w:p>
            <w:pPr>
              <w:pStyle w:val="16"/>
            </w:pPr>
            <w:r>
              <w:t>确保农村百姓饮水安全率</w:t>
            </w:r>
          </w:p>
        </w:tc>
        <w:tc>
          <w:tcPr>
            <w:tcW w:w="2551" w:type="dxa"/>
            <w:vAlign w:val="center"/>
          </w:tcPr>
          <w:p>
            <w:pPr>
              <w:pStyle w:val="16"/>
            </w:pPr>
            <w:r>
              <w:t>100百分比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用水主体满意度</w:t>
            </w:r>
          </w:p>
        </w:tc>
        <w:tc>
          <w:tcPr>
            <w:tcW w:w="2835" w:type="dxa"/>
            <w:vAlign w:val="center"/>
          </w:tcPr>
          <w:p>
            <w:pPr>
              <w:pStyle w:val="16"/>
            </w:pPr>
            <w:r>
              <w:t>满意的用水主体占全部用水主体的比例</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1.完成对胜天渠的7.5公里河道清淤疏峻工作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清理河道长度</w:t>
            </w:r>
          </w:p>
        </w:tc>
        <w:tc>
          <w:tcPr>
            <w:tcW w:w="2835" w:type="dxa"/>
            <w:vAlign w:val="center"/>
          </w:tcPr>
          <w:p>
            <w:pPr>
              <w:pStyle w:val="16"/>
            </w:pPr>
            <w:r>
              <w:t>实施方案要求对河道进行清淤</w:t>
            </w:r>
          </w:p>
        </w:tc>
        <w:tc>
          <w:tcPr>
            <w:tcW w:w="2551" w:type="dxa"/>
            <w:vAlign w:val="center"/>
          </w:tcPr>
          <w:p>
            <w:pPr>
              <w:pStyle w:val="16"/>
            </w:pPr>
            <w:r>
              <w:t>≥7.5公里</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达到通水要求</w:t>
            </w:r>
          </w:p>
        </w:tc>
        <w:tc>
          <w:tcPr>
            <w:tcW w:w="2835" w:type="dxa"/>
            <w:vAlign w:val="center"/>
          </w:tcPr>
          <w:p>
            <w:pPr>
              <w:pStyle w:val="16"/>
            </w:pPr>
            <w:r>
              <w:t>清淤完成后能够保障渠道顺利通水</w:t>
            </w:r>
          </w:p>
        </w:tc>
        <w:tc>
          <w:tcPr>
            <w:tcW w:w="2551" w:type="dxa"/>
            <w:vAlign w:val="center"/>
          </w:tcPr>
          <w:p>
            <w:pPr>
              <w:pStyle w:val="16"/>
            </w:pPr>
            <w:r>
              <w:t xml:space="preserve">保障顺利通水 </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按时通水</w:t>
            </w:r>
          </w:p>
        </w:tc>
        <w:tc>
          <w:tcPr>
            <w:tcW w:w="2835" w:type="dxa"/>
            <w:vAlign w:val="center"/>
          </w:tcPr>
          <w:p>
            <w:pPr>
              <w:pStyle w:val="16"/>
            </w:pPr>
            <w:r>
              <w:t>在规定的时间内完成施工并通水</w:t>
            </w:r>
          </w:p>
        </w:tc>
        <w:tc>
          <w:tcPr>
            <w:tcW w:w="2551" w:type="dxa"/>
            <w:vAlign w:val="center"/>
          </w:tcPr>
          <w:p>
            <w:pPr>
              <w:pStyle w:val="16"/>
            </w:pPr>
            <w:r>
              <w:t>在规定时间内完工并通水</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不超预算</w:t>
            </w:r>
          </w:p>
        </w:tc>
        <w:tc>
          <w:tcPr>
            <w:tcW w:w="2835" w:type="dxa"/>
            <w:vAlign w:val="center"/>
          </w:tcPr>
          <w:p>
            <w:pPr>
              <w:pStyle w:val="16"/>
            </w:pPr>
            <w:r>
              <w:t>在预算内完成清淤工作</w:t>
            </w:r>
          </w:p>
        </w:tc>
        <w:tc>
          <w:tcPr>
            <w:tcW w:w="2551" w:type="dxa"/>
            <w:vAlign w:val="center"/>
          </w:tcPr>
          <w:p>
            <w:pPr>
              <w:pStyle w:val="16"/>
            </w:pPr>
            <w:r>
              <w:t>≤172万元</w:t>
            </w:r>
          </w:p>
        </w:tc>
        <w:tc>
          <w:tcPr>
            <w:tcW w:w="2268" w:type="dxa"/>
            <w:vAlign w:val="center"/>
          </w:tcPr>
          <w:p>
            <w:pPr>
              <w:pStyle w:val="16"/>
            </w:pPr>
            <w:r>
              <w:t>廊财农[2021]100号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社会效益指标</w:t>
            </w:r>
          </w:p>
        </w:tc>
        <w:tc>
          <w:tcPr>
            <w:tcW w:w="2835" w:type="dxa"/>
            <w:vAlign w:val="center"/>
          </w:tcPr>
          <w:p>
            <w:pPr>
              <w:pStyle w:val="16"/>
            </w:pPr>
            <w:r>
              <w:t>实现渠道通水，优化渠道沿线环境</w:t>
            </w:r>
          </w:p>
        </w:tc>
        <w:tc>
          <w:tcPr>
            <w:tcW w:w="2551" w:type="dxa"/>
            <w:vAlign w:val="center"/>
          </w:tcPr>
          <w:p>
            <w:pPr>
              <w:pStyle w:val="16"/>
            </w:pPr>
            <w:r>
              <w:t>有利于环境优化</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补充地下水，提升地下水环境</w:t>
            </w:r>
          </w:p>
        </w:tc>
        <w:tc>
          <w:tcPr>
            <w:tcW w:w="2551" w:type="dxa"/>
            <w:vAlign w:val="center"/>
          </w:tcPr>
          <w:p>
            <w:pPr>
              <w:pStyle w:val="16"/>
            </w:pPr>
            <w:r>
              <w:t>地下水位持续回升</w:t>
            </w:r>
          </w:p>
        </w:tc>
        <w:tc>
          <w:tcPr>
            <w:tcW w:w="2268" w:type="dxa"/>
            <w:vAlign w:val="center"/>
          </w:tcPr>
          <w:p>
            <w:pPr>
              <w:pStyle w:val="16"/>
            </w:pPr>
            <w: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通过问卷调查，满意的对象</w:t>
            </w:r>
          </w:p>
        </w:tc>
        <w:tc>
          <w:tcPr>
            <w:tcW w:w="2835" w:type="dxa"/>
            <w:vAlign w:val="center"/>
          </w:tcPr>
          <w:p>
            <w:pPr>
              <w:pStyle w:val="16"/>
            </w:pPr>
            <w:r>
              <w:t>通过问卷调查，满意的对象占所有调查对象的比例</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1.完成395眼取水井的关停工作</w:t>
            </w:r>
          </w:p>
          <w:p>
            <w:pPr>
              <w:pStyle w:val="16"/>
            </w:pPr>
            <w:r>
              <w:t>2.完成节水宣传工作</w:t>
            </w:r>
          </w:p>
          <w:p>
            <w:pPr>
              <w:pStyle w:val="16"/>
            </w:pPr>
            <w:r>
              <w:t>3.加强公众节约用水意识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关停取水井数量</w:t>
            </w:r>
          </w:p>
        </w:tc>
        <w:tc>
          <w:tcPr>
            <w:tcW w:w="2835" w:type="dxa"/>
            <w:vAlign w:val="center"/>
          </w:tcPr>
          <w:p>
            <w:pPr>
              <w:pStyle w:val="16"/>
            </w:pPr>
            <w:r>
              <w:t>对广阳区内接入供水管网的取水井进行关停</w:t>
            </w:r>
          </w:p>
        </w:tc>
        <w:tc>
          <w:tcPr>
            <w:tcW w:w="2551" w:type="dxa"/>
            <w:vAlign w:val="center"/>
          </w:tcPr>
          <w:p>
            <w:pPr>
              <w:pStyle w:val="16"/>
            </w:pPr>
            <w:r>
              <w:t>≥395眼</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发放宣传页数量</w:t>
            </w:r>
          </w:p>
        </w:tc>
        <w:tc>
          <w:tcPr>
            <w:tcW w:w="2835" w:type="dxa"/>
            <w:vAlign w:val="center"/>
          </w:tcPr>
          <w:p>
            <w:pPr>
              <w:pStyle w:val="16"/>
            </w:pPr>
            <w:r>
              <w:t>对群众进行节水宣传，发放宣传材料</w:t>
            </w:r>
          </w:p>
        </w:tc>
        <w:tc>
          <w:tcPr>
            <w:tcW w:w="2551" w:type="dxa"/>
            <w:vAlign w:val="center"/>
          </w:tcPr>
          <w:p>
            <w:pPr>
              <w:pStyle w:val="16"/>
            </w:pPr>
            <w:r>
              <w:t>≥3000份</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施工质量</w:t>
            </w:r>
          </w:p>
        </w:tc>
        <w:tc>
          <w:tcPr>
            <w:tcW w:w="2835" w:type="dxa"/>
            <w:vAlign w:val="center"/>
          </w:tcPr>
          <w:p>
            <w:pPr>
              <w:pStyle w:val="16"/>
            </w:pPr>
            <w:r>
              <w:t>按照自备井关停技术规范实施</w:t>
            </w:r>
          </w:p>
        </w:tc>
        <w:tc>
          <w:tcPr>
            <w:tcW w:w="2551" w:type="dxa"/>
            <w:vAlign w:val="center"/>
          </w:tcPr>
          <w:p>
            <w:pPr>
              <w:pStyle w:val="16"/>
            </w:pPr>
            <w:r>
              <w:t>100%</w:t>
            </w:r>
          </w:p>
        </w:tc>
        <w:tc>
          <w:tcPr>
            <w:tcW w:w="2268" w:type="dxa"/>
            <w:vAlign w:val="center"/>
          </w:tcPr>
          <w:p>
            <w:pPr>
              <w:pStyle w:val="16"/>
            </w:pPr>
            <w:r>
              <w:t>关停自备井关停技术规范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关停工作完成时间</w:t>
            </w:r>
          </w:p>
        </w:tc>
        <w:tc>
          <w:tcPr>
            <w:tcW w:w="2835" w:type="dxa"/>
            <w:vAlign w:val="center"/>
          </w:tcPr>
          <w:p>
            <w:pPr>
              <w:pStyle w:val="16"/>
            </w:pPr>
            <w:r>
              <w:t>取水井关停在2022年底前完成</w:t>
            </w:r>
          </w:p>
        </w:tc>
        <w:tc>
          <w:tcPr>
            <w:tcW w:w="2551" w:type="dxa"/>
            <w:vAlign w:val="center"/>
          </w:tcPr>
          <w:p>
            <w:pPr>
              <w:pStyle w:val="16"/>
            </w:pPr>
            <w:r>
              <w:t>2022年底前完成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宣传工作完成时间</w:t>
            </w:r>
          </w:p>
        </w:tc>
        <w:tc>
          <w:tcPr>
            <w:tcW w:w="2835" w:type="dxa"/>
            <w:vAlign w:val="center"/>
          </w:tcPr>
          <w:p>
            <w:pPr>
              <w:pStyle w:val="16"/>
            </w:pPr>
            <w:r>
              <w:t>节水宣传工作在2022年底前完成</w:t>
            </w:r>
          </w:p>
        </w:tc>
        <w:tc>
          <w:tcPr>
            <w:tcW w:w="2551" w:type="dxa"/>
            <w:vAlign w:val="center"/>
          </w:tcPr>
          <w:p>
            <w:pPr>
              <w:pStyle w:val="16"/>
            </w:pPr>
            <w:r>
              <w:t>2022年底前完成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控制在成本内</w:t>
            </w:r>
          </w:p>
        </w:tc>
        <w:tc>
          <w:tcPr>
            <w:tcW w:w="2835" w:type="dxa"/>
            <w:vAlign w:val="center"/>
          </w:tcPr>
          <w:p>
            <w:pPr>
              <w:pStyle w:val="16"/>
            </w:pPr>
            <w:r>
              <w:t>所用资金不超预算</w:t>
            </w:r>
          </w:p>
        </w:tc>
        <w:tc>
          <w:tcPr>
            <w:tcW w:w="2551" w:type="dxa"/>
            <w:vAlign w:val="center"/>
          </w:tcPr>
          <w:p>
            <w:pPr>
              <w:pStyle w:val="16"/>
            </w:pPr>
            <w:r>
              <w:t>≤57万元</w:t>
            </w:r>
          </w:p>
        </w:tc>
        <w:tc>
          <w:tcPr>
            <w:tcW w:w="2268" w:type="dxa"/>
            <w:vAlign w:val="center"/>
          </w:tcPr>
          <w:p>
            <w:pPr>
              <w:pStyle w:val="16"/>
            </w:pPr>
            <w:r>
              <w:t>廊财农[2022]5号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控制地下水开采</w:t>
            </w:r>
          </w:p>
        </w:tc>
        <w:tc>
          <w:tcPr>
            <w:tcW w:w="2835" w:type="dxa"/>
            <w:vAlign w:val="center"/>
          </w:tcPr>
          <w:p>
            <w:pPr>
              <w:pStyle w:val="16"/>
            </w:pPr>
            <w:r>
              <w:t>减少地下水开采</w:t>
            </w:r>
          </w:p>
        </w:tc>
        <w:tc>
          <w:tcPr>
            <w:tcW w:w="2551" w:type="dxa"/>
            <w:vAlign w:val="center"/>
          </w:tcPr>
          <w:p>
            <w:pPr>
              <w:pStyle w:val="16"/>
            </w:pPr>
            <w:r>
              <w:t>≥100000立方米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提高节水意识</w:t>
            </w:r>
          </w:p>
        </w:tc>
        <w:tc>
          <w:tcPr>
            <w:tcW w:w="2835" w:type="dxa"/>
            <w:vAlign w:val="center"/>
          </w:tcPr>
          <w:p>
            <w:pPr>
              <w:pStyle w:val="16"/>
            </w:pPr>
            <w:r>
              <w:t>提高广大群众节约用水意识</w:t>
            </w:r>
          </w:p>
        </w:tc>
        <w:tc>
          <w:tcPr>
            <w:tcW w:w="2551" w:type="dxa"/>
            <w:vAlign w:val="center"/>
          </w:tcPr>
          <w:p>
            <w:pPr>
              <w:pStyle w:val="16"/>
            </w:pPr>
            <w:r>
              <w:t>提高</w:t>
            </w:r>
          </w:p>
        </w:tc>
        <w:tc>
          <w:tcPr>
            <w:tcW w:w="2268" w:type="dxa"/>
            <w:vAlign w:val="center"/>
          </w:tcPr>
          <w:p>
            <w:pPr>
              <w:pStyle w:val="16"/>
            </w:pPr>
            <w:r>
              <w:t>通过问卷调查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地下水位</w:t>
            </w:r>
          </w:p>
        </w:tc>
        <w:tc>
          <w:tcPr>
            <w:tcW w:w="2835" w:type="dxa"/>
            <w:vAlign w:val="center"/>
          </w:tcPr>
          <w:p>
            <w:pPr>
              <w:pStyle w:val="16"/>
            </w:pPr>
            <w:r>
              <w:t>地下水位回升</w:t>
            </w:r>
          </w:p>
        </w:tc>
        <w:tc>
          <w:tcPr>
            <w:tcW w:w="2551" w:type="dxa"/>
            <w:vAlign w:val="center"/>
          </w:tcPr>
          <w:p>
            <w:pPr>
              <w:pStyle w:val="16"/>
            </w:pPr>
            <w:r>
              <w:t>≥2米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持续节约用水</w:t>
            </w:r>
          </w:p>
        </w:tc>
        <w:tc>
          <w:tcPr>
            <w:tcW w:w="2835" w:type="dxa"/>
            <w:vAlign w:val="center"/>
          </w:tcPr>
          <w:p>
            <w:pPr>
              <w:pStyle w:val="16"/>
            </w:pPr>
            <w:r>
              <w:t>节约用水是否长期坚持</w:t>
            </w:r>
          </w:p>
        </w:tc>
        <w:tc>
          <w:tcPr>
            <w:tcW w:w="2551" w:type="dxa"/>
            <w:vAlign w:val="center"/>
          </w:tcPr>
          <w:p>
            <w:pPr>
              <w:pStyle w:val="16"/>
            </w:pPr>
            <w:r>
              <w:t>持续</w:t>
            </w:r>
          </w:p>
        </w:tc>
        <w:tc>
          <w:tcPr>
            <w:tcW w:w="2268" w:type="dxa"/>
            <w:vAlign w:val="center"/>
          </w:tcPr>
          <w:p>
            <w:pPr>
              <w:pStyle w:val="16"/>
            </w:pPr>
            <w:r>
              <w:t>通过问卷调查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宣传对象对节水宣传和节水工作是否满意</w:t>
            </w:r>
          </w:p>
        </w:tc>
        <w:tc>
          <w:tcPr>
            <w:tcW w:w="2551" w:type="dxa"/>
            <w:vAlign w:val="center"/>
          </w:tcPr>
          <w:p>
            <w:pPr>
              <w:pStyle w:val="16"/>
            </w:pPr>
            <w:r>
              <w:t>≥90%</w:t>
            </w:r>
          </w:p>
        </w:tc>
        <w:tc>
          <w:tcPr>
            <w:tcW w:w="2268" w:type="dxa"/>
            <w:vAlign w:val="center"/>
          </w:tcPr>
          <w:p>
            <w:pPr>
              <w:pStyle w:val="16"/>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1.有效解决现状生态水量不足问题，改善河道及两岸生态环境，满足河道内生态基流流量，保障周边农田灌溉。</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项目质量长度</w:t>
            </w:r>
          </w:p>
        </w:tc>
        <w:tc>
          <w:tcPr>
            <w:tcW w:w="2835" w:type="dxa"/>
            <w:vAlign w:val="center"/>
          </w:tcPr>
          <w:p>
            <w:pPr>
              <w:pStyle w:val="16"/>
            </w:pPr>
            <w:r>
              <w:t>补水河道清理整治与河道连通长度</w:t>
            </w:r>
          </w:p>
        </w:tc>
        <w:tc>
          <w:tcPr>
            <w:tcW w:w="2551" w:type="dxa"/>
            <w:vAlign w:val="center"/>
          </w:tcPr>
          <w:p>
            <w:pPr>
              <w:pStyle w:val="16"/>
            </w:pPr>
            <w:r>
              <w:t>17.12公里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一次性通过验收</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2023年底完成清理整治</w:t>
            </w:r>
          </w:p>
        </w:tc>
        <w:tc>
          <w:tcPr>
            <w:tcW w:w="2551" w:type="dxa"/>
            <w:vAlign w:val="center"/>
          </w:tcPr>
          <w:p>
            <w:pPr>
              <w:pStyle w:val="16"/>
            </w:pPr>
            <w:r>
              <w:t>2023年12底完成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≤560万元</w:t>
            </w:r>
          </w:p>
        </w:tc>
        <w:tc>
          <w:tcPr>
            <w:tcW w:w="2268" w:type="dxa"/>
            <w:vAlign w:val="center"/>
          </w:tcPr>
          <w:p>
            <w:pPr>
              <w:pStyle w:val="16"/>
            </w:pPr>
            <w:r>
              <w:t>廊财农[2022]81号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有效改善水环境</w:t>
            </w:r>
          </w:p>
        </w:tc>
        <w:tc>
          <w:tcPr>
            <w:tcW w:w="2835" w:type="dxa"/>
            <w:vAlign w:val="center"/>
          </w:tcPr>
          <w:p>
            <w:pPr>
              <w:pStyle w:val="16"/>
            </w:pPr>
            <w:r>
              <w:t>促进全区经济发展</w:t>
            </w:r>
          </w:p>
        </w:tc>
        <w:tc>
          <w:tcPr>
            <w:tcW w:w="2551" w:type="dxa"/>
            <w:vAlign w:val="center"/>
          </w:tcPr>
          <w:p>
            <w:pPr>
              <w:pStyle w:val="16"/>
            </w:pPr>
            <w:r>
              <w:t>促进全区经济发展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有效改善水环境</w:t>
            </w:r>
          </w:p>
        </w:tc>
        <w:tc>
          <w:tcPr>
            <w:tcW w:w="2835" w:type="dxa"/>
            <w:vAlign w:val="center"/>
          </w:tcPr>
          <w:p>
            <w:pPr>
              <w:pStyle w:val="16"/>
            </w:pPr>
            <w:r>
              <w:t>有效改善水环境</w:t>
            </w:r>
          </w:p>
        </w:tc>
        <w:tc>
          <w:tcPr>
            <w:tcW w:w="2551" w:type="dxa"/>
            <w:vAlign w:val="center"/>
          </w:tcPr>
          <w:p>
            <w:pPr>
              <w:pStyle w:val="16"/>
            </w:pPr>
            <w:r>
              <w:t>提高人民群众幸福感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受益群众对项目的满意度民数比例</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5、地下水超采综合治理专项资金[省级]绩效目标表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1.恢复胜天渠蓄水功能，为沿线耕地提供充足的地表水灌溉水源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水闸数量</w:t>
            </w:r>
          </w:p>
        </w:tc>
        <w:tc>
          <w:tcPr>
            <w:tcW w:w="2835" w:type="dxa"/>
            <w:vAlign w:val="center"/>
          </w:tcPr>
          <w:p>
            <w:pPr>
              <w:pStyle w:val="16"/>
            </w:pPr>
            <w:r>
              <w:t>新建水闸数量</w:t>
            </w:r>
          </w:p>
        </w:tc>
        <w:tc>
          <w:tcPr>
            <w:tcW w:w="2551" w:type="dxa"/>
            <w:vAlign w:val="center"/>
          </w:tcPr>
          <w:p>
            <w:pPr>
              <w:pStyle w:val="16"/>
            </w:pPr>
            <w:r>
              <w:t>1座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一次性通过 验收</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水闸建成时间</w:t>
            </w:r>
          </w:p>
        </w:tc>
        <w:tc>
          <w:tcPr>
            <w:tcW w:w="2551" w:type="dxa"/>
            <w:vAlign w:val="center"/>
          </w:tcPr>
          <w:p>
            <w:pPr>
              <w:pStyle w:val="16"/>
            </w:pPr>
            <w:r>
              <w:t>2023年12月31日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不超过预算资金</w:t>
            </w:r>
          </w:p>
        </w:tc>
        <w:tc>
          <w:tcPr>
            <w:tcW w:w="2551" w:type="dxa"/>
            <w:vAlign w:val="center"/>
          </w:tcPr>
          <w:p>
            <w:pPr>
              <w:pStyle w:val="16"/>
            </w:pPr>
            <w:r>
              <w:t>≤113万元</w:t>
            </w:r>
          </w:p>
        </w:tc>
        <w:tc>
          <w:tcPr>
            <w:tcW w:w="2268" w:type="dxa"/>
            <w:vAlign w:val="center"/>
          </w:tcPr>
          <w:p>
            <w:pPr>
              <w:pStyle w:val="16"/>
            </w:pPr>
            <w:r>
              <w:t>廊财农[2022]80号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沿线耕地灌溉水源充足，粮食保产保收</w:t>
            </w:r>
          </w:p>
        </w:tc>
        <w:tc>
          <w:tcPr>
            <w:tcW w:w="2835" w:type="dxa"/>
            <w:vAlign w:val="center"/>
          </w:tcPr>
          <w:p>
            <w:pPr>
              <w:pStyle w:val="16"/>
            </w:pPr>
            <w:r>
              <w:t>沿线耕地灌溉水源充足，粮食保产保收</w:t>
            </w:r>
          </w:p>
        </w:tc>
        <w:tc>
          <w:tcPr>
            <w:tcW w:w="2551" w:type="dxa"/>
            <w:vAlign w:val="center"/>
          </w:tcPr>
          <w:p>
            <w:pPr>
              <w:pStyle w:val="16"/>
            </w:pPr>
            <w:r>
              <w:t>沿线耕地灌溉水源充足，粮食保产保收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完善水利工程建设，发挥水闸蓄泄功能，保障群众人身财产安全</w:t>
            </w:r>
          </w:p>
        </w:tc>
        <w:tc>
          <w:tcPr>
            <w:tcW w:w="2835" w:type="dxa"/>
            <w:vAlign w:val="center"/>
          </w:tcPr>
          <w:p>
            <w:pPr>
              <w:pStyle w:val="16"/>
            </w:pPr>
            <w:r>
              <w:t>完善水利工程建设，发挥水闸蓄泄功能，保障群众人身财产安全</w:t>
            </w:r>
          </w:p>
        </w:tc>
        <w:tc>
          <w:tcPr>
            <w:tcW w:w="2551" w:type="dxa"/>
            <w:vAlign w:val="center"/>
          </w:tcPr>
          <w:p>
            <w:pPr>
              <w:pStyle w:val="16"/>
            </w:pPr>
            <w:r>
              <w:t>完善水利工程建设，发挥水闸蓄泄功能，保障群众人身财产安全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6、河湖智能视频监控系统项目经费绩效目标表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1.目标内容1实现河湖智能视频监控系统长效运行，提高河湖监管水平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点位数量</w:t>
            </w:r>
          </w:p>
        </w:tc>
        <w:tc>
          <w:tcPr>
            <w:tcW w:w="2835" w:type="dxa"/>
            <w:vAlign w:val="center"/>
          </w:tcPr>
          <w:p>
            <w:pPr>
              <w:pStyle w:val="16"/>
            </w:pPr>
            <w:r>
              <w:t>区管视频监控点位数量</w:t>
            </w:r>
          </w:p>
        </w:tc>
        <w:tc>
          <w:tcPr>
            <w:tcW w:w="2551" w:type="dxa"/>
            <w:vAlign w:val="center"/>
          </w:tcPr>
          <w:p>
            <w:pPr>
              <w:pStyle w:val="16"/>
            </w:pPr>
            <w:r>
              <w:t>19个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设备正常运行率</w:t>
            </w:r>
          </w:p>
        </w:tc>
        <w:tc>
          <w:tcPr>
            <w:tcW w:w="2835" w:type="dxa"/>
            <w:vAlign w:val="center"/>
          </w:tcPr>
          <w:p>
            <w:pPr>
              <w:pStyle w:val="16"/>
            </w:pPr>
            <w:r>
              <w:t>正常使用的设备占全部设备的比例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监控时间</w:t>
            </w:r>
          </w:p>
        </w:tc>
        <w:tc>
          <w:tcPr>
            <w:tcW w:w="2835" w:type="dxa"/>
            <w:vAlign w:val="center"/>
          </w:tcPr>
          <w:p>
            <w:pPr>
              <w:pStyle w:val="16"/>
            </w:pPr>
            <w:r>
              <w:t>提供视频监控服务时间</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≤21.07万元</w:t>
            </w:r>
          </w:p>
        </w:tc>
        <w:tc>
          <w:tcPr>
            <w:tcW w:w="2268" w:type="dxa"/>
            <w:vAlign w:val="center"/>
          </w:tcPr>
          <w:p>
            <w:pPr>
              <w:pStyle w:val="16"/>
            </w:pPr>
            <w:r>
              <w:t>廊广水[2021]20号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减少经济损失</w:t>
            </w:r>
          </w:p>
        </w:tc>
        <w:tc>
          <w:tcPr>
            <w:tcW w:w="2835" w:type="dxa"/>
            <w:vAlign w:val="center"/>
          </w:tcPr>
          <w:p>
            <w:pPr>
              <w:pStyle w:val="16"/>
            </w:pPr>
            <w:r>
              <w:t>对河湖实时监控，减少经济损失</w:t>
            </w:r>
          </w:p>
        </w:tc>
        <w:tc>
          <w:tcPr>
            <w:tcW w:w="2551" w:type="dxa"/>
            <w:vAlign w:val="center"/>
          </w:tcPr>
          <w:p>
            <w:pPr>
              <w:pStyle w:val="16"/>
            </w:pPr>
            <w:r>
              <w:t>减少经济损失</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防洪减灾</w:t>
            </w:r>
          </w:p>
        </w:tc>
        <w:tc>
          <w:tcPr>
            <w:tcW w:w="2835" w:type="dxa"/>
            <w:vAlign w:val="center"/>
          </w:tcPr>
          <w:p>
            <w:pPr>
              <w:pStyle w:val="16"/>
            </w:pPr>
            <w:r>
              <w:t>对河湖实时监控，防洪减灾</w:t>
            </w:r>
          </w:p>
        </w:tc>
        <w:tc>
          <w:tcPr>
            <w:tcW w:w="2551" w:type="dxa"/>
            <w:vAlign w:val="center"/>
          </w:tcPr>
          <w:p>
            <w:pPr>
              <w:pStyle w:val="16"/>
            </w:pPr>
            <w:r>
              <w:t>正常运行防洪减灾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满意群众占全部调查群众的比例</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7、农村饮水安全工程及水质检测项目经费绩效目标表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1.维养广阳区内农村供水厂，运维水质检测中心。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维养广阳区内农村供水厂及水质检测</w:t>
            </w:r>
          </w:p>
        </w:tc>
        <w:tc>
          <w:tcPr>
            <w:tcW w:w="2835" w:type="dxa"/>
            <w:vAlign w:val="center"/>
          </w:tcPr>
          <w:p>
            <w:pPr>
              <w:pStyle w:val="16"/>
            </w:pPr>
            <w:r>
              <w:t>维养广阳区内农村供水厂及水质检测的数量</w:t>
            </w:r>
          </w:p>
        </w:tc>
        <w:tc>
          <w:tcPr>
            <w:tcW w:w="2551" w:type="dxa"/>
            <w:vAlign w:val="center"/>
          </w:tcPr>
          <w:p>
            <w:pPr>
              <w:pStyle w:val="16"/>
            </w:pPr>
            <w:r>
              <w:t>6座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广阳区内农村供管道的维修养护工程及保障水质检测中心运行监测</w:t>
            </w:r>
          </w:p>
        </w:tc>
        <w:tc>
          <w:tcPr>
            <w:tcW w:w="2835" w:type="dxa"/>
            <w:vAlign w:val="center"/>
          </w:tcPr>
          <w:p>
            <w:pPr>
              <w:pStyle w:val="16"/>
            </w:pPr>
            <w:r>
              <w:t>广阳区内农村供管道的维修养护工程质量及水质检测中心正常运行的比例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供水管道出现问题及时发现，及时维修；按时采集各水厂水样，进行水质检测</w:t>
            </w:r>
          </w:p>
        </w:tc>
        <w:tc>
          <w:tcPr>
            <w:tcW w:w="2835" w:type="dxa"/>
            <w:vAlign w:val="center"/>
          </w:tcPr>
          <w:p>
            <w:pPr>
              <w:pStyle w:val="16"/>
            </w:pPr>
            <w:r>
              <w:t>通过维养供水管道，保证农民生活正常饮水</w:t>
            </w:r>
          </w:p>
        </w:tc>
        <w:tc>
          <w:tcPr>
            <w:tcW w:w="2551" w:type="dxa"/>
            <w:vAlign w:val="center"/>
          </w:tcPr>
          <w:p>
            <w:pPr>
              <w:pStyle w:val="16"/>
            </w:pPr>
            <w:r>
              <w:t>及时维修，按时检测</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在预算内完成支出</w:t>
            </w:r>
          </w:p>
        </w:tc>
        <w:tc>
          <w:tcPr>
            <w:tcW w:w="2835" w:type="dxa"/>
            <w:vAlign w:val="center"/>
          </w:tcPr>
          <w:p>
            <w:pPr>
              <w:pStyle w:val="16"/>
            </w:pPr>
            <w:r>
              <w:t>不超预算</w:t>
            </w:r>
          </w:p>
        </w:tc>
        <w:tc>
          <w:tcPr>
            <w:tcW w:w="2551" w:type="dxa"/>
            <w:vAlign w:val="center"/>
          </w:tcPr>
          <w:p>
            <w:pPr>
              <w:pStyle w:val="16"/>
            </w:pPr>
            <w:r>
              <w:t>≤82万元</w:t>
            </w:r>
          </w:p>
        </w:tc>
        <w:tc>
          <w:tcPr>
            <w:tcW w:w="2268" w:type="dxa"/>
            <w:vAlign w:val="center"/>
          </w:tcPr>
          <w:p>
            <w:pPr>
              <w:pStyle w:val="16"/>
            </w:pPr>
            <w:r>
              <w:t>政府承诺书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保障广阳区农民喝上放心水</w:t>
            </w:r>
          </w:p>
        </w:tc>
        <w:tc>
          <w:tcPr>
            <w:tcW w:w="2835" w:type="dxa"/>
            <w:vAlign w:val="center"/>
          </w:tcPr>
          <w:p>
            <w:pPr>
              <w:pStyle w:val="16"/>
            </w:pPr>
            <w:r>
              <w:t>通过对广阳区内农村供管道的日常巡查和维修养护，为广阳区农村饮水提供保障</w:t>
            </w:r>
          </w:p>
        </w:tc>
        <w:tc>
          <w:tcPr>
            <w:tcW w:w="2551" w:type="dxa"/>
            <w:vAlign w:val="center"/>
          </w:tcPr>
          <w:p>
            <w:pPr>
              <w:pStyle w:val="16"/>
            </w:pPr>
            <w:r>
              <w:t>保障农民生活正常饮水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增强农村经济社会发展能力</w:t>
            </w:r>
          </w:p>
        </w:tc>
        <w:tc>
          <w:tcPr>
            <w:tcW w:w="2835" w:type="dxa"/>
            <w:vAlign w:val="center"/>
          </w:tcPr>
          <w:p>
            <w:pPr>
              <w:pStyle w:val="16"/>
            </w:pPr>
            <w:r>
              <w:t>改善农民生活条件和健康状况，促进城乡经济发展</w:t>
            </w:r>
          </w:p>
        </w:tc>
        <w:tc>
          <w:tcPr>
            <w:tcW w:w="2551" w:type="dxa"/>
            <w:vAlign w:val="center"/>
          </w:tcPr>
          <w:p>
            <w:pPr>
              <w:pStyle w:val="16"/>
            </w:pPr>
            <w:r>
              <w:t>促进城乡经济发展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用水主体满意度</w:t>
            </w:r>
          </w:p>
        </w:tc>
        <w:tc>
          <w:tcPr>
            <w:tcW w:w="2835" w:type="dxa"/>
            <w:vAlign w:val="center"/>
          </w:tcPr>
          <w:p>
            <w:pPr>
              <w:pStyle w:val="16"/>
            </w:pPr>
            <w:r>
              <w:t>通过问卷调查，满意的居民占全部居民的比例</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8、农业生产和水利救灾资金[中央]绩效目标表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1.完成雨淋沟、排水槽、堤顶路破损的修复及穿堤路面硬化。</w:t>
            </w:r>
          </w:p>
          <w:p>
            <w:pPr>
              <w:pStyle w:val="16"/>
            </w:pPr>
            <w:r>
              <w:t>2.修复后堤防验收合格</w:t>
            </w:r>
          </w:p>
          <w:p>
            <w:pPr>
              <w:pStyle w:val="16"/>
            </w:pPr>
            <w:r>
              <w:t>3.工程施工完成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修复堤防处数</w:t>
            </w:r>
          </w:p>
        </w:tc>
        <w:tc>
          <w:tcPr>
            <w:tcW w:w="2835" w:type="dxa"/>
            <w:vAlign w:val="center"/>
          </w:tcPr>
          <w:p>
            <w:pPr>
              <w:pStyle w:val="16"/>
            </w:pPr>
            <w:r>
              <w:t>修复雨淋沟、排水槽、堤顶路破损处和穿堤路面硬化处总数</w:t>
            </w:r>
          </w:p>
        </w:tc>
        <w:tc>
          <w:tcPr>
            <w:tcW w:w="2551" w:type="dxa"/>
            <w:vAlign w:val="center"/>
          </w:tcPr>
          <w:p>
            <w:pPr>
              <w:pStyle w:val="16"/>
            </w:pPr>
            <w:r>
              <w:t>38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修复后堤防验收合格率</w:t>
            </w:r>
          </w:p>
        </w:tc>
        <w:tc>
          <w:tcPr>
            <w:tcW w:w="2551" w:type="dxa"/>
            <w:vAlign w:val="center"/>
          </w:tcPr>
          <w:p>
            <w:pPr>
              <w:pStyle w:val="16"/>
            </w:pPr>
            <w:r>
              <w:t>100</w:t>
            </w:r>
          </w:p>
        </w:tc>
        <w:tc>
          <w:tcPr>
            <w:tcW w:w="2268" w:type="dxa"/>
            <w:vAlign w:val="center"/>
          </w:tcPr>
          <w:p>
            <w:pPr>
              <w:pStyle w:val="16"/>
            </w:pPr>
            <w:r>
              <w:t>工程质量要求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工程施工完成时间</w:t>
            </w:r>
          </w:p>
        </w:tc>
        <w:tc>
          <w:tcPr>
            <w:tcW w:w="2551" w:type="dxa"/>
            <w:vAlign w:val="center"/>
          </w:tcPr>
          <w:p>
            <w:pPr>
              <w:pStyle w:val="16"/>
            </w:pPr>
            <w:r>
              <w:t>2022年12月31日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不超出预算资金</w:t>
            </w:r>
          </w:p>
        </w:tc>
        <w:tc>
          <w:tcPr>
            <w:tcW w:w="2551" w:type="dxa"/>
            <w:vAlign w:val="center"/>
          </w:tcPr>
          <w:p>
            <w:pPr>
              <w:pStyle w:val="16"/>
            </w:pPr>
            <w:r>
              <w:t>≤30万元</w:t>
            </w:r>
          </w:p>
        </w:tc>
        <w:tc>
          <w:tcPr>
            <w:tcW w:w="2268" w:type="dxa"/>
            <w:vAlign w:val="center"/>
          </w:tcPr>
          <w:p>
            <w:pPr>
              <w:pStyle w:val="16"/>
            </w:pPr>
            <w:r>
              <w:t>廊财农[2022]39号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保障安全</w:t>
            </w:r>
          </w:p>
        </w:tc>
        <w:tc>
          <w:tcPr>
            <w:tcW w:w="2835" w:type="dxa"/>
            <w:vAlign w:val="center"/>
          </w:tcPr>
          <w:p>
            <w:pPr>
              <w:pStyle w:val="16"/>
            </w:pPr>
            <w:r>
              <w:t>恢复堤防防洪能力，保障周边群众人身财产安全</w:t>
            </w:r>
          </w:p>
        </w:tc>
        <w:tc>
          <w:tcPr>
            <w:tcW w:w="2551" w:type="dxa"/>
            <w:vAlign w:val="center"/>
          </w:tcPr>
          <w:p>
            <w:pPr>
              <w:pStyle w:val="16"/>
            </w:pPr>
            <w:r>
              <w:t>保障周边群众人身财产安全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持续发挥堤防防洪作用</w:t>
            </w:r>
          </w:p>
        </w:tc>
        <w:tc>
          <w:tcPr>
            <w:tcW w:w="2835" w:type="dxa"/>
            <w:vAlign w:val="center"/>
          </w:tcPr>
          <w:p>
            <w:pPr>
              <w:pStyle w:val="16"/>
            </w:pPr>
            <w:r>
              <w:t>持续发挥堤防防洪作用</w:t>
            </w:r>
          </w:p>
        </w:tc>
        <w:tc>
          <w:tcPr>
            <w:tcW w:w="2551" w:type="dxa"/>
            <w:vAlign w:val="center"/>
          </w:tcPr>
          <w:p>
            <w:pPr>
              <w:pStyle w:val="16"/>
            </w:pPr>
            <w:r>
              <w:t>持续发挥堤防防洪作用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通过问卷调查，群众满意度</w:t>
            </w:r>
          </w:p>
        </w:tc>
        <w:tc>
          <w:tcPr>
            <w:tcW w:w="2551" w:type="dxa"/>
            <w:vAlign w:val="center"/>
          </w:tcPr>
          <w:p>
            <w:pPr>
              <w:pStyle w:val="16"/>
            </w:pPr>
            <w:r>
              <w:t>≥85百分比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9、农业生产和水利救灾资金[中央]绩效目标表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1.对旧天堂河夏家营段（永兴河粉水口处）损毁的浆砌石防护工程进行重建，对三干渠小伍龙村北侧阎村段损毁的边坡进行防护。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消除防洪安全隐患处数</w:t>
            </w:r>
          </w:p>
        </w:tc>
        <w:tc>
          <w:tcPr>
            <w:tcW w:w="2835" w:type="dxa"/>
            <w:vAlign w:val="center"/>
          </w:tcPr>
          <w:p>
            <w:pPr>
              <w:pStyle w:val="16"/>
            </w:pPr>
            <w:r>
              <w:t>消除防洪安全隐患处数</w:t>
            </w:r>
          </w:p>
        </w:tc>
        <w:tc>
          <w:tcPr>
            <w:tcW w:w="2551" w:type="dxa"/>
            <w:vAlign w:val="center"/>
          </w:tcPr>
          <w:p>
            <w:pPr>
              <w:pStyle w:val="16"/>
            </w:pPr>
            <w:r>
              <w:t>2处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工程施工质量达标率</w:t>
            </w:r>
          </w:p>
        </w:tc>
        <w:tc>
          <w:tcPr>
            <w:tcW w:w="2835" w:type="dxa"/>
            <w:vAlign w:val="center"/>
          </w:tcPr>
          <w:p>
            <w:pPr>
              <w:pStyle w:val="16"/>
            </w:pPr>
            <w:r>
              <w:t>一次性通过验收的比例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工程完工时间</w:t>
            </w:r>
          </w:p>
        </w:tc>
        <w:tc>
          <w:tcPr>
            <w:tcW w:w="2551" w:type="dxa"/>
            <w:vAlign w:val="center"/>
          </w:tcPr>
          <w:p>
            <w:pPr>
              <w:pStyle w:val="16"/>
            </w:pPr>
            <w:r>
              <w:t>6月底前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工程总费用控制在预算内</w:t>
            </w:r>
          </w:p>
        </w:tc>
        <w:tc>
          <w:tcPr>
            <w:tcW w:w="2551" w:type="dxa"/>
            <w:vAlign w:val="center"/>
          </w:tcPr>
          <w:p>
            <w:pPr>
              <w:pStyle w:val="16"/>
            </w:pPr>
            <w:r>
              <w:t>≤60万元</w:t>
            </w:r>
          </w:p>
        </w:tc>
        <w:tc>
          <w:tcPr>
            <w:tcW w:w="2268" w:type="dxa"/>
            <w:vAlign w:val="center"/>
          </w:tcPr>
          <w:p>
            <w:pPr>
              <w:pStyle w:val="16"/>
            </w:pPr>
            <w:r>
              <w:t>廊财农[2022]95号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减少河渠沿线洪涝灾害损失</w:t>
            </w:r>
          </w:p>
        </w:tc>
        <w:tc>
          <w:tcPr>
            <w:tcW w:w="2835" w:type="dxa"/>
            <w:vAlign w:val="center"/>
          </w:tcPr>
          <w:p>
            <w:pPr>
              <w:pStyle w:val="16"/>
            </w:pPr>
            <w:r>
              <w:t>减少河渠沿线洪涝灾害损失</w:t>
            </w:r>
          </w:p>
        </w:tc>
        <w:tc>
          <w:tcPr>
            <w:tcW w:w="2551" w:type="dxa"/>
            <w:vAlign w:val="center"/>
          </w:tcPr>
          <w:p>
            <w:pPr>
              <w:pStyle w:val="16"/>
            </w:pPr>
            <w:r>
              <w:t>减少河渠沿线洪涝灾害损失</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保障河渠防洪安全</w:t>
            </w:r>
          </w:p>
        </w:tc>
        <w:tc>
          <w:tcPr>
            <w:tcW w:w="2835" w:type="dxa"/>
            <w:vAlign w:val="center"/>
          </w:tcPr>
          <w:p>
            <w:pPr>
              <w:pStyle w:val="16"/>
            </w:pPr>
            <w:r>
              <w:t>保障河渠防洪安全</w:t>
            </w:r>
          </w:p>
        </w:tc>
        <w:tc>
          <w:tcPr>
            <w:tcW w:w="2551" w:type="dxa"/>
            <w:vAlign w:val="center"/>
          </w:tcPr>
          <w:p>
            <w:pPr>
              <w:pStyle w:val="16"/>
            </w:pPr>
            <w:r>
              <w:t>保障河渠防洪安全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河渠沿线居民满意度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10、水库移民扶持基金[中央]绩效目标表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1.核查移民人员信息并根据结果发放补助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水库移民扶持覆盖率</w:t>
            </w:r>
          </w:p>
        </w:tc>
        <w:tc>
          <w:tcPr>
            <w:tcW w:w="2835" w:type="dxa"/>
            <w:vAlign w:val="center"/>
          </w:tcPr>
          <w:p>
            <w:pPr>
              <w:pStyle w:val="16"/>
            </w:pPr>
            <w:r>
              <w:t>移民扶持对象占全区移民比例</w:t>
            </w:r>
          </w:p>
        </w:tc>
        <w:tc>
          <w:tcPr>
            <w:tcW w:w="2551" w:type="dxa"/>
            <w:vAlign w:val="center"/>
          </w:tcPr>
          <w:p>
            <w:pPr>
              <w:pStyle w:val="16"/>
            </w:pPr>
            <w:r>
              <w:t>100%</w:t>
            </w:r>
          </w:p>
        </w:tc>
        <w:tc>
          <w:tcPr>
            <w:tcW w:w="2268" w:type="dxa"/>
            <w:vAlign w:val="center"/>
          </w:tcPr>
          <w:p>
            <w:pPr>
              <w:pStyle w:val="16"/>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审计资金使用情况</w:t>
            </w:r>
          </w:p>
        </w:tc>
        <w:tc>
          <w:tcPr>
            <w:tcW w:w="2835" w:type="dxa"/>
            <w:vAlign w:val="center"/>
          </w:tcPr>
          <w:p>
            <w:pPr>
              <w:pStyle w:val="16"/>
            </w:pPr>
            <w:r>
              <w:t>对政策、依据发放标准审计</w:t>
            </w:r>
          </w:p>
        </w:tc>
        <w:tc>
          <w:tcPr>
            <w:tcW w:w="2551" w:type="dxa"/>
            <w:vAlign w:val="center"/>
          </w:tcPr>
          <w:p>
            <w:pPr>
              <w:pStyle w:val="16"/>
            </w:pPr>
            <w:r>
              <w:t>通过</w:t>
            </w:r>
          </w:p>
        </w:tc>
        <w:tc>
          <w:tcPr>
            <w:tcW w:w="2268" w:type="dxa"/>
            <w:vAlign w:val="center"/>
          </w:tcPr>
          <w:p>
            <w:pPr>
              <w:pStyle w:val="16"/>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移民基金发放效率</w:t>
            </w:r>
          </w:p>
        </w:tc>
        <w:tc>
          <w:tcPr>
            <w:tcW w:w="2551" w:type="dxa"/>
            <w:vAlign w:val="center"/>
          </w:tcPr>
          <w:p>
            <w:pPr>
              <w:pStyle w:val="16"/>
            </w:pPr>
            <w:r>
              <w:t>100%</w:t>
            </w:r>
          </w:p>
        </w:tc>
        <w:tc>
          <w:tcPr>
            <w:tcW w:w="2268" w:type="dxa"/>
            <w:vAlign w:val="center"/>
          </w:tcPr>
          <w:p>
            <w:pPr>
              <w:pStyle w:val="16"/>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≤1.74万元</w:t>
            </w:r>
          </w:p>
        </w:tc>
        <w:tc>
          <w:tcPr>
            <w:tcW w:w="2268" w:type="dxa"/>
            <w:vAlign w:val="center"/>
          </w:tcPr>
          <w:p>
            <w:pPr>
              <w:pStyle w:val="16"/>
            </w:pPr>
            <w:r>
              <w:t>廊财农[2022]82号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提高移民人员经济收入</w:t>
            </w:r>
          </w:p>
        </w:tc>
        <w:tc>
          <w:tcPr>
            <w:tcW w:w="2835" w:type="dxa"/>
            <w:vAlign w:val="center"/>
          </w:tcPr>
          <w:p>
            <w:pPr>
              <w:pStyle w:val="16"/>
            </w:pPr>
            <w:r>
              <w:t>提高水库移民人员收入</w:t>
            </w:r>
          </w:p>
        </w:tc>
        <w:tc>
          <w:tcPr>
            <w:tcW w:w="2551" w:type="dxa"/>
            <w:vAlign w:val="center"/>
          </w:tcPr>
          <w:p>
            <w:pPr>
              <w:pStyle w:val="16"/>
            </w:pPr>
            <w:r>
              <w:t>0.06万元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反应维护社会稳定情况</w:t>
            </w:r>
          </w:p>
        </w:tc>
        <w:tc>
          <w:tcPr>
            <w:tcW w:w="2551" w:type="dxa"/>
            <w:vAlign w:val="center"/>
          </w:tcPr>
          <w:p>
            <w:pPr>
              <w:pStyle w:val="16"/>
            </w:pPr>
            <w:r>
              <w:t>社会稳定</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移民人员满意度</w:t>
            </w:r>
          </w:p>
        </w:tc>
        <w:tc>
          <w:tcPr>
            <w:tcW w:w="2835" w:type="dxa"/>
            <w:vAlign w:val="center"/>
          </w:tcPr>
          <w:p>
            <w:pPr>
              <w:pStyle w:val="16"/>
            </w:pPr>
            <w:r>
              <w:t>移民满意人数占总移民数的比例</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11、水库移民扶持基金[中央]绩效目标表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1.修建涵管桥便于村民出行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修建闸桥个数</w:t>
            </w:r>
          </w:p>
        </w:tc>
        <w:tc>
          <w:tcPr>
            <w:tcW w:w="2835" w:type="dxa"/>
            <w:vAlign w:val="center"/>
          </w:tcPr>
          <w:p>
            <w:pPr>
              <w:pStyle w:val="16"/>
            </w:pPr>
            <w:r>
              <w:t>修建涵管桥的个数</w:t>
            </w:r>
          </w:p>
        </w:tc>
        <w:tc>
          <w:tcPr>
            <w:tcW w:w="2551" w:type="dxa"/>
            <w:vAlign w:val="center"/>
          </w:tcPr>
          <w:p>
            <w:pPr>
              <w:pStyle w:val="16"/>
            </w:pPr>
            <w:r>
              <w:t>3个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完工项目验收率（%）</w:t>
            </w:r>
          </w:p>
        </w:tc>
        <w:tc>
          <w:tcPr>
            <w:tcW w:w="2835" w:type="dxa"/>
            <w:vAlign w:val="center"/>
          </w:tcPr>
          <w:p>
            <w:pPr>
              <w:pStyle w:val="16"/>
            </w:pPr>
            <w:r>
              <w:t>完工项目验收率（%）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截至当年底，项目资金完成率(%)</w:t>
            </w:r>
          </w:p>
        </w:tc>
        <w:tc>
          <w:tcPr>
            <w:tcW w:w="2835" w:type="dxa"/>
            <w:vAlign w:val="center"/>
          </w:tcPr>
          <w:p>
            <w:pPr>
              <w:pStyle w:val="16"/>
            </w:pPr>
            <w:r>
              <w:t>截至当年底，项目资金完成率(%)</w:t>
            </w:r>
          </w:p>
        </w:tc>
        <w:tc>
          <w:tcPr>
            <w:tcW w:w="2551" w:type="dxa"/>
            <w:vAlign w:val="center"/>
          </w:tcPr>
          <w:p>
            <w:pPr>
              <w:pStyle w:val="16"/>
            </w:pPr>
            <w:r>
              <w:t>≥80%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项目支出控制在批复的预算范围内的项目比例（%）</w:t>
            </w:r>
          </w:p>
        </w:tc>
        <w:tc>
          <w:tcPr>
            <w:tcW w:w="2835" w:type="dxa"/>
            <w:vAlign w:val="center"/>
          </w:tcPr>
          <w:p>
            <w:pPr>
              <w:pStyle w:val="16"/>
            </w:pPr>
            <w:r>
              <w:t>项目支出控制在批复的预算范围内的项目比例（%）</w:t>
            </w:r>
          </w:p>
        </w:tc>
        <w:tc>
          <w:tcPr>
            <w:tcW w:w="2551" w:type="dxa"/>
            <w:vAlign w:val="center"/>
          </w:tcPr>
          <w:p>
            <w:pPr>
              <w:pStyle w:val="16"/>
            </w:pPr>
            <w:r>
              <w:t>100%</w:t>
            </w:r>
          </w:p>
        </w:tc>
        <w:tc>
          <w:tcPr>
            <w:tcW w:w="2268" w:type="dxa"/>
            <w:vAlign w:val="center"/>
          </w:tcPr>
          <w:p>
            <w:pPr>
              <w:pStyle w:val="16"/>
            </w:pPr>
            <w:r>
              <w:t>廊财农[2022]82号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村民出行方便提升经济收入</w:t>
            </w:r>
          </w:p>
        </w:tc>
        <w:tc>
          <w:tcPr>
            <w:tcW w:w="2835" w:type="dxa"/>
            <w:vAlign w:val="center"/>
          </w:tcPr>
          <w:p>
            <w:pPr>
              <w:pStyle w:val="16"/>
            </w:pPr>
            <w:r>
              <w:t>村民出行方便提升经济收入</w:t>
            </w:r>
          </w:p>
        </w:tc>
        <w:tc>
          <w:tcPr>
            <w:tcW w:w="2551" w:type="dxa"/>
            <w:vAlign w:val="center"/>
          </w:tcPr>
          <w:p>
            <w:pPr>
              <w:pStyle w:val="16"/>
            </w:pPr>
            <w:r>
              <w:t>村民出行方便提升经济收入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提升村民出行便捷程度</w:t>
            </w:r>
          </w:p>
        </w:tc>
        <w:tc>
          <w:tcPr>
            <w:tcW w:w="2835" w:type="dxa"/>
            <w:vAlign w:val="center"/>
          </w:tcPr>
          <w:p>
            <w:pPr>
              <w:pStyle w:val="16"/>
            </w:pPr>
            <w:r>
              <w:t>提升村民出行便捷程度</w:t>
            </w:r>
          </w:p>
        </w:tc>
        <w:tc>
          <w:tcPr>
            <w:tcW w:w="2551" w:type="dxa"/>
            <w:vAlign w:val="center"/>
          </w:tcPr>
          <w:p>
            <w:pPr>
              <w:pStyle w:val="16"/>
            </w:pPr>
            <w:r>
              <w:t>提升村民出行便捷程度</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移民对后期扶持政策实施满意度</w:t>
            </w:r>
          </w:p>
        </w:tc>
        <w:tc>
          <w:tcPr>
            <w:tcW w:w="2835" w:type="dxa"/>
            <w:vAlign w:val="center"/>
          </w:tcPr>
          <w:p>
            <w:pPr>
              <w:pStyle w:val="16"/>
            </w:pPr>
            <w:r>
              <w:t>移民对后期扶持政策实施满意度</w:t>
            </w:r>
          </w:p>
        </w:tc>
        <w:tc>
          <w:tcPr>
            <w:tcW w:w="2551" w:type="dxa"/>
            <w:vAlign w:val="center"/>
          </w:tcPr>
          <w:p>
            <w:pPr>
              <w:pStyle w:val="16"/>
            </w:pPr>
            <w:r>
              <w:t>≥80%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12、水利发展资金[省级]绩效目标表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1.加强水利工管理，确保水利工程安全运行，充分发挥水利工程的经济效益，有效提高水资源的供给。</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工程数量</w:t>
            </w:r>
          </w:p>
        </w:tc>
        <w:tc>
          <w:tcPr>
            <w:tcW w:w="2835" w:type="dxa"/>
            <w:vAlign w:val="center"/>
          </w:tcPr>
          <w:p>
            <w:pPr>
              <w:pStyle w:val="16"/>
            </w:pPr>
            <w:r>
              <w:t>维修养护水利工程数量</w:t>
            </w:r>
          </w:p>
        </w:tc>
        <w:tc>
          <w:tcPr>
            <w:tcW w:w="2551" w:type="dxa"/>
            <w:vAlign w:val="center"/>
          </w:tcPr>
          <w:p>
            <w:pPr>
              <w:pStyle w:val="16"/>
            </w:pPr>
            <w:r>
              <w:t>1座</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一次性通过验收</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2023年汛前完成养护工作</w:t>
            </w:r>
          </w:p>
        </w:tc>
        <w:tc>
          <w:tcPr>
            <w:tcW w:w="2551" w:type="dxa"/>
            <w:vAlign w:val="center"/>
          </w:tcPr>
          <w:p>
            <w:pPr>
              <w:pStyle w:val="16"/>
            </w:pPr>
            <w:r>
              <w:t>2023年6月底完成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不突破计划资金</w:t>
            </w:r>
          </w:p>
        </w:tc>
        <w:tc>
          <w:tcPr>
            <w:tcW w:w="2551" w:type="dxa"/>
            <w:vAlign w:val="center"/>
          </w:tcPr>
          <w:p>
            <w:pPr>
              <w:pStyle w:val="16"/>
            </w:pPr>
            <w:r>
              <w:t>≤65万元</w:t>
            </w:r>
          </w:p>
        </w:tc>
        <w:tc>
          <w:tcPr>
            <w:tcW w:w="2268" w:type="dxa"/>
            <w:vAlign w:val="center"/>
          </w:tcPr>
          <w:p>
            <w:pPr>
              <w:pStyle w:val="16"/>
            </w:pPr>
            <w:r>
              <w:t>廊财农[2022]94号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提高水利工程管理能力</w:t>
            </w:r>
          </w:p>
        </w:tc>
        <w:tc>
          <w:tcPr>
            <w:tcW w:w="2835" w:type="dxa"/>
            <w:vAlign w:val="center"/>
          </w:tcPr>
          <w:p>
            <w:pPr>
              <w:pStyle w:val="16"/>
            </w:pPr>
            <w:r>
              <w:t>通过维养，保障水闸安全运行，提高水利工程管理能力。</w:t>
            </w:r>
          </w:p>
        </w:tc>
        <w:tc>
          <w:tcPr>
            <w:tcW w:w="2551" w:type="dxa"/>
            <w:vAlign w:val="center"/>
          </w:tcPr>
          <w:p>
            <w:pPr>
              <w:pStyle w:val="16"/>
            </w:pPr>
            <w:r>
              <w:t>保障水闸安全运行，提高水利工程管理能力。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减少洪涝灾害的损失</w:t>
            </w:r>
          </w:p>
        </w:tc>
        <w:tc>
          <w:tcPr>
            <w:tcW w:w="2835" w:type="dxa"/>
            <w:vAlign w:val="center"/>
          </w:tcPr>
          <w:p>
            <w:pPr>
              <w:pStyle w:val="16"/>
            </w:pPr>
            <w:r>
              <w:t>通过维养，闸桥正常运行，减少洪涝灾害造成的损失。</w:t>
            </w:r>
          </w:p>
        </w:tc>
        <w:tc>
          <w:tcPr>
            <w:tcW w:w="2551" w:type="dxa"/>
            <w:vAlign w:val="center"/>
          </w:tcPr>
          <w:p>
            <w:pPr>
              <w:pStyle w:val="16"/>
            </w:pPr>
            <w:r>
              <w:t>减少洪涝灾害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受益群众对项目的满意度</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13、水利发展资金[中央]绩效目标表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1.2023年10月底前完成农村饮水工程维修养护质保金支付</w:t>
            </w:r>
          </w:p>
          <w:p>
            <w:pPr>
              <w:pStyle w:val="16"/>
            </w:pPr>
            <w:r>
              <w:t>2.通过验收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维养处数</w:t>
            </w:r>
          </w:p>
        </w:tc>
        <w:tc>
          <w:tcPr>
            <w:tcW w:w="2835" w:type="dxa"/>
            <w:vAlign w:val="center"/>
          </w:tcPr>
          <w:p>
            <w:pPr>
              <w:pStyle w:val="16"/>
            </w:pPr>
            <w:r>
              <w:t>饮水工程维修养护处数</w:t>
            </w:r>
          </w:p>
        </w:tc>
        <w:tc>
          <w:tcPr>
            <w:tcW w:w="2551" w:type="dxa"/>
            <w:vAlign w:val="center"/>
          </w:tcPr>
          <w:p>
            <w:pPr>
              <w:pStyle w:val="16"/>
            </w:pPr>
            <w:r>
              <w:t>10处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2835" w:type="dxa"/>
            <w:vAlign w:val="center"/>
          </w:tcPr>
          <w:p>
            <w:pPr>
              <w:pStyle w:val="16"/>
            </w:pPr>
            <w:r>
              <w:t>完工验收合格率</w:t>
            </w:r>
          </w:p>
        </w:tc>
        <w:tc>
          <w:tcPr>
            <w:tcW w:w="2551" w:type="dxa"/>
            <w:vAlign w:val="center"/>
          </w:tcPr>
          <w:p>
            <w:pPr>
              <w:pStyle w:val="16"/>
            </w:pPr>
            <w:r>
              <w:t>100百分比</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质保金</w:t>
            </w:r>
          </w:p>
        </w:tc>
        <w:tc>
          <w:tcPr>
            <w:tcW w:w="2835" w:type="dxa"/>
            <w:vAlign w:val="center"/>
          </w:tcPr>
          <w:p>
            <w:pPr>
              <w:pStyle w:val="16"/>
            </w:pPr>
            <w:r>
              <w:t>质保金拨付时间</w:t>
            </w:r>
          </w:p>
        </w:tc>
        <w:tc>
          <w:tcPr>
            <w:tcW w:w="2551" w:type="dxa"/>
            <w:vAlign w:val="center"/>
          </w:tcPr>
          <w:p>
            <w:pPr>
              <w:pStyle w:val="16"/>
            </w:pPr>
            <w:r>
              <w:t>2023年10月底前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质保金</w:t>
            </w:r>
          </w:p>
        </w:tc>
        <w:tc>
          <w:tcPr>
            <w:tcW w:w="2835" w:type="dxa"/>
            <w:vAlign w:val="center"/>
          </w:tcPr>
          <w:p>
            <w:pPr>
              <w:pStyle w:val="16"/>
            </w:pPr>
            <w:r>
              <w:t>不超工程概算</w:t>
            </w:r>
          </w:p>
        </w:tc>
        <w:tc>
          <w:tcPr>
            <w:tcW w:w="2551" w:type="dxa"/>
            <w:vAlign w:val="center"/>
          </w:tcPr>
          <w:p>
            <w:pPr>
              <w:pStyle w:val="16"/>
            </w:pPr>
            <w:r>
              <w:t>≤1.19万元</w:t>
            </w:r>
          </w:p>
        </w:tc>
        <w:tc>
          <w:tcPr>
            <w:tcW w:w="2268" w:type="dxa"/>
            <w:vAlign w:val="center"/>
          </w:tcPr>
          <w:p>
            <w:pPr>
              <w:pStyle w:val="16"/>
            </w:pPr>
            <w:r>
              <w:t>廊财农[2021]85号《关于提前下达2022年中央水利发展资金预算的通知》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农村饮水得到保障</w:t>
            </w:r>
          </w:p>
        </w:tc>
        <w:tc>
          <w:tcPr>
            <w:tcW w:w="2835" w:type="dxa"/>
            <w:vAlign w:val="center"/>
          </w:tcPr>
          <w:p>
            <w:pPr>
              <w:pStyle w:val="16"/>
            </w:pPr>
            <w:r>
              <w:t>保障村街百姓饮水安全</w:t>
            </w:r>
          </w:p>
        </w:tc>
        <w:tc>
          <w:tcPr>
            <w:tcW w:w="2551" w:type="dxa"/>
            <w:vAlign w:val="center"/>
          </w:tcPr>
          <w:p>
            <w:pPr>
              <w:pStyle w:val="16"/>
            </w:pPr>
            <w:r>
              <w:t>全年饮水安全无事故</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设施运行得到保障</w:t>
            </w:r>
          </w:p>
        </w:tc>
        <w:tc>
          <w:tcPr>
            <w:tcW w:w="2835" w:type="dxa"/>
            <w:vAlign w:val="center"/>
          </w:tcPr>
          <w:p>
            <w:pPr>
              <w:pStyle w:val="16"/>
            </w:pPr>
            <w:r>
              <w:t>供水设施设备正常运行</w:t>
            </w:r>
          </w:p>
        </w:tc>
        <w:tc>
          <w:tcPr>
            <w:tcW w:w="2551" w:type="dxa"/>
            <w:vAlign w:val="center"/>
          </w:tcPr>
          <w:p>
            <w:pPr>
              <w:pStyle w:val="16"/>
            </w:pPr>
            <w:r>
              <w:t>可持续正常供水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用水主体满意度</w:t>
            </w:r>
          </w:p>
        </w:tc>
        <w:tc>
          <w:tcPr>
            <w:tcW w:w="2835" w:type="dxa"/>
            <w:vAlign w:val="center"/>
          </w:tcPr>
          <w:p>
            <w:pPr>
              <w:pStyle w:val="16"/>
            </w:pPr>
            <w:r>
              <w:t>满意的用水主体占全部用水主体的比例</w:t>
            </w:r>
          </w:p>
        </w:tc>
        <w:tc>
          <w:tcPr>
            <w:tcW w:w="2551" w:type="dxa"/>
            <w:vAlign w:val="center"/>
          </w:tcPr>
          <w:p>
            <w:pPr>
              <w:pStyle w:val="16"/>
            </w:pPr>
            <w:r>
              <w:t>≥90百分比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14、水利发展资金[中央]绩效目标表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1.有效解决现状生态水量不足问题，改善河道及两岸生态环境，满足河道内生态基流流量，保障周边农田灌溉。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项目质量长度</w:t>
            </w:r>
          </w:p>
        </w:tc>
        <w:tc>
          <w:tcPr>
            <w:tcW w:w="2835" w:type="dxa"/>
            <w:vAlign w:val="center"/>
          </w:tcPr>
          <w:p>
            <w:pPr>
              <w:pStyle w:val="16"/>
            </w:pPr>
            <w:r>
              <w:t>补水河道清理整治与河道连通长度</w:t>
            </w:r>
          </w:p>
        </w:tc>
        <w:tc>
          <w:tcPr>
            <w:tcW w:w="2551" w:type="dxa"/>
            <w:vAlign w:val="center"/>
          </w:tcPr>
          <w:p>
            <w:pPr>
              <w:pStyle w:val="16"/>
            </w:pPr>
            <w:r>
              <w:t>17.12公里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一次性通过验收</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2023年底完成清理整治</w:t>
            </w:r>
          </w:p>
        </w:tc>
        <w:tc>
          <w:tcPr>
            <w:tcW w:w="2551" w:type="dxa"/>
            <w:vAlign w:val="center"/>
          </w:tcPr>
          <w:p>
            <w:pPr>
              <w:pStyle w:val="16"/>
            </w:pPr>
            <w:r>
              <w:t>2023年12底完成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不能突破计划资金</w:t>
            </w:r>
          </w:p>
        </w:tc>
        <w:tc>
          <w:tcPr>
            <w:tcW w:w="2551" w:type="dxa"/>
            <w:vAlign w:val="center"/>
          </w:tcPr>
          <w:p>
            <w:pPr>
              <w:pStyle w:val="16"/>
            </w:pPr>
            <w:r>
              <w:t>≤958万元</w:t>
            </w:r>
          </w:p>
        </w:tc>
        <w:tc>
          <w:tcPr>
            <w:tcW w:w="2268" w:type="dxa"/>
            <w:vAlign w:val="center"/>
          </w:tcPr>
          <w:p>
            <w:pPr>
              <w:pStyle w:val="16"/>
            </w:pPr>
            <w:r>
              <w:t>廊财农[2022]83号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保障农田灌溉，减少旱情损失</w:t>
            </w:r>
          </w:p>
        </w:tc>
        <w:tc>
          <w:tcPr>
            <w:tcW w:w="2835" w:type="dxa"/>
            <w:vAlign w:val="center"/>
          </w:tcPr>
          <w:p>
            <w:pPr>
              <w:pStyle w:val="16"/>
            </w:pPr>
            <w:r>
              <w:t>通过本工程，保障农田灌溉，减少旱情损失</w:t>
            </w:r>
          </w:p>
        </w:tc>
        <w:tc>
          <w:tcPr>
            <w:tcW w:w="2551" w:type="dxa"/>
            <w:vAlign w:val="center"/>
          </w:tcPr>
          <w:p>
            <w:pPr>
              <w:pStyle w:val="16"/>
            </w:pPr>
            <w:r>
              <w:t>保障农田灌溉，减少旱情损失</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保障渠道供水量</w:t>
            </w:r>
          </w:p>
        </w:tc>
        <w:tc>
          <w:tcPr>
            <w:tcW w:w="2835" w:type="dxa"/>
            <w:vAlign w:val="center"/>
          </w:tcPr>
          <w:p>
            <w:pPr>
              <w:pStyle w:val="16"/>
            </w:pPr>
            <w:r>
              <w:t>保障渠道供水量，解决生态水量不足问题。</w:t>
            </w:r>
          </w:p>
        </w:tc>
        <w:tc>
          <w:tcPr>
            <w:tcW w:w="2551" w:type="dxa"/>
            <w:vAlign w:val="center"/>
          </w:tcPr>
          <w:p>
            <w:pPr>
              <w:pStyle w:val="16"/>
            </w:pPr>
            <w:r>
              <w:t>保障渠道供水量，解决生态水量不足问题。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受益群众对项目的满意度民数比例</w:t>
            </w:r>
          </w:p>
        </w:tc>
        <w:tc>
          <w:tcPr>
            <w:tcW w:w="2551" w:type="dxa"/>
            <w:vAlign w:val="center"/>
          </w:tcPr>
          <w:p>
            <w:pPr>
              <w:pStyle w:val="16"/>
            </w:pPr>
            <w:r>
              <w:t>≥85%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15、水利发展资金[中央]绩效目标表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1.对农村供水工程进行维修养护，确保农村供水安全；为农业灌溉取水井安装计量设施等。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维养处数</w:t>
            </w:r>
          </w:p>
        </w:tc>
        <w:tc>
          <w:tcPr>
            <w:tcW w:w="2835" w:type="dxa"/>
            <w:vAlign w:val="center"/>
          </w:tcPr>
          <w:p>
            <w:pPr>
              <w:pStyle w:val="16"/>
            </w:pPr>
            <w:r>
              <w:t>饮水工程维修养护处数</w:t>
            </w:r>
          </w:p>
        </w:tc>
        <w:tc>
          <w:tcPr>
            <w:tcW w:w="2551" w:type="dxa"/>
            <w:vAlign w:val="center"/>
          </w:tcPr>
          <w:p>
            <w:pPr>
              <w:pStyle w:val="16"/>
            </w:pPr>
            <w:r>
              <w:t>7处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监测设备数量</w:t>
            </w:r>
          </w:p>
        </w:tc>
        <w:tc>
          <w:tcPr>
            <w:tcW w:w="2551" w:type="dxa"/>
            <w:vAlign w:val="center"/>
          </w:tcPr>
          <w:p>
            <w:pPr>
              <w:pStyle w:val="16"/>
            </w:pPr>
            <w:r>
              <w:t>4套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达标率</w:t>
            </w:r>
          </w:p>
        </w:tc>
        <w:tc>
          <w:tcPr>
            <w:tcW w:w="2835" w:type="dxa"/>
            <w:vAlign w:val="center"/>
          </w:tcPr>
          <w:p>
            <w:pPr>
              <w:pStyle w:val="16"/>
            </w:pPr>
            <w:r>
              <w:t>工程及设备运行达标率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项目完成时间</w:t>
            </w:r>
          </w:p>
        </w:tc>
        <w:tc>
          <w:tcPr>
            <w:tcW w:w="2551" w:type="dxa"/>
            <w:vAlign w:val="center"/>
          </w:tcPr>
          <w:p>
            <w:pPr>
              <w:pStyle w:val="16"/>
            </w:pPr>
            <w:r>
              <w:t>2023年12月底前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不突破计划资金</w:t>
            </w:r>
          </w:p>
        </w:tc>
        <w:tc>
          <w:tcPr>
            <w:tcW w:w="2551" w:type="dxa"/>
            <w:vAlign w:val="center"/>
          </w:tcPr>
          <w:p>
            <w:pPr>
              <w:pStyle w:val="16"/>
            </w:pPr>
            <w:r>
              <w:t>≤30.27万元</w:t>
            </w:r>
          </w:p>
        </w:tc>
        <w:tc>
          <w:tcPr>
            <w:tcW w:w="2268" w:type="dxa"/>
            <w:vAlign w:val="center"/>
          </w:tcPr>
          <w:p>
            <w:pPr>
              <w:pStyle w:val="16"/>
            </w:pPr>
            <w:r>
              <w:t>廊财农[2022]83号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农村饮水得到保障</w:t>
            </w:r>
          </w:p>
        </w:tc>
        <w:tc>
          <w:tcPr>
            <w:tcW w:w="2835" w:type="dxa"/>
            <w:vAlign w:val="center"/>
          </w:tcPr>
          <w:p>
            <w:pPr>
              <w:pStyle w:val="16"/>
            </w:pPr>
            <w:r>
              <w:t>保障村街百姓饮水安全</w:t>
            </w:r>
          </w:p>
        </w:tc>
        <w:tc>
          <w:tcPr>
            <w:tcW w:w="2551" w:type="dxa"/>
            <w:vAlign w:val="center"/>
          </w:tcPr>
          <w:p>
            <w:pPr>
              <w:pStyle w:val="16"/>
            </w:pPr>
            <w:r>
              <w:t>全年饮水安全无事故</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减少供水运行成本</w:t>
            </w:r>
          </w:p>
        </w:tc>
        <w:tc>
          <w:tcPr>
            <w:tcW w:w="2835" w:type="dxa"/>
            <w:vAlign w:val="center"/>
          </w:tcPr>
          <w:p>
            <w:pPr>
              <w:pStyle w:val="16"/>
            </w:pPr>
            <w:r>
              <w:t>供水运行成本降低</w:t>
            </w:r>
          </w:p>
        </w:tc>
        <w:tc>
          <w:tcPr>
            <w:tcW w:w="2551" w:type="dxa"/>
            <w:vAlign w:val="center"/>
          </w:tcPr>
          <w:p>
            <w:pPr>
              <w:pStyle w:val="16"/>
            </w:pPr>
            <w:r>
              <w:t>供水运行成本降低</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满意人员占全部人员的比例</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16、巡河及河长制工作经费绩效目标表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1.完成河长制宣传费、公示牌维护费、河长培训费、村级河长人身意外险和考核奖补资金、巡河及评估项目。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培训人数</w:t>
            </w:r>
          </w:p>
        </w:tc>
        <w:tc>
          <w:tcPr>
            <w:tcW w:w="2835" w:type="dxa"/>
            <w:vAlign w:val="center"/>
          </w:tcPr>
          <w:p>
            <w:pPr>
              <w:pStyle w:val="16"/>
            </w:pPr>
            <w:r>
              <w:t>各级河长、河长办及和成员单位工作人员培训人数</w:t>
            </w:r>
          </w:p>
        </w:tc>
        <w:tc>
          <w:tcPr>
            <w:tcW w:w="2551" w:type="dxa"/>
            <w:vAlign w:val="center"/>
          </w:tcPr>
          <w:p>
            <w:pPr>
              <w:pStyle w:val="16"/>
            </w:pPr>
            <w:r>
              <w:t>≥150人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河长制工作通过上级考核</w:t>
            </w:r>
          </w:p>
        </w:tc>
        <w:tc>
          <w:tcPr>
            <w:tcW w:w="2835" w:type="dxa"/>
            <w:vAlign w:val="center"/>
          </w:tcPr>
          <w:p>
            <w:pPr>
              <w:pStyle w:val="16"/>
            </w:pPr>
            <w:r>
              <w:t>河长制工作通过上级考核</w:t>
            </w:r>
          </w:p>
        </w:tc>
        <w:tc>
          <w:tcPr>
            <w:tcW w:w="2551" w:type="dxa"/>
            <w:vAlign w:val="center"/>
          </w:tcPr>
          <w:p>
            <w:pPr>
              <w:pStyle w:val="16"/>
            </w:pPr>
            <w:r>
              <w:t>市级考核达到合格以上</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完成培训时间</w:t>
            </w:r>
          </w:p>
        </w:tc>
        <w:tc>
          <w:tcPr>
            <w:tcW w:w="2835" w:type="dxa"/>
            <w:vAlign w:val="center"/>
          </w:tcPr>
          <w:p>
            <w:pPr>
              <w:pStyle w:val="16"/>
            </w:pPr>
            <w:r>
              <w:t>2023年12月底完程培训任务</w:t>
            </w:r>
          </w:p>
        </w:tc>
        <w:tc>
          <w:tcPr>
            <w:tcW w:w="2551" w:type="dxa"/>
            <w:vAlign w:val="center"/>
          </w:tcPr>
          <w:p>
            <w:pPr>
              <w:pStyle w:val="16"/>
            </w:pPr>
            <w:r>
              <w:t>2023年12月底完程培训任务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不超年度预算</w:t>
            </w:r>
          </w:p>
        </w:tc>
        <w:tc>
          <w:tcPr>
            <w:tcW w:w="2551" w:type="dxa"/>
            <w:vAlign w:val="center"/>
          </w:tcPr>
          <w:p>
            <w:pPr>
              <w:pStyle w:val="16"/>
            </w:pPr>
            <w:r>
              <w:t>≤30万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河长履职能力提升</w:t>
            </w:r>
          </w:p>
        </w:tc>
        <w:tc>
          <w:tcPr>
            <w:tcW w:w="2835" w:type="dxa"/>
            <w:vAlign w:val="center"/>
          </w:tcPr>
          <w:p>
            <w:pPr>
              <w:pStyle w:val="16"/>
            </w:pPr>
            <w:r>
              <w:t>河长巡河率提高</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涉河问题持续解决</w:t>
            </w:r>
          </w:p>
        </w:tc>
        <w:tc>
          <w:tcPr>
            <w:tcW w:w="2835" w:type="dxa"/>
            <w:vAlign w:val="center"/>
          </w:tcPr>
          <w:p>
            <w:pPr>
              <w:pStyle w:val="16"/>
            </w:pPr>
            <w:r>
              <w:t>涉河问题持续解决</w:t>
            </w:r>
          </w:p>
        </w:tc>
        <w:tc>
          <w:tcPr>
            <w:tcW w:w="2551" w:type="dxa"/>
            <w:vAlign w:val="center"/>
          </w:tcPr>
          <w:p>
            <w:pPr>
              <w:pStyle w:val="16"/>
            </w:pPr>
            <w:r>
              <w:t>涉河问题持续解决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美化环境促进周边经济发展</w:t>
            </w:r>
          </w:p>
        </w:tc>
        <w:tc>
          <w:tcPr>
            <w:tcW w:w="2835" w:type="dxa"/>
            <w:vAlign w:val="center"/>
          </w:tcPr>
          <w:p>
            <w:pPr>
              <w:pStyle w:val="16"/>
            </w:pPr>
            <w:r>
              <w:t>美化环境促进周边经济发展</w:t>
            </w:r>
          </w:p>
        </w:tc>
        <w:tc>
          <w:tcPr>
            <w:tcW w:w="2551" w:type="dxa"/>
            <w:vAlign w:val="center"/>
          </w:tcPr>
          <w:p>
            <w:pPr>
              <w:pStyle w:val="16"/>
            </w:pPr>
            <w:r>
              <w:t>美化环境促进周边经济发展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沿河乡镇满意度</w:t>
            </w:r>
          </w:p>
        </w:tc>
        <w:tc>
          <w:tcPr>
            <w:tcW w:w="2835" w:type="dxa"/>
            <w:vAlign w:val="center"/>
          </w:tcPr>
          <w:p>
            <w:pPr>
              <w:pStyle w:val="16"/>
            </w:pPr>
            <w:r>
              <w:t>沿河乡镇满意度</w:t>
            </w:r>
          </w:p>
        </w:tc>
        <w:tc>
          <w:tcPr>
            <w:tcW w:w="2551" w:type="dxa"/>
            <w:vAlign w:val="center"/>
          </w:tcPr>
          <w:p>
            <w:pPr>
              <w:pStyle w:val="16"/>
            </w:pPr>
            <w:r>
              <w:t>≥80%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2023年，廊坊市广阳区水利局本级安排政府采购预算365.97万元。具体内容见下表。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332001廊坊市广阳区水利局本级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365.97</w:t>
            </w:r>
          </w:p>
        </w:tc>
        <w:tc>
          <w:tcPr>
            <w:tcW w:w="964" w:type="dxa"/>
            <w:vAlign w:val="center"/>
          </w:tcPr>
          <w:p>
            <w:pPr>
              <w:pStyle w:val="19"/>
            </w:pPr>
            <w:r>
              <w:t>128.42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237.55</w:t>
            </w:r>
          </w:p>
        </w:tc>
        <w:tc>
          <w:tcPr>
            <w:tcW w:w="964" w:type="dxa"/>
            <w:vAlign w:val="center"/>
          </w:tcPr>
          <w:p>
            <w:pPr>
              <w:pStyle w:val="19"/>
            </w:pPr>
          </w:p>
        </w:tc>
        <w:tc>
          <w:tcPr>
            <w:tcW w:w="964" w:type="dxa"/>
            <w:vAlign w:val="center"/>
          </w:tcPr>
          <w:p>
            <w:pPr>
              <w:pStyle w:val="19"/>
            </w:pPr>
            <w:r>
              <w:t>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廊坊市广阳区水利局本级小计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365.97</w:t>
            </w:r>
          </w:p>
        </w:tc>
        <w:tc>
          <w:tcPr>
            <w:tcW w:w="964" w:type="dxa"/>
            <w:vAlign w:val="center"/>
          </w:tcPr>
          <w:p>
            <w:pPr>
              <w:pStyle w:val="19"/>
            </w:pPr>
            <w:r>
              <w:t>128.42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237.55</w:t>
            </w:r>
          </w:p>
        </w:tc>
        <w:tc>
          <w:tcPr>
            <w:tcW w:w="964" w:type="dxa"/>
            <w:vAlign w:val="center"/>
          </w:tcPr>
          <w:p>
            <w:pPr>
              <w:pStyle w:val="19"/>
            </w:pPr>
          </w:p>
        </w:tc>
        <w:tc>
          <w:tcPr>
            <w:tcW w:w="964" w:type="dxa"/>
            <w:vAlign w:val="center"/>
          </w:tcPr>
          <w:p>
            <w:pPr>
              <w:pStyle w:val="19"/>
            </w:pPr>
            <w:r>
              <w:t>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地下水超采综合治理专项资金[省级]</w:t>
            </w:r>
          </w:p>
        </w:tc>
        <w:tc>
          <w:tcPr>
            <w:tcW w:w="964" w:type="dxa"/>
            <w:vAlign w:val="center"/>
          </w:tcPr>
          <w:p>
            <w:pPr>
              <w:pStyle w:val="15"/>
            </w:pPr>
            <w:r>
              <w:t>113.00</w:t>
            </w:r>
          </w:p>
        </w:tc>
        <w:tc>
          <w:tcPr>
            <w:tcW w:w="1134" w:type="dxa"/>
            <w:vAlign w:val="center"/>
          </w:tcPr>
          <w:p>
            <w:pPr>
              <w:pStyle w:val="16"/>
            </w:pPr>
            <w:r>
              <w:t>水利枢纽工程施工</w:t>
            </w:r>
          </w:p>
        </w:tc>
        <w:tc>
          <w:tcPr>
            <w:tcW w:w="1134" w:type="dxa"/>
            <w:vAlign w:val="center"/>
          </w:tcPr>
          <w:p>
            <w:pPr>
              <w:pStyle w:val="16"/>
            </w:pPr>
            <w:r>
              <w:t>B02090100</w:t>
            </w:r>
          </w:p>
        </w:tc>
        <w:tc>
          <w:tcPr>
            <w:tcW w:w="709" w:type="dxa"/>
            <w:vAlign w:val="center"/>
          </w:tcPr>
          <w:p>
            <w:pPr>
              <w:pStyle w:val="17"/>
            </w:pPr>
            <w:r>
              <w:t>座</w:t>
            </w:r>
          </w:p>
        </w:tc>
        <w:tc>
          <w:tcPr>
            <w:tcW w:w="850" w:type="dxa"/>
            <w:vAlign w:val="center"/>
          </w:tcPr>
          <w:p>
            <w:pPr>
              <w:pStyle w:val="15"/>
            </w:pPr>
            <w:r>
              <w:t>1</w:t>
            </w:r>
          </w:p>
        </w:tc>
        <w:tc>
          <w:tcPr>
            <w:tcW w:w="850" w:type="dxa"/>
            <w:vAlign w:val="center"/>
          </w:tcPr>
          <w:p>
            <w:pPr>
              <w:pStyle w:val="15"/>
            </w:pPr>
            <w:r>
              <w:t>107.35</w:t>
            </w:r>
          </w:p>
        </w:tc>
        <w:tc>
          <w:tcPr>
            <w:tcW w:w="964" w:type="dxa"/>
            <w:vAlign w:val="center"/>
          </w:tcPr>
          <w:p>
            <w:pPr>
              <w:pStyle w:val="15"/>
            </w:pPr>
            <w:r>
              <w:t>107.35</w:t>
            </w:r>
          </w:p>
        </w:tc>
        <w:tc>
          <w:tcPr>
            <w:tcW w:w="964" w:type="dxa"/>
            <w:vAlign w:val="center"/>
          </w:tcPr>
          <w:p>
            <w:pPr>
              <w:pStyle w:val="15"/>
            </w:pPr>
            <w:r>
              <w:t>107.35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河湖智能视频监控系统项目经费</w:t>
            </w:r>
          </w:p>
        </w:tc>
        <w:tc>
          <w:tcPr>
            <w:tcW w:w="964" w:type="dxa"/>
            <w:vAlign w:val="center"/>
          </w:tcPr>
          <w:p>
            <w:pPr>
              <w:pStyle w:val="15"/>
            </w:pPr>
            <w:r>
              <w:t>21.07</w:t>
            </w:r>
          </w:p>
        </w:tc>
        <w:tc>
          <w:tcPr>
            <w:tcW w:w="1134" w:type="dxa"/>
            <w:vAlign w:val="center"/>
          </w:tcPr>
          <w:p>
            <w:pPr>
              <w:pStyle w:val="16"/>
            </w:pPr>
            <w:r>
              <w:t>其他运行维护服务</w:t>
            </w:r>
          </w:p>
        </w:tc>
        <w:tc>
          <w:tcPr>
            <w:tcW w:w="1134" w:type="dxa"/>
            <w:vAlign w:val="center"/>
          </w:tcPr>
          <w:p>
            <w:pPr>
              <w:pStyle w:val="16"/>
            </w:pPr>
            <w:r>
              <w:t>C16079900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21.07</w:t>
            </w:r>
          </w:p>
        </w:tc>
        <w:tc>
          <w:tcPr>
            <w:tcW w:w="964" w:type="dxa"/>
            <w:vAlign w:val="center"/>
          </w:tcPr>
          <w:p>
            <w:pPr>
              <w:pStyle w:val="15"/>
            </w:pPr>
            <w:r>
              <w:t>21.07</w:t>
            </w:r>
          </w:p>
        </w:tc>
        <w:tc>
          <w:tcPr>
            <w:tcW w:w="964" w:type="dxa"/>
            <w:vAlign w:val="center"/>
          </w:tcPr>
          <w:p>
            <w:pPr>
              <w:pStyle w:val="15"/>
            </w:pPr>
            <w:r>
              <w:t>21.07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2021年广阳区农村生活水源江水置换工程</w:t>
            </w:r>
          </w:p>
        </w:tc>
        <w:tc>
          <w:tcPr>
            <w:tcW w:w="964" w:type="dxa"/>
            <w:vAlign w:val="center"/>
          </w:tcPr>
          <w:p>
            <w:pPr>
              <w:pStyle w:val="15"/>
            </w:pPr>
            <w:r>
              <w:t>513.15</w:t>
            </w:r>
          </w:p>
        </w:tc>
        <w:tc>
          <w:tcPr>
            <w:tcW w:w="1134" w:type="dxa"/>
            <w:vAlign w:val="center"/>
          </w:tcPr>
          <w:p>
            <w:pPr>
              <w:pStyle w:val="16"/>
            </w:pPr>
            <w:r>
              <w:t>其他工程管理服务</w:t>
            </w:r>
          </w:p>
        </w:tc>
        <w:tc>
          <w:tcPr>
            <w:tcW w:w="1134" w:type="dxa"/>
            <w:vAlign w:val="center"/>
          </w:tcPr>
          <w:p>
            <w:pPr>
              <w:pStyle w:val="16"/>
            </w:pPr>
            <w:r>
              <w:t>C11990000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65.55</w:t>
            </w:r>
          </w:p>
        </w:tc>
        <w:tc>
          <w:tcPr>
            <w:tcW w:w="964" w:type="dxa"/>
            <w:vAlign w:val="center"/>
          </w:tcPr>
          <w:p>
            <w:pPr>
              <w:pStyle w:val="15"/>
            </w:pPr>
            <w:r>
              <w:t>65.55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65.55</w:t>
            </w:r>
          </w:p>
        </w:tc>
        <w:tc>
          <w:tcPr>
            <w:tcW w:w="964" w:type="dxa"/>
            <w:vAlign w:val="center"/>
          </w:tcPr>
          <w:p>
            <w:pPr>
              <w:pStyle w:val="15"/>
            </w:pPr>
          </w:p>
        </w:tc>
        <w:tc>
          <w:tcPr>
            <w:tcW w:w="964" w:type="dxa"/>
            <w:vAlign w:val="center"/>
          </w:tcPr>
          <w:p>
            <w:pPr>
              <w:pStyle w:val="15"/>
            </w:pPr>
            <w:r>
              <w:t>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地下水超采综合治理专项资金[省级]</w:t>
            </w:r>
          </w:p>
        </w:tc>
        <w:tc>
          <w:tcPr>
            <w:tcW w:w="964" w:type="dxa"/>
            <w:vAlign w:val="center"/>
          </w:tcPr>
          <w:p>
            <w:pPr>
              <w:pStyle w:val="15"/>
            </w:pPr>
            <w:r>
              <w:t>172.00</w:t>
            </w:r>
          </w:p>
        </w:tc>
        <w:tc>
          <w:tcPr>
            <w:tcW w:w="1134" w:type="dxa"/>
            <w:vAlign w:val="center"/>
          </w:tcPr>
          <w:p>
            <w:pPr>
              <w:pStyle w:val="16"/>
            </w:pPr>
            <w:r>
              <w:t>其他专业施工</w:t>
            </w:r>
          </w:p>
        </w:tc>
        <w:tc>
          <w:tcPr>
            <w:tcW w:w="1134" w:type="dxa"/>
            <w:vAlign w:val="center"/>
          </w:tcPr>
          <w:p>
            <w:pPr>
              <w:pStyle w:val="16"/>
            </w:pPr>
            <w:r>
              <w:t>B05990000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172.00</w:t>
            </w:r>
          </w:p>
        </w:tc>
        <w:tc>
          <w:tcPr>
            <w:tcW w:w="964" w:type="dxa"/>
            <w:vAlign w:val="center"/>
          </w:tcPr>
          <w:p>
            <w:pPr>
              <w:pStyle w:val="15"/>
            </w:pPr>
            <w:r>
              <w:t>172.00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172.00</w:t>
            </w:r>
          </w:p>
        </w:tc>
        <w:tc>
          <w:tcPr>
            <w:tcW w:w="964" w:type="dxa"/>
            <w:vAlign w:val="center"/>
          </w:tcPr>
          <w:p>
            <w:pPr>
              <w:pStyle w:val="15"/>
            </w:pPr>
          </w:p>
        </w:tc>
        <w:tc>
          <w:tcPr>
            <w:tcW w:w="964" w:type="dxa"/>
            <w:vAlign w:val="center"/>
          </w:tcPr>
          <w:p>
            <w:pPr>
              <w:pStyle w:val="15"/>
            </w:pPr>
            <w:r>
              <w:t>172.00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廊坊市广阳区水利局本级上年末固定资产金额为6652.22万元（详见下表）。本年度拟购置固定资产总额为0.00万元，已按要求列入政府采购预算，详见政府采购预算表。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332001廊坊市广阳区水利局本级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6652.22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1100</w:t>
            </w:r>
          </w:p>
        </w:tc>
        <w:tc>
          <w:tcPr>
            <w:tcW w:w="2835" w:type="dxa"/>
            <w:vAlign w:val="center"/>
          </w:tcPr>
          <w:p>
            <w:pPr>
              <w:pStyle w:val="15"/>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1100</w:t>
            </w:r>
          </w:p>
        </w:tc>
        <w:tc>
          <w:tcPr>
            <w:tcW w:w="2835" w:type="dxa"/>
            <w:vAlign w:val="center"/>
          </w:tcPr>
          <w:p>
            <w:pPr>
              <w:pStyle w:val="15"/>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5</w:t>
            </w:r>
          </w:p>
        </w:tc>
        <w:tc>
          <w:tcPr>
            <w:tcW w:w="2835" w:type="dxa"/>
            <w:vAlign w:val="center"/>
          </w:tcPr>
          <w:p>
            <w:pPr>
              <w:pStyle w:val="15"/>
            </w:pPr>
            <w:r>
              <w:t>144.81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122.15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6283.57</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B9EC1"/>
    <w:multiLevelType w:val="singleLevel"/>
    <w:tmpl w:val="324B9E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4276DB"/>
    <w:rsid w:val="004276DB"/>
    <w:rsid w:val="004E06BA"/>
    <w:rsid w:val="15263C70"/>
    <w:rsid w:val="15C9676B"/>
    <w:rsid w:val="163007A4"/>
    <w:rsid w:val="234D53B8"/>
    <w:rsid w:val="280D2D67"/>
    <w:rsid w:val="36FD7849"/>
    <w:rsid w:val="472E3519"/>
    <w:rsid w:val="5DB0503D"/>
    <w:rsid w:val="6C623B31"/>
    <w:rsid w:val="6D1A6EA4"/>
    <w:rsid w:val="70BE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2023-03-13T11:05:54Z</dcterms:created>
  <dcterms:modified xsi:type="dcterms:W3CDTF">2023-03-13T03:05:53Z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2023-03-13T11:05:56Z</dcterms:created>
  <dcterms:modified xsi:type="dcterms:W3CDTF">2023-03-13T03:05:56Z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641DFD0-450F-47A2-BB78-741551FB425E}">
  <ds:schemaRefs/>
</ds:datastoreItem>
</file>

<file path=customXml/itemProps10.xml><?xml version="1.0" encoding="utf-8"?>
<ds:datastoreItem xmlns:ds="http://schemas.openxmlformats.org/officeDocument/2006/customXml" ds:itemID="{3B667146-1BD3-4686-A6B8-18B369AC8176}">
  <ds:schemaRefs/>
</ds:datastoreItem>
</file>

<file path=customXml/itemProps11.xml><?xml version="1.0" encoding="utf-8"?>
<ds:datastoreItem xmlns:ds="http://schemas.openxmlformats.org/officeDocument/2006/customXml" ds:itemID="{316F52C1-4DBA-4C2B-920A-8E11B32FE5DA}">
  <ds:schemaRefs/>
</ds:datastoreItem>
</file>

<file path=customXml/itemProps12.xml><?xml version="1.0" encoding="utf-8"?>
<ds:datastoreItem xmlns:ds="http://schemas.openxmlformats.org/officeDocument/2006/customXml" ds:itemID="{24C12F04-93F1-49D8-BF77-C742C929B3E9}">
  <ds:schemaRefs/>
</ds:datastoreItem>
</file>

<file path=customXml/itemProps13.xml><?xml version="1.0" encoding="utf-8"?>
<ds:datastoreItem xmlns:ds="http://schemas.openxmlformats.org/officeDocument/2006/customXml" ds:itemID="{B507131E-75BE-42A8-8B50-729A2D5C8505}">
  <ds:schemaRefs/>
</ds:datastoreItem>
</file>

<file path=customXml/itemProps14.xml><?xml version="1.0" encoding="utf-8"?>
<ds:datastoreItem xmlns:ds="http://schemas.openxmlformats.org/officeDocument/2006/customXml" ds:itemID="{306C0F46-9058-49D0-80AA-DAD8B2E85B81}">
  <ds:schemaRefs/>
</ds:datastoreItem>
</file>

<file path=customXml/itemProps15.xml><?xml version="1.0" encoding="utf-8"?>
<ds:datastoreItem xmlns:ds="http://schemas.openxmlformats.org/officeDocument/2006/customXml" ds:itemID="{46F687C3-6B38-4805-A4D7-9A59638DBA67}">
  <ds:schemaRefs/>
</ds:datastoreItem>
</file>

<file path=customXml/itemProps16.xml><?xml version="1.0" encoding="utf-8"?>
<ds:datastoreItem xmlns:ds="http://schemas.openxmlformats.org/officeDocument/2006/customXml" ds:itemID="{E18B3C7A-BCA0-43C8-B250-2650C2889DB2}">
  <ds:schemaRefs/>
</ds:datastoreItem>
</file>

<file path=customXml/itemProps17.xml><?xml version="1.0" encoding="utf-8"?>
<ds:datastoreItem xmlns:ds="http://schemas.openxmlformats.org/officeDocument/2006/customXml" ds:itemID="{37BD7055-C075-4CB1-BF38-5E290B65D841}">
  <ds:schemaRefs/>
</ds:datastoreItem>
</file>

<file path=customXml/itemProps18.xml><?xml version="1.0" encoding="utf-8"?>
<ds:datastoreItem xmlns:ds="http://schemas.openxmlformats.org/officeDocument/2006/customXml" ds:itemID="{0CF4C71C-FE57-4CB7-B58C-AD1ED1EE40D0}">
  <ds:schemaRefs/>
</ds:datastoreItem>
</file>

<file path=customXml/itemProps19.xml><?xml version="1.0" encoding="utf-8"?>
<ds:datastoreItem xmlns:ds="http://schemas.openxmlformats.org/officeDocument/2006/customXml" ds:itemID="{3AFA802D-62F0-447B-97AA-2595D7A520E7}">
  <ds:schemaRefs/>
</ds:datastoreItem>
</file>

<file path=customXml/itemProps2.xml><?xml version="1.0" encoding="utf-8"?>
<ds:datastoreItem xmlns:ds="http://schemas.openxmlformats.org/officeDocument/2006/customXml" ds:itemID="{8060CBD5-3960-4D1D-9A38-942463D26554}">
  <ds:schemaRefs/>
</ds:datastoreItem>
</file>

<file path=customXml/itemProps20.xml><?xml version="1.0" encoding="utf-8"?>
<ds:datastoreItem xmlns:ds="http://schemas.openxmlformats.org/officeDocument/2006/customXml" ds:itemID="{DD975569-A11B-4B29-B69D-38789E87E9CE}">
  <ds:schemaRefs/>
</ds:datastoreItem>
</file>

<file path=customXml/itemProps21.xml><?xml version="1.0" encoding="utf-8"?>
<ds:datastoreItem xmlns:ds="http://schemas.openxmlformats.org/officeDocument/2006/customXml" ds:itemID="{2A66F1DE-96B2-407C-9D10-156A061AB645}">
  <ds:schemaRefs/>
</ds:datastoreItem>
</file>

<file path=customXml/itemProps22.xml><?xml version="1.0" encoding="utf-8"?>
<ds:datastoreItem xmlns:ds="http://schemas.openxmlformats.org/officeDocument/2006/customXml" ds:itemID="{AFA701BA-46EC-4D00-A618-571F42B3E6AD}">
  <ds:schemaRefs/>
</ds:datastoreItem>
</file>

<file path=customXml/itemProps23.xml><?xml version="1.0" encoding="utf-8"?>
<ds:datastoreItem xmlns:ds="http://schemas.openxmlformats.org/officeDocument/2006/customXml" ds:itemID="{413A0516-F0A5-4EAD-A809-110CD333C37B}">
  <ds:schemaRefs/>
</ds:datastoreItem>
</file>

<file path=customXml/itemProps24.xml><?xml version="1.0" encoding="utf-8"?>
<ds:datastoreItem xmlns:ds="http://schemas.openxmlformats.org/officeDocument/2006/customXml" ds:itemID="{82984301-D311-4048-906E-7C2BA6147B93}">
  <ds:schemaRefs/>
</ds:datastoreItem>
</file>

<file path=customXml/itemProps25.xml><?xml version="1.0" encoding="utf-8"?>
<ds:datastoreItem xmlns:ds="http://schemas.openxmlformats.org/officeDocument/2006/customXml" ds:itemID="{CC8E7F8C-EAE6-401C-A8B0-F5BB0EFF29FB}">
  <ds:schemaRefs/>
</ds:datastoreItem>
</file>

<file path=customXml/itemProps26.xml><?xml version="1.0" encoding="utf-8"?>
<ds:datastoreItem xmlns:ds="http://schemas.openxmlformats.org/officeDocument/2006/customXml" ds:itemID="{32296371-2938-4BEF-9814-B4444874D493}">
  <ds:schemaRefs/>
</ds:datastoreItem>
</file>

<file path=customXml/itemProps27.xml><?xml version="1.0" encoding="utf-8"?>
<ds:datastoreItem xmlns:ds="http://schemas.openxmlformats.org/officeDocument/2006/customXml" ds:itemID="{2D2AD515-0FAE-4741-B24C-4AD1988AFCF5}">
  <ds:schemaRefs/>
</ds:datastoreItem>
</file>

<file path=customXml/itemProps28.xml><?xml version="1.0" encoding="utf-8"?>
<ds:datastoreItem xmlns:ds="http://schemas.openxmlformats.org/officeDocument/2006/customXml" ds:itemID="{69A43EF5-CEDA-4AB7-8C44-E934A4FCB018}">
  <ds:schemaRefs/>
</ds:datastoreItem>
</file>

<file path=customXml/itemProps29.xml><?xml version="1.0" encoding="utf-8"?>
<ds:datastoreItem xmlns:ds="http://schemas.openxmlformats.org/officeDocument/2006/customXml" ds:itemID="{2AEDC686-CBA0-439B-A8A8-AE1C0524A6A1}">
  <ds:schemaRefs/>
</ds:datastoreItem>
</file>

<file path=customXml/itemProps3.xml><?xml version="1.0" encoding="utf-8"?>
<ds:datastoreItem xmlns:ds="http://schemas.openxmlformats.org/officeDocument/2006/customXml" ds:itemID="{52C93920-43F7-44F9-B7B9-28F67BB08D1D}">
  <ds:schemaRefs/>
</ds:datastoreItem>
</file>

<file path=customXml/itemProps30.xml><?xml version="1.0" encoding="utf-8"?>
<ds:datastoreItem xmlns:ds="http://schemas.openxmlformats.org/officeDocument/2006/customXml" ds:itemID="{D0301B81-3B2F-434D-89DE-5EB6C2E23FFE}">
  <ds:schemaRefs/>
</ds:datastoreItem>
</file>

<file path=customXml/itemProps31.xml><?xml version="1.0" encoding="utf-8"?>
<ds:datastoreItem xmlns:ds="http://schemas.openxmlformats.org/officeDocument/2006/customXml" ds:itemID="{D7F11618-AB80-4934-9DDA-86744088BED7}">
  <ds:schemaRefs/>
</ds:datastoreItem>
</file>

<file path=customXml/itemProps32.xml><?xml version="1.0" encoding="utf-8"?>
<ds:datastoreItem xmlns:ds="http://schemas.openxmlformats.org/officeDocument/2006/customXml" ds:itemID="{227CDF14-2447-4F81-9B50-93EFBC55F46B}">
  <ds:schemaRefs/>
</ds:datastoreItem>
</file>

<file path=customXml/itemProps33.xml><?xml version="1.0" encoding="utf-8"?>
<ds:datastoreItem xmlns:ds="http://schemas.openxmlformats.org/officeDocument/2006/customXml" ds:itemID="{66AAC802-D9AC-457C-8455-0D5314C8A571}">
  <ds:schemaRefs/>
</ds:datastoreItem>
</file>

<file path=customXml/itemProps34.xml><?xml version="1.0" encoding="utf-8"?>
<ds:datastoreItem xmlns:ds="http://schemas.openxmlformats.org/officeDocument/2006/customXml" ds:itemID="{FECC561B-D984-49A7-8F71-08E1DC3166ED}">
  <ds:schemaRefs/>
</ds:datastoreItem>
</file>

<file path=customXml/itemProps35.xml><?xml version="1.0" encoding="utf-8"?>
<ds:datastoreItem xmlns:ds="http://schemas.openxmlformats.org/officeDocument/2006/customXml" ds:itemID="{34E0BD61-4FE9-4738-93CA-624BE556F591}">
  <ds:schemaRefs/>
</ds:datastoreItem>
</file>

<file path=customXml/itemProps36.xml><?xml version="1.0" encoding="utf-8"?>
<ds:datastoreItem xmlns:ds="http://schemas.openxmlformats.org/officeDocument/2006/customXml" ds:itemID="{F7007291-CFE4-4A7F-92ED-35178A80DAB9}">
  <ds:schemaRefs/>
</ds:datastoreItem>
</file>

<file path=customXml/itemProps37.xml><?xml version="1.0" encoding="utf-8"?>
<ds:datastoreItem xmlns:ds="http://schemas.openxmlformats.org/officeDocument/2006/customXml" ds:itemID="{A32E21E0-14C7-4278-90FA-290AA165C264}">
  <ds:schemaRefs/>
</ds:datastoreItem>
</file>

<file path=customXml/itemProps38.xml><?xml version="1.0" encoding="utf-8"?>
<ds:datastoreItem xmlns:ds="http://schemas.openxmlformats.org/officeDocument/2006/customXml" ds:itemID="{20E69604-9323-46C5-AA2E-47C4D5FB9919}">
  <ds:schemaRefs/>
</ds:datastoreItem>
</file>

<file path=customXml/itemProps39.xml><?xml version="1.0" encoding="utf-8"?>
<ds:datastoreItem xmlns:ds="http://schemas.openxmlformats.org/officeDocument/2006/customXml" ds:itemID="{45CAAE59-15E9-45B5-9337-380A3559DE7B}">
  <ds:schemaRefs/>
</ds:datastoreItem>
</file>

<file path=customXml/itemProps4.xml><?xml version="1.0" encoding="utf-8"?>
<ds:datastoreItem xmlns:ds="http://schemas.openxmlformats.org/officeDocument/2006/customXml" ds:itemID="{2EA3E89A-4F25-423F-93FE-678DD6FDF408}">
  <ds:schemaRefs/>
</ds:datastoreItem>
</file>

<file path=customXml/itemProps40.xml><?xml version="1.0" encoding="utf-8"?>
<ds:datastoreItem xmlns:ds="http://schemas.openxmlformats.org/officeDocument/2006/customXml" ds:itemID="{5E28CDC1-CE0D-4E86-BA77-073080540A24}">
  <ds:schemaRefs/>
</ds:datastoreItem>
</file>

<file path=customXml/itemProps41.xml><?xml version="1.0" encoding="utf-8"?>
<ds:datastoreItem xmlns:ds="http://schemas.openxmlformats.org/officeDocument/2006/customXml" ds:itemID="{5467BAF1-3D1B-4E43-89F0-352448D20C24}">
  <ds:schemaRefs/>
</ds:datastoreItem>
</file>

<file path=customXml/itemProps42.xml><?xml version="1.0" encoding="utf-8"?>
<ds:datastoreItem xmlns:ds="http://schemas.openxmlformats.org/officeDocument/2006/customXml" ds:itemID="{90A18679-5592-4B54-A4C0-162C9F533E13}">
  <ds:schemaRefs/>
</ds:datastoreItem>
</file>

<file path=customXml/itemProps43.xml><?xml version="1.0" encoding="utf-8"?>
<ds:datastoreItem xmlns:ds="http://schemas.openxmlformats.org/officeDocument/2006/customXml" ds:itemID="{A4BD2C5B-C4BE-40D0-9A24-EA7F18F4EDB9}">
  <ds:schemaRefs/>
</ds:datastoreItem>
</file>

<file path=customXml/itemProps44.xml><?xml version="1.0" encoding="utf-8"?>
<ds:datastoreItem xmlns:ds="http://schemas.openxmlformats.org/officeDocument/2006/customXml" ds:itemID="{9642FF5E-58A3-429C-A24E-C7F6E623F58E}">
  <ds:schemaRefs/>
</ds:datastoreItem>
</file>

<file path=customXml/itemProps45.xml><?xml version="1.0" encoding="utf-8"?>
<ds:datastoreItem xmlns:ds="http://schemas.openxmlformats.org/officeDocument/2006/customXml" ds:itemID="{02C34863-DAE7-4A04-B16D-DFF7DE4CE043}">
  <ds:schemaRefs/>
</ds:datastoreItem>
</file>

<file path=customXml/itemProps46.xml><?xml version="1.0" encoding="utf-8"?>
<ds:datastoreItem xmlns:ds="http://schemas.openxmlformats.org/officeDocument/2006/customXml" ds:itemID="{D524D7E6-79CE-4DAF-8E82-8F6673C6295B}">
  <ds:schemaRefs/>
</ds:datastoreItem>
</file>

<file path=customXml/itemProps47.xml><?xml version="1.0" encoding="utf-8"?>
<ds:datastoreItem xmlns:ds="http://schemas.openxmlformats.org/officeDocument/2006/customXml" ds:itemID="{10EF6D45-7319-4841-9725-05919B98444C}">
  <ds:schemaRefs/>
</ds:datastoreItem>
</file>

<file path=customXml/itemProps48.xml><?xml version="1.0" encoding="utf-8"?>
<ds:datastoreItem xmlns:ds="http://schemas.openxmlformats.org/officeDocument/2006/customXml" ds:itemID="{627E3BDA-B159-4C1A-9BE9-AC41B04AD992}">
  <ds:schemaRefs/>
</ds:datastoreItem>
</file>

<file path=customXml/itemProps49.xml><?xml version="1.0" encoding="utf-8"?>
<ds:datastoreItem xmlns:ds="http://schemas.openxmlformats.org/officeDocument/2006/customXml" ds:itemID="{0980061A-91C9-438B-A186-54C0196C56A1}">
  <ds:schemaRefs/>
</ds:datastoreItem>
</file>

<file path=customXml/itemProps5.xml><?xml version="1.0" encoding="utf-8"?>
<ds:datastoreItem xmlns:ds="http://schemas.openxmlformats.org/officeDocument/2006/customXml" ds:itemID="{FAAE9EE3-1EAB-47F6-85CF-1634DD57E6ED}">
  <ds:schemaRefs/>
</ds:datastoreItem>
</file>

<file path=customXml/itemProps50.xml><?xml version="1.0" encoding="utf-8"?>
<ds:datastoreItem xmlns:ds="http://schemas.openxmlformats.org/officeDocument/2006/customXml" ds:itemID="{50E7405C-29D0-49B2-B511-1CE872A7DAC6}">
  <ds:schemaRefs/>
</ds:datastoreItem>
</file>

<file path=customXml/itemProps51.xml><?xml version="1.0" encoding="utf-8"?>
<ds:datastoreItem xmlns:ds="http://schemas.openxmlformats.org/officeDocument/2006/customXml" ds:itemID="{43868892-E771-49CD-917C-80D28C26AB0E}">
  <ds:schemaRefs/>
</ds:datastoreItem>
</file>

<file path=customXml/itemProps52.xml><?xml version="1.0" encoding="utf-8"?>
<ds:datastoreItem xmlns:ds="http://schemas.openxmlformats.org/officeDocument/2006/customXml" ds:itemID="{69825BBC-F643-4147-9C06-7256E1DC7C7C}">
  <ds:schemaRefs/>
</ds:datastoreItem>
</file>

<file path=customXml/itemProps53.xml><?xml version="1.0" encoding="utf-8"?>
<ds:datastoreItem xmlns:ds="http://schemas.openxmlformats.org/officeDocument/2006/customXml" ds:itemID="{886F130C-22CA-42F2-8C96-F56D2927EB14}">
  <ds:schemaRefs/>
</ds:datastoreItem>
</file>

<file path=customXml/itemProps54.xml><?xml version="1.0" encoding="utf-8"?>
<ds:datastoreItem xmlns:ds="http://schemas.openxmlformats.org/officeDocument/2006/customXml" ds:itemID="{073E8A03-7476-4B04-BDC3-7292BA0D0115}">
  <ds:schemaRefs/>
</ds:datastoreItem>
</file>

<file path=customXml/itemProps55.xml><?xml version="1.0" encoding="utf-8"?>
<ds:datastoreItem xmlns:ds="http://schemas.openxmlformats.org/officeDocument/2006/customXml" ds:itemID="{A06DC06D-83C4-457D-9005-4298355717A2}">
  <ds:schemaRefs/>
</ds:datastoreItem>
</file>

<file path=customXml/itemProps56.xml><?xml version="1.0" encoding="utf-8"?>
<ds:datastoreItem xmlns:ds="http://schemas.openxmlformats.org/officeDocument/2006/customXml" ds:itemID="{A9393D01-A422-49A4-A47A-FC729DB74255}">
  <ds:schemaRefs/>
</ds:datastoreItem>
</file>

<file path=customXml/itemProps57.xml><?xml version="1.0" encoding="utf-8"?>
<ds:datastoreItem xmlns:ds="http://schemas.openxmlformats.org/officeDocument/2006/customXml" ds:itemID="{AC9F2A4B-46D4-421B-A93E-AFD1893FA53D}">
  <ds:schemaRefs/>
</ds:datastoreItem>
</file>

<file path=customXml/itemProps58.xml><?xml version="1.0" encoding="utf-8"?>
<ds:datastoreItem xmlns:ds="http://schemas.openxmlformats.org/officeDocument/2006/customXml" ds:itemID="{4550AFAB-E864-4F60-925F-EAB1C89BEB76}">
  <ds:schemaRefs/>
</ds:datastoreItem>
</file>

<file path=customXml/itemProps59.xml><?xml version="1.0" encoding="utf-8"?>
<ds:datastoreItem xmlns:ds="http://schemas.openxmlformats.org/officeDocument/2006/customXml" ds:itemID="{3B7A33CE-04E0-46CD-8A11-887F30515C4D}">
  <ds:schemaRefs/>
</ds:datastoreItem>
</file>

<file path=customXml/itemProps6.xml><?xml version="1.0" encoding="utf-8"?>
<ds:datastoreItem xmlns:ds="http://schemas.openxmlformats.org/officeDocument/2006/customXml" ds:itemID="{ABC1D6CC-6A9D-4E4C-A881-CA782881B67B}">
  <ds:schemaRefs/>
</ds:datastoreItem>
</file>

<file path=customXml/itemProps60.xml><?xml version="1.0" encoding="utf-8"?>
<ds:datastoreItem xmlns:ds="http://schemas.openxmlformats.org/officeDocument/2006/customXml" ds:itemID="{99CAF7EB-12D6-456A-9C22-6DF7F397AFBC}">
  <ds:schemaRefs/>
</ds:datastoreItem>
</file>

<file path=customXml/itemProps61.xml><?xml version="1.0" encoding="utf-8"?>
<ds:datastoreItem xmlns:ds="http://schemas.openxmlformats.org/officeDocument/2006/customXml" ds:itemID="{2638B9EC-3261-4624-B890-C253C5E93502}">
  <ds:schemaRefs/>
</ds:datastoreItem>
</file>

<file path=customXml/itemProps62.xml><?xml version="1.0" encoding="utf-8"?>
<ds:datastoreItem xmlns:ds="http://schemas.openxmlformats.org/officeDocument/2006/customXml" ds:itemID="{14807EE2-DB89-42EA-954C-85FDED4FDA20}">
  <ds:schemaRefs/>
</ds:datastoreItem>
</file>

<file path=customXml/itemProps63.xml><?xml version="1.0" encoding="utf-8"?>
<ds:datastoreItem xmlns:ds="http://schemas.openxmlformats.org/officeDocument/2006/customXml" ds:itemID="{9DA20008-3137-41BF-9CD1-6314A27B17DE}">
  <ds:schemaRefs/>
</ds:datastoreItem>
</file>

<file path=customXml/itemProps64.xml><?xml version="1.0" encoding="utf-8"?>
<ds:datastoreItem xmlns:ds="http://schemas.openxmlformats.org/officeDocument/2006/customXml" ds:itemID="{92DCFEDD-3E26-48B9-9CDB-E81C2294822A}">
  <ds:schemaRefs/>
</ds:datastoreItem>
</file>

<file path=customXml/itemProps65.xml><?xml version="1.0" encoding="utf-8"?>
<ds:datastoreItem xmlns:ds="http://schemas.openxmlformats.org/officeDocument/2006/customXml" ds:itemID="{220FDC2F-198B-4A42-BDD9-C74201C7E29C}">
  <ds:schemaRefs/>
</ds:datastoreItem>
</file>

<file path=customXml/itemProps66.xml><?xml version="1.0" encoding="utf-8"?>
<ds:datastoreItem xmlns:ds="http://schemas.openxmlformats.org/officeDocument/2006/customXml" ds:itemID="{4BCF9BC5-3993-47BE-AD3A-97B1A46B59E7}">
  <ds:schemaRefs/>
</ds:datastoreItem>
</file>

<file path=customXml/itemProps67.xml><?xml version="1.0" encoding="utf-8"?>
<ds:datastoreItem xmlns:ds="http://schemas.openxmlformats.org/officeDocument/2006/customXml" ds:itemID="{54024A54-8C03-4477-875F-D3243A3546A5}">
  <ds:schemaRefs/>
</ds:datastoreItem>
</file>

<file path=customXml/itemProps68.xml><?xml version="1.0" encoding="utf-8"?>
<ds:datastoreItem xmlns:ds="http://schemas.openxmlformats.org/officeDocument/2006/customXml" ds:itemID="{BEDB5820-80C9-4ACD-B869-B59398366A35}">
  <ds:schemaRefs/>
</ds:datastoreItem>
</file>

<file path=customXml/itemProps69.xml><?xml version="1.0" encoding="utf-8"?>
<ds:datastoreItem xmlns:ds="http://schemas.openxmlformats.org/officeDocument/2006/customXml" ds:itemID="{7210E9C2-7AB9-48EF-A6B3-67C321909252}">
  <ds:schemaRefs/>
</ds:datastoreItem>
</file>

<file path=customXml/itemProps7.xml><?xml version="1.0" encoding="utf-8"?>
<ds:datastoreItem xmlns:ds="http://schemas.openxmlformats.org/officeDocument/2006/customXml" ds:itemID="{18BED91E-6B72-4520-BF41-ACBE7F46AFD0}">
  <ds:schemaRefs/>
</ds:datastoreItem>
</file>

<file path=customXml/itemProps70.xml><?xml version="1.0" encoding="utf-8"?>
<ds:datastoreItem xmlns:ds="http://schemas.openxmlformats.org/officeDocument/2006/customXml" ds:itemID="{BBD1CFF9-E883-439E-88FC-93E3138A2A95}">
  <ds:schemaRefs/>
</ds:datastoreItem>
</file>

<file path=customXml/itemProps71.xml><?xml version="1.0" encoding="utf-8"?>
<ds:datastoreItem xmlns:ds="http://schemas.openxmlformats.org/officeDocument/2006/customXml" ds:itemID="{D116B9BD-CC0B-492E-BB06-D45EE8CA6A54}">
  <ds:schemaRefs/>
</ds:datastoreItem>
</file>

<file path=customXml/itemProps72.xml><?xml version="1.0" encoding="utf-8"?>
<ds:datastoreItem xmlns:ds="http://schemas.openxmlformats.org/officeDocument/2006/customXml" ds:itemID="{3021C6F5-57C9-4EF6-A4E3-5E60C3A90084}">
  <ds:schemaRefs/>
</ds:datastoreItem>
</file>

<file path=customXml/itemProps73.xml><?xml version="1.0" encoding="utf-8"?>
<ds:datastoreItem xmlns:ds="http://schemas.openxmlformats.org/officeDocument/2006/customXml" ds:itemID="{EF6206DA-86D4-4FED-A077-E0868BB133A9}">
  <ds:schemaRefs/>
</ds:datastoreItem>
</file>

<file path=customXml/itemProps74.xml><?xml version="1.0" encoding="utf-8"?>
<ds:datastoreItem xmlns:ds="http://schemas.openxmlformats.org/officeDocument/2006/customXml" ds:itemID="{8AD1C607-7904-42D8-A345-32B6D3A30134}">
  <ds:schemaRefs/>
</ds:datastoreItem>
</file>

<file path=customXml/itemProps8.xml><?xml version="1.0" encoding="utf-8"?>
<ds:datastoreItem xmlns:ds="http://schemas.openxmlformats.org/officeDocument/2006/customXml" ds:itemID="{00AB73A5-22FA-4503-8E53-34EFBC2B413D}">
  <ds:schemaRefs/>
</ds:datastoreItem>
</file>

<file path=customXml/itemProps9.xml><?xml version="1.0" encoding="utf-8"?>
<ds:datastoreItem xmlns:ds="http://schemas.openxmlformats.org/officeDocument/2006/customXml" ds:itemID="{B2140DF4-7D58-46F1-A7A9-4939B0BCFDE9}">
  <ds:schemaRefs/>
</ds:datastoreItem>
</file>

<file path=docProps/app.xml><?xml version="1.0" encoding="utf-8"?>
<Properties xmlns="http://schemas.openxmlformats.org/officeDocument/2006/extended-properties" xmlns:vt="http://schemas.openxmlformats.org/officeDocument/2006/docPropsVTypes">
  <Template>Normal</Template>
  <Pages>51</Pages>
  <Words>3337</Words>
  <Characters>19025</Characters>
  <Lines>158</Lines>
  <Paragraphs>44</Paragraphs>
  <TotalTime>0</TotalTime>
  <ScaleCrop>false</ScaleCrop>
  <LinksUpToDate>false</LinksUpToDate>
  <CharactersWithSpaces>22318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111</cp:lastModifiedBy>
  <dcterms:modified xsi:type="dcterms:W3CDTF">2024-05-15T02:03:41Z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FEFEA08AB7CF4D37B9BBD0D4EE66598C</vt:lpwstr>
  </property>
</Properties>
</file>