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bookmarkStart w:id="0" w:name="tz_0001_0001"/>
      <w:bookmarkEnd w:id="0"/>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单位预算收支总表</w:t>
      </w:r>
      <w:r>
        <w:rPr>
          <w:rStyle w:val="10"/>
        </w:rPr>
        <w:tab/>
      </w:r>
      <w:r>
        <w:rPr>
          <w:rStyle w:val="10"/>
        </w:rPr>
        <w:t>1</w:t>
      </w:r>
      <w:r>
        <w:rPr>
          <w:rStyle w:val="10"/>
        </w:rPr>
        <w:fldChar w:fldCharType="end"/>
      </w:r>
    </w:p>
    <w:p>
      <w:pPr>
        <w:pStyle w:val="3"/>
        <w:tabs>
          <w:tab w:val="right" w:leader="dot" w:pos="14562"/>
        </w:tabs>
      </w:pPr>
      <w:r>
        <w:fldChar w:fldCharType="begin"/>
      </w:r>
      <w:r>
        <w:instrText xml:space="preserve"> HYPERLINK \l "tz_0001_0002" </w:instrText>
      </w:r>
      <w:r>
        <w:fldChar w:fldCharType="separate"/>
      </w:r>
      <w:r>
        <w:rPr>
          <w:rStyle w:val="10"/>
        </w:rPr>
        <w:t>单位预算收入总表</w:t>
      </w:r>
      <w:r>
        <w:rPr>
          <w:rStyle w:val="10"/>
        </w:rPr>
        <w:tab/>
      </w:r>
      <w:r>
        <w:rPr>
          <w:rStyle w:val="10"/>
        </w:rPr>
        <w:t>5</w:t>
      </w:r>
      <w:r>
        <w:rPr>
          <w:rStyle w:val="10"/>
        </w:rPr>
        <w:fldChar w:fldCharType="end"/>
      </w:r>
    </w:p>
    <w:p>
      <w:pPr>
        <w:pStyle w:val="3"/>
        <w:tabs>
          <w:tab w:val="right" w:leader="dot" w:pos="14562"/>
        </w:tabs>
      </w:pPr>
      <w:r>
        <w:fldChar w:fldCharType="begin"/>
      </w:r>
      <w:r>
        <w:instrText xml:space="preserve"> HYPERLINK \l "tz_0001_0003" </w:instrText>
      </w:r>
      <w:r>
        <w:fldChar w:fldCharType="separate"/>
      </w:r>
      <w:r>
        <w:rPr>
          <w:rStyle w:val="10"/>
        </w:rPr>
        <w:t>单位预算支出总表</w:t>
      </w:r>
      <w:r>
        <w:rPr>
          <w:rStyle w:val="10"/>
        </w:rPr>
        <w:tab/>
      </w:r>
      <w:r>
        <w:rPr>
          <w:rStyle w:val="10"/>
        </w:rPr>
        <w:t>8</w:t>
      </w:r>
      <w:r>
        <w:rPr>
          <w:rStyle w:val="10"/>
        </w:rPr>
        <w:fldChar w:fldCharType="end"/>
      </w:r>
    </w:p>
    <w:p>
      <w:pPr>
        <w:pStyle w:val="3"/>
        <w:tabs>
          <w:tab w:val="right" w:leader="dot" w:pos="14562"/>
        </w:tabs>
      </w:pPr>
      <w:r>
        <w:fldChar w:fldCharType="begin"/>
      </w:r>
      <w:r>
        <w:instrText xml:space="preserve"> HYPERLINK \l "tz_0001_0004" </w:instrText>
      </w:r>
      <w:r>
        <w:fldChar w:fldCharType="separate"/>
      </w:r>
      <w:r>
        <w:rPr>
          <w:rStyle w:val="10"/>
        </w:rPr>
        <w:t>单位预算财政拨款收支总表</w:t>
      </w:r>
      <w:r>
        <w:rPr>
          <w:rStyle w:val="10"/>
        </w:rPr>
        <w:tab/>
      </w:r>
      <w:r>
        <w:rPr>
          <w:rStyle w:val="10"/>
        </w:rPr>
        <w:t>10</w:t>
      </w:r>
      <w:r>
        <w:rPr>
          <w:rStyle w:val="10"/>
        </w:rPr>
        <w:fldChar w:fldCharType="end"/>
      </w:r>
    </w:p>
    <w:p>
      <w:pPr>
        <w:pStyle w:val="3"/>
        <w:tabs>
          <w:tab w:val="right" w:leader="dot" w:pos="14562"/>
        </w:tabs>
      </w:pPr>
      <w:r>
        <w:fldChar w:fldCharType="begin"/>
      </w:r>
      <w:r>
        <w:instrText xml:space="preserve"> HYPERLINK \l "tz_0001_0005" </w:instrText>
      </w:r>
      <w:r>
        <w:fldChar w:fldCharType="separate"/>
      </w:r>
      <w:r>
        <w:rPr>
          <w:rStyle w:val="10"/>
        </w:rPr>
        <w:t>单位预算一般公共预算财政拨款支出表</w:t>
      </w:r>
      <w:r>
        <w:rPr>
          <w:rStyle w:val="10"/>
        </w:rPr>
        <w:tab/>
      </w:r>
      <w:r>
        <w:rPr>
          <w:rStyle w:val="10"/>
        </w:rPr>
        <w:t>14</w:t>
      </w:r>
      <w:r>
        <w:rPr>
          <w:rStyle w:val="10"/>
        </w:rPr>
        <w:fldChar w:fldCharType="end"/>
      </w:r>
    </w:p>
    <w:p>
      <w:pPr>
        <w:pStyle w:val="3"/>
        <w:tabs>
          <w:tab w:val="right" w:leader="dot" w:pos="14562"/>
        </w:tabs>
      </w:pPr>
      <w:r>
        <w:fldChar w:fldCharType="begin"/>
      </w:r>
      <w:r>
        <w:instrText xml:space="preserve"> HYPERLINK \l "tz_0001_0006" </w:instrText>
      </w:r>
      <w:r>
        <w:fldChar w:fldCharType="separate"/>
      </w:r>
      <w:r>
        <w:rPr>
          <w:rStyle w:val="10"/>
        </w:rPr>
        <w:t>单位预算一般公共预算财政拨款基本支出表</w:t>
      </w:r>
      <w:r>
        <w:rPr>
          <w:rStyle w:val="10"/>
        </w:rPr>
        <w:tab/>
      </w:r>
      <w:r>
        <w:rPr>
          <w:rStyle w:val="10"/>
        </w:rPr>
        <w:t>16</w:t>
      </w:r>
      <w:r>
        <w:rPr>
          <w:rStyle w:val="10"/>
        </w:rPr>
        <w:fldChar w:fldCharType="end"/>
      </w:r>
    </w:p>
    <w:p>
      <w:pPr>
        <w:pStyle w:val="3"/>
        <w:tabs>
          <w:tab w:val="right" w:leader="dot" w:pos="14562"/>
        </w:tabs>
      </w:pPr>
      <w:r>
        <w:fldChar w:fldCharType="begin"/>
      </w:r>
      <w:r>
        <w:instrText xml:space="preserve"> HYPERLINK \l "tz_0001_0007" </w:instrText>
      </w:r>
      <w:r>
        <w:fldChar w:fldCharType="separate"/>
      </w:r>
      <w:r>
        <w:rPr>
          <w:rStyle w:val="10"/>
        </w:rPr>
        <w:t>单位预算政府基金预算财政拨款支出表</w:t>
      </w:r>
      <w:r>
        <w:rPr>
          <w:rStyle w:val="10"/>
        </w:rPr>
        <w:tab/>
      </w:r>
      <w:r>
        <w:rPr>
          <w:rStyle w:val="10"/>
        </w:rPr>
        <w:t>18</w:t>
      </w:r>
      <w:r>
        <w:rPr>
          <w:rStyle w:val="10"/>
        </w:rPr>
        <w:fldChar w:fldCharType="end"/>
      </w:r>
    </w:p>
    <w:p>
      <w:pPr>
        <w:pStyle w:val="3"/>
        <w:tabs>
          <w:tab w:val="right" w:leader="dot" w:pos="14562"/>
        </w:tabs>
      </w:pPr>
      <w:r>
        <w:fldChar w:fldCharType="begin"/>
      </w:r>
      <w:r>
        <w:instrText xml:space="preserve"> HYPERLINK \l "tz_0001_0008" </w:instrText>
      </w:r>
      <w:r>
        <w:fldChar w:fldCharType="separate"/>
      </w:r>
      <w:r>
        <w:rPr>
          <w:rStyle w:val="10"/>
        </w:rPr>
        <w:t>单位预算国有资本经营预算财政拨款支出表</w:t>
      </w:r>
      <w:r>
        <w:rPr>
          <w:rStyle w:val="10"/>
        </w:rPr>
        <w:tab/>
      </w:r>
      <w:r>
        <w:rPr>
          <w:rStyle w:val="10"/>
        </w:rPr>
        <w:t>19</w:t>
      </w:r>
      <w:r>
        <w:rPr>
          <w:rStyle w:val="10"/>
        </w:rPr>
        <w:fldChar w:fldCharType="end"/>
      </w:r>
    </w:p>
    <w:p>
      <w:pPr>
        <w:pStyle w:val="3"/>
        <w:tabs>
          <w:tab w:val="right" w:leader="dot" w:pos="14562"/>
        </w:tabs>
      </w:pPr>
      <w:r>
        <w:fldChar w:fldCharType="begin"/>
      </w:r>
      <w:r>
        <w:instrText xml:space="preserve"> HYPERLINK \l "tz_0001_0009" </w:instrText>
      </w:r>
      <w:r>
        <w:fldChar w:fldCharType="separate"/>
      </w:r>
      <w:r>
        <w:rPr>
          <w:rStyle w:val="10"/>
        </w:rPr>
        <w:t>单位预算财政拨款“三公”经费支出表</w:t>
      </w:r>
      <w:r>
        <w:rPr>
          <w:rStyle w:val="10"/>
        </w:rPr>
        <w:tab/>
      </w:r>
      <w:r>
        <w:rPr>
          <w:rStyle w:val="10"/>
        </w:rPr>
        <w:t>20</w:t>
      </w:r>
      <w:r>
        <w:rPr>
          <w:rStyle w:val="10"/>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一、单位职责及机构设置情况</w:t>
      </w:r>
      <w:r>
        <w:rPr>
          <w:rStyle w:val="10"/>
        </w:rPr>
        <w:tab/>
      </w:r>
      <w:r>
        <w:rPr>
          <w:rStyle w:val="10"/>
        </w:rPr>
        <w:t>21</w:t>
      </w:r>
      <w:r>
        <w:rPr>
          <w:rStyle w:val="10"/>
        </w:rPr>
        <w:fldChar w:fldCharType="end"/>
      </w:r>
    </w:p>
    <w:p>
      <w:pPr>
        <w:pStyle w:val="3"/>
        <w:tabs>
          <w:tab w:val="right" w:leader="dot" w:pos="14562"/>
        </w:tabs>
      </w:pPr>
      <w:r>
        <w:fldChar w:fldCharType="begin"/>
      </w:r>
      <w:r>
        <w:instrText xml:space="preserve"> HYPERLINK \l "tz_0002_0002" </w:instrText>
      </w:r>
      <w:r>
        <w:fldChar w:fldCharType="separate"/>
      </w:r>
      <w:r>
        <w:rPr>
          <w:rStyle w:val="10"/>
        </w:rPr>
        <w:t>二、单位预算安排的总体情况</w:t>
      </w:r>
      <w:r>
        <w:rPr>
          <w:rStyle w:val="10"/>
        </w:rPr>
        <w:tab/>
      </w:r>
      <w:r>
        <w:rPr>
          <w:rStyle w:val="10"/>
        </w:rPr>
        <w:t>23</w:t>
      </w:r>
      <w:r>
        <w:rPr>
          <w:rStyle w:val="10"/>
        </w:rPr>
        <w:fldChar w:fldCharType="end"/>
      </w:r>
    </w:p>
    <w:p>
      <w:pPr>
        <w:pStyle w:val="3"/>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24</w:t>
      </w:r>
      <w:r>
        <w:rPr>
          <w:rStyle w:val="10"/>
        </w:rPr>
        <w:fldChar w:fldCharType="end"/>
      </w:r>
    </w:p>
    <w:p>
      <w:pPr>
        <w:pStyle w:val="3"/>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24</w:t>
      </w:r>
      <w:r>
        <w:rPr>
          <w:rStyle w:val="10"/>
        </w:rPr>
        <w:fldChar w:fldCharType="end"/>
      </w:r>
    </w:p>
    <w:p>
      <w:pPr>
        <w:pStyle w:val="3"/>
        <w:tabs>
          <w:tab w:val="right" w:leader="dot" w:pos="14562"/>
        </w:tabs>
      </w:pPr>
      <w:r>
        <w:fldChar w:fldCharType="begin"/>
      </w:r>
      <w:r>
        <w:instrText xml:space="preserve"> HYPERLINK \l "tz_0002_0005" </w:instrText>
      </w:r>
      <w:r>
        <w:fldChar w:fldCharType="separate"/>
      </w:r>
      <w:r>
        <w:rPr>
          <w:rStyle w:val="10"/>
        </w:rPr>
        <w:t>五、预算绩效信息</w:t>
      </w:r>
      <w:r>
        <w:rPr>
          <w:rStyle w:val="10"/>
        </w:rPr>
        <w:tab/>
      </w:r>
      <w:r>
        <w:rPr>
          <w:rStyle w:val="10"/>
        </w:rPr>
        <w:t>24</w:t>
      </w:r>
      <w:r>
        <w:rPr>
          <w:rStyle w:val="10"/>
        </w:rPr>
        <w:fldChar w:fldCharType="end"/>
      </w:r>
    </w:p>
    <w:p>
      <w:pPr>
        <w:pStyle w:val="3"/>
        <w:tabs>
          <w:tab w:val="right" w:leader="dot" w:pos="14562"/>
        </w:tabs>
      </w:pPr>
      <w:r>
        <w:fldChar w:fldCharType="begin"/>
      </w:r>
      <w:r>
        <w:instrText xml:space="preserve"> HYPERLINK \l "tz_0002_0006" </w:instrText>
      </w:r>
      <w:r>
        <w:fldChar w:fldCharType="separate"/>
      </w:r>
      <w:r>
        <w:rPr>
          <w:rStyle w:val="10"/>
        </w:rPr>
        <w:t>六、政府采购预算情况</w:t>
      </w:r>
      <w:r>
        <w:rPr>
          <w:rStyle w:val="10"/>
        </w:rPr>
        <w:tab/>
      </w:r>
      <w:r>
        <w:rPr>
          <w:rStyle w:val="10"/>
        </w:rPr>
        <w:t>45</w:t>
      </w:r>
      <w:r>
        <w:rPr>
          <w:rStyle w:val="10"/>
        </w:rPr>
        <w:fldChar w:fldCharType="end"/>
      </w:r>
    </w:p>
    <w:p>
      <w:pPr>
        <w:pStyle w:val="3"/>
        <w:tabs>
          <w:tab w:val="right" w:leader="dot" w:pos="14562"/>
        </w:tabs>
      </w:pPr>
      <w:r>
        <w:fldChar w:fldCharType="begin"/>
      </w:r>
      <w:r>
        <w:instrText xml:space="preserve"> HYPERLINK \l "tz_0002_0007" </w:instrText>
      </w:r>
      <w:r>
        <w:fldChar w:fldCharType="separate"/>
      </w:r>
      <w:r>
        <w:rPr>
          <w:rStyle w:val="10"/>
        </w:rPr>
        <w:t>七、国有资产信息</w:t>
      </w:r>
      <w:r>
        <w:rPr>
          <w:rStyle w:val="10"/>
        </w:rPr>
        <w:tab/>
      </w:r>
      <w:r>
        <w:rPr>
          <w:rStyle w:val="10"/>
        </w:rPr>
        <w:t>45</w:t>
      </w:r>
      <w:r>
        <w:rPr>
          <w:rStyle w:val="10"/>
        </w:rPr>
        <w:fldChar w:fldCharType="end"/>
      </w:r>
    </w:p>
    <w:p>
      <w:pPr>
        <w:pStyle w:val="3"/>
        <w:tabs>
          <w:tab w:val="right" w:leader="dot" w:pos="14562"/>
        </w:tabs>
      </w:pPr>
      <w:r>
        <w:fldChar w:fldCharType="begin"/>
      </w:r>
      <w:r>
        <w:instrText xml:space="preserve"> HYPERLINK \l "tz_0002_0008" </w:instrText>
      </w:r>
      <w:r>
        <w:fldChar w:fldCharType="separate"/>
      </w:r>
      <w:r>
        <w:rPr>
          <w:rStyle w:val="10"/>
        </w:rPr>
        <w:t>八、名词解释</w:t>
      </w:r>
      <w:r>
        <w:rPr>
          <w:rStyle w:val="10"/>
        </w:rPr>
        <w:tab/>
      </w:r>
      <w:r>
        <w:rPr>
          <w:rStyle w:val="10"/>
        </w:rPr>
        <w:t>46</w:t>
      </w:r>
      <w:r>
        <w:rPr>
          <w:rStyle w:val="10"/>
        </w:rPr>
        <w:fldChar w:fldCharType="end"/>
      </w:r>
    </w:p>
    <w:p>
      <w:pPr>
        <w:pStyle w:val="3"/>
        <w:tabs>
          <w:tab w:val="right" w:leader="dot" w:pos="14562"/>
        </w:tabs>
      </w:pPr>
      <w:r>
        <w:fldChar w:fldCharType="begin"/>
      </w:r>
      <w:r>
        <w:instrText xml:space="preserve"> HYPERLINK \l "tz_0002_0009" </w:instrText>
      </w:r>
      <w:r>
        <w:fldChar w:fldCharType="separate"/>
      </w:r>
      <w:r>
        <w:rPr>
          <w:rStyle w:val="10"/>
        </w:rPr>
        <w:t>九、其他需要说明的事项</w:t>
      </w:r>
      <w:r>
        <w:rPr>
          <w:rStyle w:val="10"/>
        </w:rPr>
        <w:tab/>
      </w:r>
      <w:r>
        <w:rPr>
          <w:rStyle w:val="10"/>
        </w:rPr>
        <w:t>47</w:t>
      </w:r>
      <w:r>
        <w:rPr>
          <w:rStyle w:val="10"/>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bookmarkStart w:id="1" w:name="_Toc_2_2_0000000001"/>
      <w:r>
        <w:rPr>
          <w:rFonts w:hint="eastAsia" w:ascii="方正小标宋_GBK" w:hAnsi="方正小标宋_GBK" w:eastAsia="方正小标宋_GBK" w:cs="方正小标宋_GBK"/>
          <w:color w:val="000000"/>
          <w:sz w:val="36"/>
          <w:lang w:eastAsia="uk" w:bidi="ar"/>
        </w:rPr>
        <w:t>部门预算收支总表</w:t>
      </w:r>
      <w:bookmarkEnd w:id="1"/>
      <w:r>
        <w:rPr>
          <w:rFonts w:ascii="方正小标宋_GBK" w:hAnsi="方正小标宋_GBK" w:eastAsia="方正小标宋_GBK" w:cs="方正小标宋_GBK"/>
          <w:color w:val="000000"/>
          <w:sz w:val="4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263001中国共产党廊坊市广阳区委员会组织部本级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978.55</w:t>
            </w:r>
          </w:p>
        </w:tc>
        <w:tc>
          <w:tcPr>
            <w:tcW w:w="4535" w:type="dxa"/>
            <w:vAlign w:val="center"/>
          </w:tcPr>
          <w:p>
            <w:pPr>
              <w:pStyle w:val="16"/>
            </w:pPr>
            <w:r>
              <w:t>一、一般公共服务支出</w:t>
            </w:r>
          </w:p>
        </w:tc>
        <w:tc>
          <w:tcPr>
            <w:tcW w:w="2126" w:type="dxa"/>
            <w:vAlign w:val="center"/>
          </w:tcPr>
          <w:p>
            <w:pPr>
              <w:pStyle w:val="15"/>
            </w:pPr>
            <w:r>
              <w:t>748.11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33.82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187.00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978.55</w:t>
            </w:r>
          </w:p>
        </w:tc>
        <w:tc>
          <w:tcPr>
            <w:tcW w:w="4535" w:type="dxa"/>
            <w:vAlign w:val="center"/>
          </w:tcPr>
          <w:p>
            <w:pPr>
              <w:pStyle w:val="18"/>
            </w:pPr>
            <w:r>
              <w:t>本年支出合计</w:t>
            </w:r>
          </w:p>
        </w:tc>
        <w:tc>
          <w:tcPr>
            <w:tcW w:w="2126" w:type="dxa"/>
            <w:vAlign w:val="center"/>
          </w:tcPr>
          <w:p>
            <w:pPr>
              <w:pStyle w:val="19"/>
            </w:pPr>
            <w:r>
              <w:t>1008.33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29.78</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1008.33</w:t>
            </w:r>
          </w:p>
        </w:tc>
        <w:tc>
          <w:tcPr>
            <w:tcW w:w="4535" w:type="dxa"/>
            <w:vAlign w:val="center"/>
          </w:tcPr>
          <w:p>
            <w:pPr>
              <w:pStyle w:val="18"/>
            </w:pPr>
            <w:r>
              <w:t>支出总计</w:t>
            </w:r>
          </w:p>
        </w:tc>
        <w:tc>
          <w:tcPr>
            <w:tcW w:w="2126" w:type="dxa"/>
            <w:vAlign w:val="center"/>
          </w:tcPr>
          <w:p>
            <w:pPr>
              <w:pStyle w:val="19"/>
            </w:pPr>
            <w:r>
              <w:t>1008.33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3"/>
            </w:pPr>
            <w:r>
              <w:t>263001中国共产党廊坊市广阳区委员会组织部本级</w:t>
            </w:r>
          </w:p>
        </w:tc>
        <w:tc>
          <w:tcPr>
            <w:tcW w:w="1153" w:type="pct"/>
            <w:gridSpan w:val="3"/>
            <w:tcBorders>
              <w:top w:val="single" w:color="FFFFFF" w:sz="6" w:space="0"/>
              <w:left w:val="single" w:color="FFFFFF" w:sz="6" w:space="0"/>
              <w:right w:val="single" w:color="FFFFFF" w:sz="6" w:space="0"/>
            </w:tcBorders>
            <w:vAlign w:val="center"/>
          </w:tcPr>
          <w:p>
            <w:pPr>
              <w:pStyle w:val="12"/>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4"/>
            </w:pPr>
            <w:r>
              <w:t>序号</w:t>
            </w:r>
          </w:p>
        </w:tc>
        <w:tc>
          <w:tcPr>
            <w:tcW w:w="769" w:type="pct"/>
            <w:gridSpan w:val="2"/>
            <w:vAlign w:val="center"/>
          </w:tcPr>
          <w:p>
            <w:pPr>
              <w:pStyle w:val="14"/>
            </w:pPr>
            <w:r>
              <w:t>功能分类科目</w:t>
            </w:r>
          </w:p>
        </w:tc>
        <w:tc>
          <w:tcPr>
            <w:tcW w:w="384" w:type="pct"/>
            <w:vMerge w:val="restart"/>
            <w:vAlign w:val="center"/>
          </w:tcPr>
          <w:p>
            <w:pPr>
              <w:pStyle w:val="14"/>
            </w:pPr>
            <w:r>
              <w:t>合计</w:t>
            </w:r>
          </w:p>
        </w:tc>
        <w:tc>
          <w:tcPr>
            <w:tcW w:w="3076" w:type="pct"/>
            <w:gridSpan w:val="8"/>
            <w:vAlign w:val="center"/>
          </w:tcPr>
          <w:p>
            <w:pPr>
              <w:pStyle w:val="14"/>
            </w:pPr>
            <w:r>
              <w:t>本年收入</w:t>
            </w:r>
          </w:p>
        </w:tc>
        <w:tc>
          <w:tcPr>
            <w:tcW w:w="384" w:type="pct"/>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4"/>
            </w:pPr>
            <w:r>
              <w:t>科目    编码</w:t>
            </w:r>
          </w:p>
        </w:tc>
        <w:tc>
          <w:tcPr>
            <w:tcW w:w="384" w:type="pct"/>
            <w:vAlign w:val="center"/>
          </w:tcPr>
          <w:p>
            <w:pPr>
              <w:pStyle w:val="14"/>
            </w:pPr>
            <w:r>
              <w:t>科目名称</w:t>
            </w:r>
          </w:p>
        </w:tc>
        <w:tc>
          <w:tcPr>
            <w:tcW w:w="384" w:type="pct"/>
            <w:vMerge w:val="continue"/>
          </w:tcPr>
          <w:p/>
        </w:tc>
        <w:tc>
          <w:tcPr>
            <w:tcW w:w="384" w:type="pct"/>
            <w:vAlign w:val="center"/>
          </w:tcPr>
          <w:p>
            <w:pPr>
              <w:pStyle w:val="14"/>
            </w:pPr>
            <w:r>
              <w:t>小计</w:t>
            </w:r>
          </w:p>
        </w:tc>
        <w:tc>
          <w:tcPr>
            <w:tcW w:w="384" w:type="pct"/>
            <w:vAlign w:val="center"/>
          </w:tcPr>
          <w:p>
            <w:pPr>
              <w:pStyle w:val="14"/>
            </w:pPr>
            <w:r>
              <w:t>财政拨款 收入</w:t>
            </w:r>
          </w:p>
        </w:tc>
        <w:tc>
          <w:tcPr>
            <w:tcW w:w="384" w:type="pct"/>
            <w:vAlign w:val="center"/>
          </w:tcPr>
          <w:p>
            <w:pPr>
              <w:pStyle w:val="14"/>
            </w:pPr>
            <w:r>
              <w:t>财政专户 收入</w:t>
            </w:r>
          </w:p>
        </w:tc>
        <w:tc>
          <w:tcPr>
            <w:tcW w:w="384" w:type="pct"/>
            <w:vAlign w:val="center"/>
          </w:tcPr>
          <w:p>
            <w:pPr>
              <w:pStyle w:val="14"/>
            </w:pPr>
            <w:r>
              <w:t>事业收入</w:t>
            </w:r>
          </w:p>
        </w:tc>
        <w:tc>
          <w:tcPr>
            <w:tcW w:w="384" w:type="pct"/>
            <w:vAlign w:val="center"/>
          </w:tcPr>
          <w:p>
            <w:pPr>
              <w:pStyle w:val="14"/>
            </w:pPr>
            <w:r>
              <w:t>经营收入</w:t>
            </w:r>
          </w:p>
        </w:tc>
        <w:tc>
          <w:tcPr>
            <w:tcW w:w="384" w:type="pct"/>
            <w:vAlign w:val="center"/>
          </w:tcPr>
          <w:p>
            <w:pPr>
              <w:pStyle w:val="14"/>
            </w:pPr>
            <w:r>
              <w:t>上级补助收入</w:t>
            </w:r>
          </w:p>
        </w:tc>
        <w:tc>
          <w:tcPr>
            <w:tcW w:w="384" w:type="pct"/>
            <w:vAlign w:val="center"/>
          </w:tcPr>
          <w:p>
            <w:pPr>
              <w:pStyle w:val="14"/>
            </w:pPr>
            <w:r>
              <w:t>附属单位上缴收入</w:t>
            </w:r>
          </w:p>
        </w:tc>
        <w:tc>
          <w:tcPr>
            <w:tcW w:w="384" w:type="pct"/>
            <w:vAlign w:val="center"/>
          </w:tcPr>
          <w:p>
            <w:pPr>
              <w:pStyle w:val="14"/>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4"/>
            </w:pPr>
            <w:r>
              <w:t>栏次</w:t>
            </w:r>
          </w:p>
        </w:tc>
        <w:tc>
          <w:tcPr>
            <w:tcW w:w="384" w:type="pct"/>
            <w:vAlign w:val="center"/>
          </w:tcPr>
          <w:p>
            <w:pPr>
              <w:pStyle w:val="14"/>
            </w:pPr>
            <w:r>
              <w:t>1</w:t>
            </w:r>
          </w:p>
        </w:tc>
        <w:tc>
          <w:tcPr>
            <w:tcW w:w="384" w:type="pct"/>
            <w:vAlign w:val="center"/>
          </w:tcPr>
          <w:p>
            <w:pPr>
              <w:pStyle w:val="14"/>
            </w:pPr>
            <w:r>
              <w:t>2</w:t>
            </w:r>
          </w:p>
        </w:tc>
        <w:tc>
          <w:tcPr>
            <w:tcW w:w="384" w:type="pct"/>
            <w:vAlign w:val="center"/>
          </w:tcPr>
          <w:p>
            <w:pPr>
              <w:pStyle w:val="14"/>
            </w:pPr>
            <w:r>
              <w:t>3</w:t>
            </w:r>
          </w:p>
        </w:tc>
        <w:tc>
          <w:tcPr>
            <w:tcW w:w="384" w:type="pct"/>
            <w:vAlign w:val="center"/>
          </w:tcPr>
          <w:p>
            <w:pPr>
              <w:pStyle w:val="14"/>
            </w:pPr>
            <w:r>
              <w:t>4</w:t>
            </w:r>
          </w:p>
        </w:tc>
        <w:tc>
          <w:tcPr>
            <w:tcW w:w="384" w:type="pct"/>
            <w:vAlign w:val="center"/>
          </w:tcPr>
          <w:p>
            <w:pPr>
              <w:pStyle w:val="14"/>
            </w:pPr>
            <w:r>
              <w:t>5</w:t>
            </w:r>
          </w:p>
        </w:tc>
        <w:tc>
          <w:tcPr>
            <w:tcW w:w="384" w:type="pct"/>
            <w:vAlign w:val="center"/>
          </w:tcPr>
          <w:p>
            <w:pPr>
              <w:pStyle w:val="14"/>
            </w:pPr>
            <w:r>
              <w:t>6</w:t>
            </w:r>
          </w:p>
        </w:tc>
        <w:tc>
          <w:tcPr>
            <w:tcW w:w="384" w:type="pct"/>
            <w:vAlign w:val="center"/>
          </w:tcPr>
          <w:p>
            <w:pPr>
              <w:pStyle w:val="14"/>
            </w:pPr>
            <w:r>
              <w:t>7</w:t>
            </w:r>
          </w:p>
        </w:tc>
        <w:tc>
          <w:tcPr>
            <w:tcW w:w="384" w:type="pct"/>
            <w:vAlign w:val="center"/>
          </w:tcPr>
          <w:p>
            <w:pPr>
              <w:pStyle w:val="14"/>
            </w:pPr>
            <w:r>
              <w:t>8</w:t>
            </w:r>
          </w:p>
        </w:tc>
        <w:tc>
          <w:tcPr>
            <w:tcW w:w="384" w:type="pct"/>
            <w:vAlign w:val="center"/>
          </w:tcPr>
          <w:p>
            <w:pPr>
              <w:pStyle w:val="14"/>
            </w:pPr>
            <w:r>
              <w:t>9</w:t>
            </w:r>
          </w:p>
        </w:tc>
        <w:tc>
          <w:tcPr>
            <w:tcW w:w="384" w:type="pct"/>
            <w:vAlign w:val="center"/>
          </w:tcPr>
          <w:p>
            <w:pPr>
              <w:pStyle w:val="14"/>
            </w:pPr>
            <w:r>
              <w:t>10</w:t>
            </w:r>
          </w:p>
        </w:tc>
        <w:tc>
          <w:tcPr>
            <w:tcW w:w="384" w:type="pct"/>
            <w:vAlign w:val="center"/>
          </w:tcPr>
          <w:p>
            <w:pPr>
              <w:pStyle w:val="14"/>
            </w:pPr>
            <w:r>
              <w:t>11</w:t>
            </w:r>
          </w:p>
        </w:tc>
        <w:tc>
          <w:tcPr>
            <w:tcW w:w="384" w:type="pct"/>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w:t>
            </w:r>
          </w:p>
        </w:tc>
        <w:tc>
          <w:tcPr>
            <w:tcW w:w="384" w:type="pct"/>
            <w:vAlign w:val="center"/>
          </w:tcPr>
          <w:p>
            <w:pPr>
              <w:pStyle w:val="20"/>
            </w:pPr>
          </w:p>
        </w:tc>
        <w:tc>
          <w:tcPr>
            <w:tcW w:w="384" w:type="pct"/>
            <w:vAlign w:val="center"/>
          </w:tcPr>
          <w:p>
            <w:pPr>
              <w:pStyle w:val="18"/>
            </w:pPr>
            <w:r>
              <w:t>合计</w:t>
            </w:r>
          </w:p>
        </w:tc>
        <w:tc>
          <w:tcPr>
            <w:tcW w:w="384" w:type="pct"/>
            <w:vAlign w:val="center"/>
          </w:tcPr>
          <w:p>
            <w:pPr>
              <w:pStyle w:val="19"/>
            </w:pPr>
            <w:r>
              <w:t>1008.33</w:t>
            </w:r>
          </w:p>
        </w:tc>
        <w:tc>
          <w:tcPr>
            <w:tcW w:w="384" w:type="pct"/>
            <w:vAlign w:val="center"/>
          </w:tcPr>
          <w:p>
            <w:pPr>
              <w:pStyle w:val="19"/>
            </w:pPr>
            <w:r>
              <w:t>978.55</w:t>
            </w:r>
          </w:p>
        </w:tc>
        <w:tc>
          <w:tcPr>
            <w:tcW w:w="384" w:type="pct"/>
            <w:vAlign w:val="center"/>
          </w:tcPr>
          <w:p>
            <w:pPr>
              <w:pStyle w:val="19"/>
            </w:pPr>
            <w:r>
              <w:t>978.55</w:t>
            </w: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r>
              <w:t>29.78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w:t>
            </w:r>
          </w:p>
        </w:tc>
        <w:tc>
          <w:tcPr>
            <w:tcW w:w="384" w:type="pct"/>
            <w:vAlign w:val="center"/>
          </w:tcPr>
          <w:p>
            <w:pPr>
              <w:pStyle w:val="16"/>
            </w:pPr>
            <w:r>
              <w:t>201</w:t>
            </w:r>
          </w:p>
        </w:tc>
        <w:tc>
          <w:tcPr>
            <w:tcW w:w="384" w:type="pct"/>
            <w:vAlign w:val="center"/>
          </w:tcPr>
          <w:p>
            <w:pPr>
              <w:pStyle w:val="16"/>
            </w:pPr>
            <w:r>
              <w:t>一般公共服务支出</w:t>
            </w:r>
          </w:p>
        </w:tc>
        <w:tc>
          <w:tcPr>
            <w:tcW w:w="384" w:type="pct"/>
            <w:vAlign w:val="center"/>
          </w:tcPr>
          <w:p>
            <w:pPr>
              <w:pStyle w:val="15"/>
            </w:pPr>
            <w:r>
              <w:t>748.11</w:t>
            </w:r>
          </w:p>
        </w:tc>
        <w:tc>
          <w:tcPr>
            <w:tcW w:w="384" w:type="pct"/>
            <w:vAlign w:val="center"/>
          </w:tcPr>
          <w:p>
            <w:pPr>
              <w:pStyle w:val="15"/>
            </w:pPr>
            <w:r>
              <w:t>748.11</w:t>
            </w:r>
          </w:p>
        </w:tc>
        <w:tc>
          <w:tcPr>
            <w:tcW w:w="384" w:type="pct"/>
            <w:vAlign w:val="center"/>
          </w:tcPr>
          <w:p>
            <w:pPr>
              <w:pStyle w:val="15"/>
            </w:pPr>
            <w:r>
              <w:t>748.11</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3</w:t>
            </w:r>
          </w:p>
        </w:tc>
        <w:tc>
          <w:tcPr>
            <w:tcW w:w="384" w:type="pct"/>
            <w:vAlign w:val="center"/>
          </w:tcPr>
          <w:p>
            <w:pPr>
              <w:pStyle w:val="16"/>
            </w:pPr>
            <w:r>
              <w:t>20132</w:t>
            </w:r>
          </w:p>
        </w:tc>
        <w:tc>
          <w:tcPr>
            <w:tcW w:w="384" w:type="pct"/>
            <w:vAlign w:val="center"/>
          </w:tcPr>
          <w:p>
            <w:pPr>
              <w:pStyle w:val="16"/>
            </w:pPr>
            <w:r>
              <w:t>组织事务</w:t>
            </w:r>
          </w:p>
        </w:tc>
        <w:tc>
          <w:tcPr>
            <w:tcW w:w="384" w:type="pct"/>
            <w:vAlign w:val="center"/>
          </w:tcPr>
          <w:p>
            <w:pPr>
              <w:pStyle w:val="15"/>
            </w:pPr>
            <w:r>
              <w:t>732.11</w:t>
            </w:r>
          </w:p>
        </w:tc>
        <w:tc>
          <w:tcPr>
            <w:tcW w:w="384" w:type="pct"/>
            <w:vAlign w:val="center"/>
          </w:tcPr>
          <w:p>
            <w:pPr>
              <w:pStyle w:val="15"/>
            </w:pPr>
            <w:r>
              <w:t>732.11</w:t>
            </w:r>
          </w:p>
        </w:tc>
        <w:tc>
          <w:tcPr>
            <w:tcW w:w="384" w:type="pct"/>
            <w:vAlign w:val="center"/>
          </w:tcPr>
          <w:p>
            <w:pPr>
              <w:pStyle w:val="15"/>
            </w:pPr>
            <w:r>
              <w:t>732.11</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4</w:t>
            </w:r>
          </w:p>
        </w:tc>
        <w:tc>
          <w:tcPr>
            <w:tcW w:w="384" w:type="pct"/>
            <w:vAlign w:val="center"/>
          </w:tcPr>
          <w:p>
            <w:pPr>
              <w:pStyle w:val="16"/>
            </w:pPr>
            <w:r>
              <w:t>2013201</w:t>
            </w:r>
          </w:p>
        </w:tc>
        <w:tc>
          <w:tcPr>
            <w:tcW w:w="384" w:type="pct"/>
            <w:vAlign w:val="center"/>
          </w:tcPr>
          <w:p>
            <w:pPr>
              <w:pStyle w:val="16"/>
            </w:pPr>
            <w:r>
              <w:t>行政运行</w:t>
            </w:r>
          </w:p>
        </w:tc>
        <w:tc>
          <w:tcPr>
            <w:tcW w:w="384" w:type="pct"/>
            <w:vAlign w:val="center"/>
          </w:tcPr>
          <w:p>
            <w:pPr>
              <w:pStyle w:val="15"/>
            </w:pPr>
            <w:r>
              <w:t>352.72</w:t>
            </w:r>
          </w:p>
        </w:tc>
        <w:tc>
          <w:tcPr>
            <w:tcW w:w="384" w:type="pct"/>
            <w:vAlign w:val="center"/>
          </w:tcPr>
          <w:p>
            <w:pPr>
              <w:pStyle w:val="15"/>
            </w:pPr>
            <w:r>
              <w:t>352.72</w:t>
            </w:r>
          </w:p>
        </w:tc>
        <w:tc>
          <w:tcPr>
            <w:tcW w:w="384" w:type="pct"/>
            <w:vAlign w:val="center"/>
          </w:tcPr>
          <w:p>
            <w:pPr>
              <w:pStyle w:val="15"/>
            </w:pPr>
            <w:r>
              <w:t>352.72</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5</w:t>
            </w:r>
          </w:p>
        </w:tc>
        <w:tc>
          <w:tcPr>
            <w:tcW w:w="384" w:type="pct"/>
            <w:vAlign w:val="center"/>
          </w:tcPr>
          <w:p>
            <w:pPr>
              <w:pStyle w:val="16"/>
            </w:pPr>
            <w:r>
              <w:t>2013202</w:t>
            </w:r>
          </w:p>
        </w:tc>
        <w:tc>
          <w:tcPr>
            <w:tcW w:w="384" w:type="pct"/>
            <w:vAlign w:val="center"/>
          </w:tcPr>
          <w:p>
            <w:pPr>
              <w:pStyle w:val="16"/>
            </w:pPr>
            <w:r>
              <w:t>一般行政管理事务</w:t>
            </w:r>
          </w:p>
        </w:tc>
        <w:tc>
          <w:tcPr>
            <w:tcW w:w="384" w:type="pct"/>
            <w:vAlign w:val="center"/>
          </w:tcPr>
          <w:p>
            <w:pPr>
              <w:pStyle w:val="15"/>
            </w:pPr>
            <w:r>
              <w:t>379.39</w:t>
            </w:r>
          </w:p>
        </w:tc>
        <w:tc>
          <w:tcPr>
            <w:tcW w:w="384" w:type="pct"/>
            <w:vAlign w:val="center"/>
          </w:tcPr>
          <w:p>
            <w:pPr>
              <w:pStyle w:val="15"/>
            </w:pPr>
            <w:r>
              <w:t>379.39</w:t>
            </w:r>
          </w:p>
        </w:tc>
        <w:tc>
          <w:tcPr>
            <w:tcW w:w="384" w:type="pct"/>
            <w:vAlign w:val="center"/>
          </w:tcPr>
          <w:p>
            <w:pPr>
              <w:pStyle w:val="15"/>
            </w:pPr>
            <w:r>
              <w:t>379.39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6</w:t>
            </w:r>
          </w:p>
        </w:tc>
        <w:tc>
          <w:tcPr>
            <w:tcW w:w="384" w:type="pct"/>
            <w:vAlign w:val="center"/>
          </w:tcPr>
          <w:p>
            <w:pPr>
              <w:pStyle w:val="16"/>
            </w:pPr>
            <w:r>
              <w:t>20133</w:t>
            </w:r>
          </w:p>
        </w:tc>
        <w:tc>
          <w:tcPr>
            <w:tcW w:w="384" w:type="pct"/>
            <w:vAlign w:val="center"/>
          </w:tcPr>
          <w:p>
            <w:pPr>
              <w:pStyle w:val="16"/>
            </w:pPr>
            <w:r>
              <w:t>宣传事务</w:t>
            </w:r>
          </w:p>
        </w:tc>
        <w:tc>
          <w:tcPr>
            <w:tcW w:w="384" w:type="pct"/>
            <w:vAlign w:val="center"/>
          </w:tcPr>
          <w:p>
            <w:pPr>
              <w:pStyle w:val="15"/>
            </w:pPr>
            <w:r>
              <w:t>16.00</w:t>
            </w:r>
          </w:p>
        </w:tc>
        <w:tc>
          <w:tcPr>
            <w:tcW w:w="384" w:type="pct"/>
            <w:vAlign w:val="center"/>
          </w:tcPr>
          <w:p>
            <w:pPr>
              <w:pStyle w:val="15"/>
            </w:pPr>
            <w:r>
              <w:t>16.00</w:t>
            </w:r>
          </w:p>
        </w:tc>
        <w:tc>
          <w:tcPr>
            <w:tcW w:w="384" w:type="pct"/>
            <w:vAlign w:val="center"/>
          </w:tcPr>
          <w:p>
            <w:pPr>
              <w:pStyle w:val="15"/>
            </w:pPr>
            <w:r>
              <w:t>16.00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7</w:t>
            </w:r>
          </w:p>
        </w:tc>
        <w:tc>
          <w:tcPr>
            <w:tcW w:w="384" w:type="pct"/>
            <w:vAlign w:val="center"/>
          </w:tcPr>
          <w:p>
            <w:pPr>
              <w:pStyle w:val="16"/>
            </w:pPr>
            <w:r>
              <w:t>2013302</w:t>
            </w:r>
          </w:p>
        </w:tc>
        <w:tc>
          <w:tcPr>
            <w:tcW w:w="384" w:type="pct"/>
            <w:vAlign w:val="center"/>
          </w:tcPr>
          <w:p>
            <w:pPr>
              <w:pStyle w:val="16"/>
            </w:pPr>
            <w:r>
              <w:t>一般行政管理事务</w:t>
            </w:r>
          </w:p>
        </w:tc>
        <w:tc>
          <w:tcPr>
            <w:tcW w:w="384" w:type="pct"/>
            <w:vAlign w:val="center"/>
          </w:tcPr>
          <w:p>
            <w:pPr>
              <w:pStyle w:val="15"/>
            </w:pPr>
            <w:r>
              <w:t>16.00</w:t>
            </w:r>
          </w:p>
        </w:tc>
        <w:tc>
          <w:tcPr>
            <w:tcW w:w="384" w:type="pct"/>
            <w:vAlign w:val="center"/>
          </w:tcPr>
          <w:p>
            <w:pPr>
              <w:pStyle w:val="15"/>
            </w:pPr>
            <w:r>
              <w:t>16.00</w:t>
            </w:r>
          </w:p>
        </w:tc>
        <w:tc>
          <w:tcPr>
            <w:tcW w:w="384" w:type="pct"/>
            <w:vAlign w:val="center"/>
          </w:tcPr>
          <w:p>
            <w:pPr>
              <w:pStyle w:val="15"/>
            </w:pPr>
            <w:r>
              <w:t>16.00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8</w:t>
            </w:r>
          </w:p>
        </w:tc>
        <w:tc>
          <w:tcPr>
            <w:tcW w:w="384" w:type="pct"/>
            <w:vAlign w:val="center"/>
          </w:tcPr>
          <w:p>
            <w:pPr>
              <w:pStyle w:val="16"/>
            </w:pPr>
            <w:r>
              <w:t>208</w:t>
            </w:r>
          </w:p>
        </w:tc>
        <w:tc>
          <w:tcPr>
            <w:tcW w:w="384" w:type="pct"/>
            <w:vAlign w:val="center"/>
          </w:tcPr>
          <w:p>
            <w:pPr>
              <w:pStyle w:val="16"/>
            </w:pPr>
            <w:r>
              <w:t>社会保障和就业支出</w:t>
            </w:r>
          </w:p>
        </w:tc>
        <w:tc>
          <w:tcPr>
            <w:tcW w:w="384" w:type="pct"/>
            <w:vAlign w:val="center"/>
          </w:tcPr>
          <w:p>
            <w:pPr>
              <w:pStyle w:val="15"/>
            </w:pPr>
            <w:r>
              <w:t>33.82</w:t>
            </w:r>
          </w:p>
        </w:tc>
        <w:tc>
          <w:tcPr>
            <w:tcW w:w="384" w:type="pct"/>
            <w:vAlign w:val="center"/>
          </w:tcPr>
          <w:p>
            <w:pPr>
              <w:pStyle w:val="15"/>
            </w:pPr>
            <w:r>
              <w:t>33.82</w:t>
            </w:r>
          </w:p>
        </w:tc>
        <w:tc>
          <w:tcPr>
            <w:tcW w:w="384" w:type="pct"/>
            <w:vAlign w:val="center"/>
          </w:tcPr>
          <w:p>
            <w:pPr>
              <w:pStyle w:val="15"/>
            </w:pPr>
            <w:r>
              <w:t>33.82</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9</w:t>
            </w:r>
          </w:p>
        </w:tc>
        <w:tc>
          <w:tcPr>
            <w:tcW w:w="384" w:type="pct"/>
            <w:vAlign w:val="center"/>
          </w:tcPr>
          <w:p>
            <w:pPr>
              <w:pStyle w:val="16"/>
            </w:pPr>
            <w:r>
              <w:t>20805</w:t>
            </w:r>
          </w:p>
        </w:tc>
        <w:tc>
          <w:tcPr>
            <w:tcW w:w="384" w:type="pct"/>
            <w:vAlign w:val="center"/>
          </w:tcPr>
          <w:p>
            <w:pPr>
              <w:pStyle w:val="16"/>
            </w:pPr>
            <w:r>
              <w:t>行政事业单位养老支出</w:t>
            </w:r>
          </w:p>
        </w:tc>
        <w:tc>
          <w:tcPr>
            <w:tcW w:w="384" w:type="pct"/>
            <w:vAlign w:val="center"/>
          </w:tcPr>
          <w:p>
            <w:pPr>
              <w:pStyle w:val="15"/>
            </w:pPr>
            <w:r>
              <w:t>33.82</w:t>
            </w:r>
          </w:p>
        </w:tc>
        <w:tc>
          <w:tcPr>
            <w:tcW w:w="384" w:type="pct"/>
            <w:vAlign w:val="center"/>
          </w:tcPr>
          <w:p>
            <w:pPr>
              <w:pStyle w:val="15"/>
            </w:pPr>
            <w:r>
              <w:t>33.82</w:t>
            </w:r>
          </w:p>
        </w:tc>
        <w:tc>
          <w:tcPr>
            <w:tcW w:w="384" w:type="pct"/>
            <w:vAlign w:val="center"/>
          </w:tcPr>
          <w:p>
            <w:pPr>
              <w:pStyle w:val="15"/>
            </w:pPr>
            <w:r>
              <w:t>33.82</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10</w:t>
            </w:r>
          </w:p>
        </w:tc>
        <w:tc>
          <w:tcPr>
            <w:tcW w:w="384" w:type="pct"/>
            <w:vAlign w:val="center"/>
          </w:tcPr>
          <w:p>
            <w:pPr>
              <w:pStyle w:val="16"/>
            </w:pPr>
            <w:r>
              <w:t>2080505</w:t>
            </w:r>
          </w:p>
        </w:tc>
        <w:tc>
          <w:tcPr>
            <w:tcW w:w="384" w:type="pct"/>
            <w:vAlign w:val="center"/>
          </w:tcPr>
          <w:p>
            <w:pPr>
              <w:pStyle w:val="16"/>
            </w:pPr>
            <w:r>
              <w:t>机关事业单位基本养老保险缴费支出</w:t>
            </w:r>
          </w:p>
        </w:tc>
        <w:tc>
          <w:tcPr>
            <w:tcW w:w="384" w:type="pct"/>
            <w:vAlign w:val="center"/>
          </w:tcPr>
          <w:p>
            <w:pPr>
              <w:pStyle w:val="15"/>
            </w:pPr>
            <w:r>
              <w:t>33.82</w:t>
            </w:r>
          </w:p>
        </w:tc>
        <w:tc>
          <w:tcPr>
            <w:tcW w:w="384" w:type="pct"/>
            <w:vAlign w:val="center"/>
          </w:tcPr>
          <w:p>
            <w:pPr>
              <w:pStyle w:val="15"/>
            </w:pPr>
            <w:r>
              <w:t>33.82</w:t>
            </w:r>
          </w:p>
        </w:tc>
        <w:tc>
          <w:tcPr>
            <w:tcW w:w="384" w:type="pct"/>
            <w:vAlign w:val="center"/>
          </w:tcPr>
          <w:p>
            <w:pPr>
              <w:pStyle w:val="15"/>
            </w:pPr>
            <w:r>
              <w:t>33.82</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11</w:t>
            </w:r>
          </w:p>
        </w:tc>
        <w:tc>
          <w:tcPr>
            <w:tcW w:w="384" w:type="pct"/>
            <w:vAlign w:val="center"/>
          </w:tcPr>
          <w:p>
            <w:pPr>
              <w:pStyle w:val="16"/>
            </w:pPr>
            <w:r>
              <w:t>210</w:t>
            </w:r>
          </w:p>
        </w:tc>
        <w:tc>
          <w:tcPr>
            <w:tcW w:w="384" w:type="pct"/>
            <w:vAlign w:val="center"/>
          </w:tcPr>
          <w:p>
            <w:pPr>
              <w:pStyle w:val="16"/>
            </w:pPr>
            <w:r>
              <w:t>卫生健康支出</w:t>
            </w:r>
          </w:p>
        </w:tc>
        <w:tc>
          <w:tcPr>
            <w:tcW w:w="384" w:type="pct"/>
            <w:vAlign w:val="center"/>
          </w:tcPr>
          <w:p>
            <w:pPr>
              <w:pStyle w:val="15"/>
            </w:pPr>
            <w:r>
              <w:t>11.28</w:t>
            </w:r>
          </w:p>
        </w:tc>
        <w:tc>
          <w:tcPr>
            <w:tcW w:w="384" w:type="pct"/>
            <w:vAlign w:val="center"/>
          </w:tcPr>
          <w:p>
            <w:pPr>
              <w:pStyle w:val="15"/>
            </w:pPr>
            <w:r>
              <w:t>11.28</w:t>
            </w:r>
          </w:p>
        </w:tc>
        <w:tc>
          <w:tcPr>
            <w:tcW w:w="384" w:type="pct"/>
            <w:vAlign w:val="center"/>
          </w:tcPr>
          <w:p>
            <w:pPr>
              <w:pStyle w:val="15"/>
            </w:pPr>
            <w:r>
              <w:t>11.28</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12</w:t>
            </w:r>
          </w:p>
        </w:tc>
        <w:tc>
          <w:tcPr>
            <w:tcW w:w="384" w:type="pct"/>
            <w:vAlign w:val="center"/>
          </w:tcPr>
          <w:p>
            <w:pPr>
              <w:pStyle w:val="16"/>
            </w:pPr>
            <w:r>
              <w:t>21011</w:t>
            </w:r>
          </w:p>
        </w:tc>
        <w:tc>
          <w:tcPr>
            <w:tcW w:w="384" w:type="pct"/>
            <w:vAlign w:val="center"/>
          </w:tcPr>
          <w:p>
            <w:pPr>
              <w:pStyle w:val="16"/>
            </w:pPr>
            <w:r>
              <w:t>行政事业单位医疗</w:t>
            </w:r>
          </w:p>
        </w:tc>
        <w:tc>
          <w:tcPr>
            <w:tcW w:w="384" w:type="pct"/>
            <w:vAlign w:val="center"/>
          </w:tcPr>
          <w:p>
            <w:pPr>
              <w:pStyle w:val="15"/>
            </w:pPr>
            <w:r>
              <w:t>11.28</w:t>
            </w:r>
          </w:p>
        </w:tc>
        <w:tc>
          <w:tcPr>
            <w:tcW w:w="384" w:type="pct"/>
            <w:vAlign w:val="center"/>
          </w:tcPr>
          <w:p>
            <w:pPr>
              <w:pStyle w:val="15"/>
            </w:pPr>
            <w:r>
              <w:t>11.28</w:t>
            </w:r>
          </w:p>
        </w:tc>
        <w:tc>
          <w:tcPr>
            <w:tcW w:w="384" w:type="pct"/>
            <w:vAlign w:val="center"/>
          </w:tcPr>
          <w:p>
            <w:pPr>
              <w:pStyle w:val="15"/>
            </w:pPr>
            <w:r>
              <w:t>11.28</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13</w:t>
            </w:r>
          </w:p>
        </w:tc>
        <w:tc>
          <w:tcPr>
            <w:tcW w:w="384" w:type="pct"/>
            <w:vAlign w:val="center"/>
          </w:tcPr>
          <w:p>
            <w:pPr>
              <w:pStyle w:val="16"/>
            </w:pPr>
            <w:r>
              <w:t>2101101</w:t>
            </w:r>
          </w:p>
        </w:tc>
        <w:tc>
          <w:tcPr>
            <w:tcW w:w="384" w:type="pct"/>
            <w:vAlign w:val="center"/>
          </w:tcPr>
          <w:p>
            <w:pPr>
              <w:pStyle w:val="16"/>
            </w:pPr>
            <w:r>
              <w:t>行政单位医疗</w:t>
            </w:r>
          </w:p>
        </w:tc>
        <w:tc>
          <w:tcPr>
            <w:tcW w:w="384" w:type="pct"/>
            <w:vAlign w:val="center"/>
          </w:tcPr>
          <w:p>
            <w:pPr>
              <w:pStyle w:val="15"/>
            </w:pPr>
            <w:r>
              <w:t>11.28</w:t>
            </w:r>
          </w:p>
        </w:tc>
        <w:tc>
          <w:tcPr>
            <w:tcW w:w="384" w:type="pct"/>
            <w:vAlign w:val="center"/>
          </w:tcPr>
          <w:p>
            <w:pPr>
              <w:pStyle w:val="15"/>
            </w:pPr>
            <w:r>
              <w:t>11.28</w:t>
            </w:r>
          </w:p>
        </w:tc>
        <w:tc>
          <w:tcPr>
            <w:tcW w:w="384" w:type="pct"/>
            <w:vAlign w:val="center"/>
          </w:tcPr>
          <w:p>
            <w:pPr>
              <w:pStyle w:val="15"/>
            </w:pPr>
            <w:r>
              <w:t>11.28</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14</w:t>
            </w:r>
          </w:p>
        </w:tc>
        <w:tc>
          <w:tcPr>
            <w:tcW w:w="384" w:type="pct"/>
            <w:vAlign w:val="center"/>
          </w:tcPr>
          <w:p>
            <w:pPr>
              <w:pStyle w:val="16"/>
            </w:pPr>
            <w:r>
              <w:t>213</w:t>
            </w:r>
          </w:p>
        </w:tc>
        <w:tc>
          <w:tcPr>
            <w:tcW w:w="384" w:type="pct"/>
            <w:vAlign w:val="center"/>
          </w:tcPr>
          <w:p>
            <w:pPr>
              <w:pStyle w:val="16"/>
            </w:pPr>
            <w:r>
              <w:t>农林水支出</w:t>
            </w:r>
          </w:p>
        </w:tc>
        <w:tc>
          <w:tcPr>
            <w:tcW w:w="384" w:type="pct"/>
            <w:vAlign w:val="center"/>
          </w:tcPr>
          <w:p>
            <w:pPr>
              <w:pStyle w:val="15"/>
            </w:pPr>
            <w:r>
              <w:t>187.00</w:t>
            </w:r>
          </w:p>
        </w:tc>
        <w:tc>
          <w:tcPr>
            <w:tcW w:w="384" w:type="pct"/>
            <w:vAlign w:val="center"/>
          </w:tcPr>
          <w:p>
            <w:pPr>
              <w:pStyle w:val="15"/>
            </w:pPr>
            <w:r>
              <w:t>157.22</w:t>
            </w:r>
          </w:p>
        </w:tc>
        <w:tc>
          <w:tcPr>
            <w:tcW w:w="384" w:type="pct"/>
            <w:vAlign w:val="center"/>
          </w:tcPr>
          <w:p>
            <w:pPr>
              <w:pStyle w:val="15"/>
            </w:pPr>
            <w:r>
              <w:t>157.22</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29.78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15</w:t>
            </w:r>
          </w:p>
        </w:tc>
        <w:tc>
          <w:tcPr>
            <w:tcW w:w="384" w:type="pct"/>
            <w:vAlign w:val="center"/>
          </w:tcPr>
          <w:p>
            <w:pPr>
              <w:pStyle w:val="16"/>
            </w:pPr>
            <w:r>
              <w:t>21301</w:t>
            </w:r>
          </w:p>
        </w:tc>
        <w:tc>
          <w:tcPr>
            <w:tcW w:w="384" w:type="pct"/>
            <w:vAlign w:val="center"/>
          </w:tcPr>
          <w:p>
            <w:pPr>
              <w:pStyle w:val="16"/>
            </w:pPr>
            <w:r>
              <w:t>农业农村</w:t>
            </w:r>
          </w:p>
        </w:tc>
        <w:tc>
          <w:tcPr>
            <w:tcW w:w="384" w:type="pct"/>
            <w:vAlign w:val="center"/>
          </w:tcPr>
          <w:p>
            <w:pPr>
              <w:pStyle w:val="15"/>
            </w:pPr>
            <w:r>
              <w:t>66.50</w:t>
            </w:r>
          </w:p>
        </w:tc>
        <w:tc>
          <w:tcPr>
            <w:tcW w:w="384" w:type="pct"/>
            <w:vAlign w:val="center"/>
          </w:tcPr>
          <w:p>
            <w:pPr>
              <w:pStyle w:val="15"/>
            </w:pPr>
            <w:r>
              <w:t>36.72</w:t>
            </w:r>
          </w:p>
        </w:tc>
        <w:tc>
          <w:tcPr>
            <w:tcW w:w="384" w:type="pct"/>
            <w:vAlign w:val="center"/>
          </w:tcPr>
          <w:p>
            <w:pPr>
              <w:pStyle w:val="15"/>
            </w:pPr>
            <w:r>
              <w:t>36.72</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29.78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16</w:t>
            </w:r>
          </w:p>
        </w:tc>
        <w:tc>
          <w:tcPr>
            <w:tcW w:w="384" w:type="pct"/>
            <w:vAlign w:val="center"/>
          </w:tcPr>
          <w:p>
            <w:pPr>
              <w:pStyle w:val="16"/>
            </w:pPr>
            <w:r>
              <w:t>2130152</w:t>
            </w:r>
          </w:p>
        </w:tc>
        <w:tc>
          <w:tcPr>
            <w:tcW w:w="384" w:type="pct"/>
            <w:vAlign w:val="center"/>
          </w:tcPr>
          <w:p>
            <w:pPr>
              <w:pStyle w:val="16"/>
            </w:pPr>
            <w:r>
              <w:t>对高校毕业生到基层任职补助</w:t>
            </w:r>
          </w:p>
        </w:tc>
        <w:tc>
          <w:tcPr>
            <w:tcW w:w="384" w:type="pct"/>
            <w:vAlign w:val="center"/>
          </w:tcPr>
          <w:p>
            <w:pPr>
              <w:pStyle w:val="15"/>
            </w:pPr>
            <w:r>
              <w:t>66.50</w:t>
            </w:r>
          </w:p>
        </w:tc>
        <w:tc>
          <w:tcPr>
            <w:tcW w:w="384" w:type="pct"/>
            <w:vAlign w:val="center"/>
          </w:tcPr>
          <w:p>
            <w:pPr>
              <w:pStyle w:val="15"/>
            </w:pPr>
            <w:r>
              <w:t>36.72</w:t>
            </w:r>
          </w:p>
        </w:tc>
        <w:tc>
          <w:tcPr>
            <w:tcW w:w="384" w:type="pct"/>
            <w:vAlign w:val="center"/>
          </w:tcPr>
          <w:p>
            <w:pPr>
              <w:pStyle w:val="15"/>
            </w:pPr>
            <w:r>
              <w:t>36.72</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29.78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17</w:t>
            </w:r>
          </w:p>
        </w:tc>
        <w:tc>
          <w:tcPr>
            <w:tcW w:w="384" w:type="pct"/>
            <w:vAlign w:val="center"/>
          </w:tcPr>
          <w:p>
            <w:pPr>
              <w:pStyle w:val="16"/>
            </w:pPr>
            <w:r>
              <w:t>21307</w:t>
            </w:r>
          </w:p>
        </w:tc>
        <w:tc>
          <w:tcPr>
            <w:tcW w:w="384" w:type="pct"/>
            <w:vAlign w:val="center"/>
          </w:tcPr>
          <w:p>
            <w:pPr>
              <w:pStyle w:val="16"/>
            </w:pPr>
            <w:r>
              <w:t>农村综合改革</w:t>
            </w:r>
          </w:p>
        </w:tc>
        <w:tc>
          <w:tcPr>
            <w:tcW w:w="384" w:type="pct"/>
            <w:vAlign w:val="center"/>
          </w:tcPr>
          <w:p>
            <w:pPr>
              <w:pStyle w:val="15"/>
            </w:pPr>
            <w:r>
              <w:t>120.50</w:t>
            </w:r>
          </w:p>
        </w:tc>
        <w:tc>
          <w:tcPr>
            <w:tcW w:w="384" w:type="pct"/>
            <w:vAlign w:val="center"/>
          </w:tcPr>
          <w:p>
            <w:pPr>
              <w:pStyle w:val="15"/>
            </w:pPr>
            <w:r>
              <w:t>120.50</w:t>
            </w:r>
          </w:p>
        </w:tc>
        <w:tc>
          <w:tcPr>
            <w:tcW w:w="384" w:type="pct"/>
            <w:vAlign w:val="center"/>
          </w:tcPr>
          <w:p>
            <w:pPr>
              <w:pStyle w:val="15"/>
            </w:pPr>
            <w:r>
              <w:t>120.50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18</w:t>
            </w:r>
          </w:p>
        </w:tc>
        <w:tc>
          <w:tcPr>
            <w:tcW w:w="384" w:type="pct"/>
            <w:vAlign w:val="center"/>
          </w:tcPr>
          <w:p>
            <w:pPr>
              <w:pStyle w:val="16"/>
            </w:pPr>
            <w:r>
              <w:t>2130705</w:t>
            </w:r>
          </w:p>
        </w:tc>
        <w:tc>
          <w:tcPr>
            <w:tcW w:w="384" w:type="pct"/>
            <w:vAlign w:val="center"/>
          </w:tcPr>
          <w:p>
            <w:pPr>
              <w:pStyle w:val="16"/>
            </w:pPr>
            <w:r>
              <w:t>对村民委员会和村党支部的补助</w:t>
            </w:r>
          </w:p>
        </w:tc>
        <w:tc>
          <w:tcPr>
            <w:tcW w:w="384" w:type="pct"/>
            <w:vAlign w:val="center"/>
          </w:tcPr>
          <w:p>
            <w:pPr>
              <w:pStyle w:val="15"/>
            </w:pPr>
            <w:r>
              <w:t>120.50</w:t>
            </w:r>
          </w:p>
        </w:tc>
        <w:tc>
          <w:tcPr>
            <w:tcW w:w="384" w:type="pct"/>
            <w:vAlign w:val="center"/>
          </w:tcPr>
          <w:p>
            <w:pPr>
              <w:pStyle w:val="15"/>
            </w:pPr>
            <w:r>
              <w:t>120.50</w:t>
            </w:r>
          </w:p>
        </w:tc>
        <w:tc>
          <w:tcPr>
            <w:tcW w:w="384" w:type="pct"/>
            <w:vAlign w:val="center"/>
          </w:tcPr>
          <w:p>
            <w:pPr>
              <w:pStyle w:val="15"/>
            </w:pPr>
            <w:r>
              <w:t>120.50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19</w:t>
            </w:r>
          </w:p>
        </w:tc>
        <w:tc>
          <w:tcPr>
            <w:tcW w:w="384" w:type="pct"/>
            <w:vAlign w:val="center"/>
          </w:tcPr>
          <w:p>
            <w:pPr>
              <w:pStyle w:val="16"/>
            </w:pPr>
            <w:r>
              <w:t>221</w:t>
            </w:r>
          </w:p>
        </w:tc>
        <w:tc>
          <w:tcPr>
            <w:tcW w:w="384" w:type="pct"/>
            <w:vAlign w:val="center"/>
          </w:tcPr>
          <w:p>
            <w:pPr>
              <w:pStyle w:val="16"/>
            </w:pPr>
            <w:r>
              <w:t>住房保障支出</w:t>
            </w:r>
          </w:p>
        </w:tc>
        <w:tc>
          <w:tcPr>
            <w:tcW w:w="384" w:type="pct"/>
            <w:vAlign w:val="center"/>
          </w:tcPr>
          <w:p>
            <w:pPr>
              <w:pStyle w:val="15"/>
            </w:pPr>
            <w:r>
              <w:t>28.13</w:t>
            </w:r>
          </w:p>
        </w:tc>
        <w:tc>
          <w:tcPr>
            <w:tcW w:w="384" w:type="pct"/>
            <w:vAlign w:val="center"/>
          </w:tcPr>
          <w:p>
            <w:pPr>
              <w:pStyle w:val="15"/>
            </w:pPr>
            <w:r>
              <w:t>28.13</w:t>
            </w:r>
          </w:p>
        </w:tc>
        <w:tc>
          <w:tcPr>
            <w:tcW w:w="384" w:type="pct"/>
            <w:vAlign w:val="center"/>
          </w:tcPr>
          <w:p>
            <w:pPr>
              <w:pStyle w:val="15"/>
            </w:pPr>
            <w:r>
              <w:t>28.13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20</w:t>
            </w:r>
          </w:p>
        </w:tc>
        <w:tc>
          <w:tcPr>
            <w:tcW w:w="384" w:type="pct"/>
            <w:vAlign w:val="center"/>
          </w:tcPr>
          <w:p>
            <w:pPr>
              <w:pStyle w:val="16"/>
            </w:pPr>
            <w:r>
              <w:t>22102</w:t>
            </w:r>
          </w:p>
        </w:tc>
        <w:tc>
          <w:tcPr>
            <w:tcW w:w="384" w:type="pct"/>
            <w:vAlign w:val="center"/>
          </w:tcPr>
          <w:p>
            <w:pPr>
              <w:pStyle w:val="16"/>
            </w:pPr>
            <w:r>
              <w:t>住房改革支出</w:t>
            </w:r>
          </w:p>
        </w:tc>
        <w:tc>
          <w:tcPr>
            <w:tcW w:w="384" w:type="pct"/>
            <w:vAlign w:val="center"/>
          </w:tcPr>
          <w:p>
            <w:pPr>
              <w:pStyle w:val="15"/>
            </w:pPr>
            <w:r>
              <w:t>28.13</w:t>
            </w:r>
          </w:p>
        </w:tc>
        <w:tc>
          <w:tcPr>
            <w:tcW w:w="384" w:type="pct"/>
            <w:vAlign w:val="center"/>
          </w:tcPr>
          <w:p>
            <w:pPr>
              <w:pStyle w:val="15"/>
            </w:pPr>
            <w:r>
              <w:t>28.13</w:t>
            </w:r>
          </w:p>
        </w:tc>
        <w:tc>
          <w:tcPr>
            <w:tcW w:w="384" w:type="pct"/>
            <w:vAlign w:val="center"/>
          </w:tcPr>
          <w:p>
            <w:pPr>
              <w:pStyle w:val="15"/>
            </w:pPr>
            <w:r>
              <w:t>28.13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21</w:t>
            </w:r>
          </w:p>
        </w:tc>
        <w:tc>
          <w:tcPr>
            <w:tcW w:w="384" w:type="pct"/>
            <w:vAlign w:val="center"/>
          </w:tcPr>
          <w:p>
            <w:pPr>
              <w:pStyle w:val="16"/>
            </w:pPr>
            <w:r>
              <w:t>2210201</w:t>
            </w:r>
          </w:p>
        </w:tc>
        <w:tc>
          <w:tcPr>
            <w:tcW w:w="384" w:type="pct"/>
            <w:vAlign w:val="center"/>
          </w:tcPr>
          <w:p>
            <w:pPr>
              <w:pStyle w:val="16"/>
            </w:pPr>
            <w:r>
              <w:t>住房公积金</w:t>
            </w:r>
          </w:p>
        </w:tc>
        <w:tc>
          <w:tcPr>
            <w:tcW w:w="384" w:type="pct"/>
            <w:vAlign w:val="center"/>
          </w:tcPr>
          <w:p>
            <w:pPr>
              <w:pStyle w:val="15"/>
            </w:pPr>
            <w:r>
              <w:t>28.13</w:t>
            </w:r>
          </w:p>
        </w:tc>
        <w:tc>
          <w:tcPr>
            <w:tcW w:w="384" w:type="pct"/>
            <w:vAlign w:val="center"/>
          </w:tcPr>
          <w:p>
            <w:pPr>
              <w:pStyle w:val="15"/>
            </w:pPr>
            <w:r>
              <w:t>28.13</w:t>
            </w:r>
          </w:p>
        </w:tc>
        <w:tc>
          <w:tcPr>
            <w:tcW w:w="384" w:type="pct"/>
            <w:vAlign w:val="center"/>
          </w:tcPr>
          <w:p>
            <w:pPr>
              <w:pStyle w:val="15"/>
            </w:pPr>
            <w:r>
              <w:t>28.13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3"/>
            </w:pPr>
            <w:r>
              <w:t>263001中国共产党廊坊市广阳区委员会组织部本级</w:t>
            </w:r>
          </w:p>
        </w:tc>
        <w:tc>
          <w:tcPr>
            <w:tcW w:w="1110" w:type="pct"/>
            <w:gridSpan w:val="2"/>
            <w:tcBorders>
              <w:top w:val="single" w:color="FFFFFF" w:sz="6" w:space="0"/>
              <w:left w:val="single" w:color="FFFFFF" w:sz="6" w:space="0"/>
              <w:right w:val="single" w:color="FFFFFF" w:sz="6" w:space="0"/>
            </w:tcBorders>
            <w:vAlign w:val="center"/>
          </w:tcPr>
          <w:p>
            <w:pPr>
              <w:pStyle w:val="12"/>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4"/>
            </w:pPr>
            <w:r>
              <w:t>序号</w:t>
            </w:r>
          </w:p>
        </w:tc>
        <w:tc>
          <w:tcPr>
            <w:tcW w:w="1111" w:type="pct"/>
            <w:gridSpan w:val="2"/>
            <w:vAlign w:val="center"/>
          </w:tcPr>
          <w:p>
            <w:pPr>
              <w:pStyle w:val="14"/>
            </w:pPr>
            <w:r>
              <w:t>功能分类科目</w:t>
            </w:r>
          </w:p>
        </w:tc>
        <w:tc>
          <w:tcPr>
            <w:tcW w:w="555" w:type="pct"/>
            <w:vMerge w:val="restart"/>
            <w:vAlign w:val="center"/>
          </w:tcPr>
          <w:p>
            <w:pPr>
              <w:pStyle w:val="14"/>
            </w:pPr>
            <w:r>
              <w:t>合计</w:t>
            </w:r>
          </w:p>
        </w:tc>
        <w:tc>
          <w:tcPr>
            <w:tcW w:w="555" w:type="pct"/>
            <w:vMerge w:val="restart"/>
            <w:vAlign w:val="center"/>
          </w:tcPr>
          <w:p>
            <w:pPr>
              <w:pStyle w:val="14"/>
            </w:pPr>
            <w:r>
              <w:t>基本支出</w:t>
            </w:r>
          </w:p>
        </w:tc>
        <w:tc>
          <w:tcPr>
            <w:tcW w:w="555" w:type="pct"/>
            <w:vMerge w:val="restart"/>
            <w:vAlign w:val="center"/>
          </w:tcPr>
          <w:p>
            <w:pPr>
              <w:pStyle w:val="14"/>
            </w:pPr>
            <w:r>
              <w:t>项目支出</w:t>
            </w:r>
          </w:p>
        </w:tc>
        <w:tc>
          <w:tcPr>
            <w:tcW w:w="555" w:type="pct"/>
            <w:vMerge w:val="restart"/>
            <w:vAlign w:val="center"/>
          </w:tcPr>
          <w:p>
            <w:pPr>
              <w:pStyle w:val="14"/>
            </w:pPr>
            <w:r>
              <w:t>经营支出</w:t>
            </w:r>
          </w:p>
        </w:tc>
        <w:tc>
          <w:tcPr>
            <w:tcW w:w="555" w:type="pct"/>
            <w:vMerge w:val="restart"/>
            <w:vAlign w:val="center"/>
          </w:tcPr>
          <w:p>
            <w:pPr>
              <w:pStyle w:val="14"/>
            </w:pPr>
            <w:r>
              <w:t>上解上级     支出</w:t>
            </w:r>
          </w:p>
        </w:tc>
        <w:tc>
          <w:tcPr>
            <w:tcW w:w="555" w:type="pct"/>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4"/>
            </w:pPr>
            <w:r>
              <w:t>科目    编码</w:t>
            </w:r>
          </w:p>
        </w:tc>
        <w:tc>
          <w:tcPr>
            <w:tcW w:w="555" w:type="pct"/>
            <w:vAlign w:val="center"/>
          </w:tcPr>
          <w:p>
            <w:pPr>
              <w:pStyle w:val="14"/>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4"/>
            </w:pPr>
            <w:r>
              <w:t>栏次</w:t>
            </w:r>
          </w:p>
        </w:tc>
        <w:tc>
          <w:tcPr>
            <w:tcW w:w="555" w:type="pct"/>
            <w:vAlign w:val="center"/>
          </w:tcPr>
          <w:p>
            <w:pPr>
              <w:pStyle w:val="14"/>
            </w:pPr>
            <w:r>
              <w:t>1</w:t>
            </w:r>
          </w:p>
        </w:tc>
        <w:tc>
          <w:tcPr>
            <w:tcW w:w="555" w:type="pct"/>
            <w:vAlign w:val="center"/>
          </w:tcPr>
          <w:p>
            <w:pPr>
              <w:pStyle w:val="14"/>
            </w:pPr>
            <w:r>
              <w:t>2</w:t>
            </w:r>
          </w:p>
        </w:tc>
        <w:tc>
          <w:tcPr>
            <w:tcW w:w="555" w:type="pct"/>
            <w:vAlign w:val="center"/>
          </w:tcPr>
          <w:p>
            <w:pPr>
              <w:pStyle w:val="14"/>
            </w:pPr>
            <w:r>
              <w:t>3</w:t>
            </w:r>
          </w:p>
        </w:tc>
        <w:tc>
          <w:tcPr>
            <w:tcW w:w="555" w:type="pct"/>
            <w:vAlign w:val="center"/>
          </w:tcPr>
          <w:p>
            <w:pPr>
              <w:pStyle w:val="14"/>
            </w:pPr>
            <w:r>
              <w:t>4</w:t>
            </w:r>
          </w:p>
        </w:tc>
        <w:tc>
          <w:tcPr>
            <w:tcW w:w="555" w:type="pct"/>
            <w:vAlign w:val="center"/>
          </w:tcPr>
          <w:p>
            <w:pPr>
              <w:pStyle w:val="14"/>
            </w:pPr>
            <w:r>
              <w:t>5</w:t>
            </w:r>
          </w:p>
        </w:tc>
        <w:tc>
          <w:tcPr>
            <w:tcW w:w="555" w:type="pct"/>
            <w:vAlign w:val="center"/>
          </w:tcPr>
          <w:p>
            <w:pPr>
              <w:pStyle w:val="14"/>
            </w:pPr>
            <w:r>
              <w:t>6</w:t>
            </w:r>
          </w:p>
        </w:tc>
        <w:tc>
          <w:tcPr>
            <w:tcW w:w="555" w:type="pct"/>
            <w:vAlign w:val="center"/>
          </w:tcPr>
          <w:p>
            <w:pPr>
              <w:pStyle w:val="14"/>
            </w:pPr>
            <w:r>
              <w:t>7</w:t>
            </w:r>
          </w:p>
        </w:tc>
        <w:tc>
          <w:tcPr>
            <w:tcW w:w="555" w:type="pct"/>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w:t>
            </w:r>
          </w:p>
        </w:tc>
        <w:tc>
          <w:tcPr>
            <w:tcW w:w="555" w:type="pct"/>
            <w:vAlign w:val="center"/>
          </w:tcPr>
          <w:p>
            <w:pPr>
              <w:pStyle w:val="20"/>
            </w:pPr>
          </w:p>
        </w:tc>
        <w:tc>
          <w:tcPr>
            <w:tcW w:w="555" w:type="pct"/>
            <w:vAlign w:val="center"/>
          </w:tcPr>
          <w:p>
            <w:pPr>
              <w:pStyle w:val="18"/>
            </w:pPr>
            <w:r>
              <w:t>合计</w:t>
            </w:r>
          </w:p>
        </w:tc>
        <w:tc>
          <w:tcPr>
            <w:tcW w:w="555" w:type="pct"/>
            <w:vAlign w:val="center"/>
          </w:tcPr>
          <w:p>
            <w:pPr>
              <w:pStyle w:val="19"/>
            </w:pPr>
            <w:r>
              <w:t>1008.33</w:t>
            </w:r>
          </w:p>
        </w:tc>
        <w:tc>
          <w:tcPr>
            <w:tcW w:w="555" w:type="pct"/>
            <w:vAlign w:val="center"/>
          </w:tcPr>
          <w:p>
            <w:pPr>
              <w:pStyle w:val="19"/>
            </w:pPr>
            <w:r>
              <w:t>425.94</w:t>
            </w:r>
          </w:p>
        </w:tc>
        <w:tc>
          <w:tcPr>
            <w:tcW w:w="555" w:type="pct"/>
            <w:vAlign w:val="center"/>
          </w:tcPr>
          <w:p>
            <w:pPr>
              <w:pStyle w:val="19"/>
            </w:pPr>
            <w:r>
              <w:t>582.39</w:t>
            </w:r>
          </w:p>
        </w:tc>
        <w:tc>
          <w:tcPr>
            <w:tcW w:w="555" w:type="pct"/>
            <w:vAlign w:val="center"/>
          </w:tcPr>
          <w:p>
            <w:pPr>
              <w:pStyle w:val="19"/>
            </w:pPr>
          </w:p>
        </w:tc>
        <w:tc>
          <w:tcPr>
            <w:tcW w:w="555" w:type="pct"/>
            <w:vAlign w:val="center"/>
          </w:tcPr>
          <w:p>
            <w:pPr>
              <w:pStyle w:val="19"/>
            </w:pPr>
          </w:p>
        </w:tc>
        <w:tc>
          <w:tcPr>
            <w:tcW w:w="55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w:t>
            </w:r>
          </w:p>
        </w:tc>
        <w:tc>
          <w:tcPr>
            <w:tcW w:w="555" w:type="pct"/>
            <w:vAlign w:val="center"/>
          </w:tcPr>
          <w:p>
            <w:pPr>
              <w:pStyle w:val="16"/>
            </w:pPr>
            <w:r>
              <w:t>201</w:t>
            </w:r>
          </w:p>
        </w:tc>
        <w:tc>
          <w:tcPr>
            <w:tcW w:w="555" w:type="pct"/>
            <w:vAlign w:val="center"/>
          </w:tcPr>
          <w:p>
            <w:pPr>
              <w:pStyle w:val="16"/>
            </w:pPr>
            <w:r>
              <w:t>一般公共服务支出</w:t>
            </w:r>
          </w:p>
        </w:tc>
        <w:tc>
          <w:tcPr>
            <w:tcW w:w="555" w:type="pct"/>
            <w:vAlign w:val="center"/>
          </w:tcPr>
          <w:p>
            <w:pPr>
              <w:pStyle w:val="15"/>
            </w:pPr>
            <w:r>
              <w:t>748.11</w:t>
            </w:r>
          </w:p>
        </w:tc>
        <w:tc>
          <w:tcPr>
            <w:tcW w:w="555" w:type="pct"/>
            <w:vAlign w:val="center"/>
          </w:tcPr>
          <w:p>
            <w:pPr>
              <w:pStyle w:val="15"/>
            </w:pPr>
            <w:r>
              <w:t>352.72</w:t>
            </w:r>
          </w:p>
        </w:tc>
        <w:tc>
          <w:tcPr>
            <w:tcW w:w="555" w:type="pct"/>
            <w:vAlign w:val="center"/>
          </w:tcPr>
          <w:p>
            <w:pPr>
              <w:pStyle w:val="15"/>
            </w:pPr>
            <w:r>
              <w:t>395.39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3</w:t>
            </w:r>
          </w:p>
        </w:tc>
        <w:tc>
          <w:tcPr>
            <w:tcW w:w="555" w:type="pct"/>
            <w:vAlign w:val="center"/>
          </w:tcPr>
          <w:p>
            <w:pPr>
              <w:pStyle w:val="16"/>
            </w:pPr>
            <w:r>
              <w:t>20132</w:t>
            </w:r>
          </w:p>
        </w:tc>
        <w:tc>
          <w:tcPr>
            <w:tcW w:w="555" w:type="pct"/>
            <w:vAlign w:val="center"/>
          </w:tcPr>
          <w:p>
            <w:pPr>
              <w:pStyle w:val="16"/>
            </w:pPr>
            <w:r>
              <w:t>组织事务</w:t>
            </w:r>
          </w:p>
        </w:tc>
        <w:tc>
          <w:tcPr>
            <w:tcW w:w="555" w:type="pct"/>
            <w:vAlign w:val="center"/>
          </w:tcPr>
          <w:p>
            <w:pPr>
              <w:pStyle w:val="15"/>
            </w:pPr>
            <w:r>
              <w:t>732.11</w:t>
            </w:r>
          </w:p>
        </w:tc>
        <w:tc>
          <w:tcPr>
            <w:tcW w:w="555" w:type="pct"/>
            <w:vAlign w:val="center"/>
          </w:tcPr>
          <w:p>
            <w:pPr>
              <w:pStyle w:val="15"/>
            </w:pPr>
            <w:r>
              <w:t>352.72</w:t>
            </w:r>
          </w:p>
        </w:tc>
        <w:tc>
          <w:tcPr>
            <w:tcW w:w="555" w:type="pct"/>
            <w:vAlign w:val="center"/>
          </w:tcPr>
          <w:p>
            <w:pPr>
              <w:pStyle w:val="15"/>
            </w:pPr>
            <w:r>
              <w:t>379.39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4</w:t>
            </w:r>
          </w:p>
        </w:tc>
        <w:tc>
          <w:tcPr>
            <w:tcW w:w="555" w:type="pct"/>
            <w:vAlign w:val="center"/>
          </w:tcPr>
          <w:p>
            <w:pPr>
              <w:pStyle w:val="16"/>
            </w:pPr>
            <w:r>
              <w:t>2013201</w:t>
            </w:r>
          </w:p>
        </w:tc>
        <w:tc>
          <w:tcPr>
            <w:tcW w:w="555" w:type="pct"/>
            <w:vAlign w:val="center"/>
          </w:tcPr>
          <w:p>
            <w:pPr>
              <w:pStyle w:val="16"/>
            </w:pPr>
            <w:r>
              <w:t>行政运行</w:t>
            </w:r>
          </w:p>
        </w:tc>
        <w:tc>
          <w:tcPr>
            <w:tcW w:w="555" w:type="pct"/>
            <w:vAlign w:val="center"/>
          </w:tcPr>
          <w:p>
            <w:pPr>
              <w:pStyle w:val="15"/>
            </w:pPr>
            <w:r>
              <w:t>352.72</w:t>
            </w:r>
          </w:p>
        </w:tc>
        <w:tc>
          <w:tcPr>
            <w:tcW w:w="555" w:type="pct"/>
            <w:vAlign w:val="center"/>
          </w:tcPr>
          <w:p>
            <w:pPr>
              <w:pStyle w:val="15"/>
            </w:pPr>
            <w:r>
              <w:t>352.72</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5</w:t>
            </w:r>
          </w:p>
        </w:tc>
        <w:tc>
          <w:tcPr>
            <w:tcW w:w="555" w:type="pct"/>
            <w:vAlign w:val="center"/>
          </w:tcPr>
          <w:p>
            <w:pPr>
              <w:pStyle w:val="16"/>
            </w:pPr>
            <w:r>
              <w:t>2013202</w:t>
            </w:r>
          </w:p>
        </w:tc>
        <w:tc>
          <w:tcPr>
            <w:tcW w:w="555" w:type="pct"/>
            <w:vAlign w:val="center"/>
          </w:tcPr>
          <w:p>
            <w:pPr>
              <w:pStyle w:val="16"/>
            </w:pPr>
            <w:r>
              <w:t>一般行政管理事务</w:t>
            </w:r>
          </w:p>
        </w:tc>
        <w:tc>
          <w:tcPr>
            <w:tcW w:w="555" w:type="pct"/>
            <w:vAlign w:val="center"/>
          </w:tcPr>
          <w:p>
            <w:pPr>
              <w:pStyle w:val="15"/>
            </w:pPr>
            <w:r>
              <w:t>379.39</w:t>
            </w:r>
          </w:p>
        </w:tc>
        <w:tc>
          <w:tcPr>
            <w:tcW w:w="555" w:type="pct"/>
            <w:vAlign w:val="center"/>
          </w:tcPr>
          <w:p>
            <w:pPr>
              <w:pStyle w:val="15"/>
            </w:pPr>
          </w:p>
        </w:tc>
        <w:tc>
          <w:tcPr>
            <w:tcW w:w="555" w:type="pct"/>
            <w:vAlign w:val="center"/>
          </w:tcPr>
          <w:p>
            <w:pPr>
              <w:pStyle w:val="15"/>
            </w:pPr>
            <w:r>
              <w:t>379.39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6</w:t>
            </w:r>
          </w:p>
        </w:tc>
        <w:tc>
          <w:tcPr>
            <w:tcW w:w="555" w:type="pct"/>
            <w:vAlign w:val="center"/>
          </w:tcPr>
          <w:p>
            <w:pPr>
              <w:pStyle w:val="16"/>
            </w:pPr>
            <w:r>
              <w:t>20133</w:t>
            </w:r>
          </w:p>
        </w:tc>
        <w:tc>
          <w:tcPr>
            <w:tcW w:w="555" w:type="pct"/>
            <w:vAlign w:val="center"/>
          </w:tcPr>
          <w:p>
            <w:pPr>
              <w:pStyle w:val="16"/>
            </w:pPr>
            <w:r>
              <w:t>宣传事务</w:t>
            </w:r>
          </w:p>
        </w:tc>
        <w:tc>
          <w:tcPr>
            <w:tcW w:w="555" w:type="pct"/>
            <w:vAlign w:val="center"/>
          </w:tcPr>
          <w:p>
            <w:pPr>
              <w:pStyle w:val="15"/>
            </w:pPr>
            <w:r>
              <w:t>16.00</w:t>
            </w:r>
          </w:p>
        </w:tc>
        <w:tc>
          <w:tcPr>
            <w:tcW w:w="555" w:type="pct"/>
            <w:vAlign w:val="center"/>
          </w:tcPr>
          <w:p>
            <w:pPr>
              <w:pStyle w:val="15"/>
            </w:pPr>
          </w:p>
        </w:tc>
        <w:tc>
          <w:tcPr>
            <w:tcW w:w="555" w:type="pct"/>
            <w:vAlign w:val="center"/>
          </w:tcPr>
          <w:p>
            <w:pPr>
              <w:pStyle w:val="15"/>
            </w:pPr>
            <w:r>
              <w:t>16.00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7</w:t>
            </w:r>
          </w:p>
        </w:tc>
        <w:tc>
          <w:tcPr>
            <w:tcW w:w="555" w:type="pct"/>
            <w:vAlign w:val="center"/>
          </w:tcPr>
          <w:p>
            <w:pPr>
              <w:pStyle w:val="16"/>
            </w:pPr>
            <w:r>
              <w:t>2013302</w:t>
            </w:r>
          </w:p>
        </w:tc>
        <w:tc>
          <w:tcPr>
            <w:tcW w:w="555" w:type="pct"/>
            <w:vAlign w:val="center"/>
          </w:tcPr>
          <w:p>
            <w:pPr>
              <w:pStyle w:val="16"/>
            </w:pPr>
            <w:r>
              <w:t>一般行政管理事务</w:t>
            </w:r>
          </w:p>
        </w:tc>
        <w:tc>
          <w:tcPr>
            <w:tcW w:w="555" w:type="pct"/>
            <w:vAlign w:val="center"/>
          </w:tcPr>
          <w:p>
            <w:pPr>
              <w:pStyle w:val="15"/>
            </w:pPr>
            <w:r>
              <w:t>16.00</w:t>
            </w:r>
          </w:p>
        </w:tc>
        <w:tc>
          <w:tcPr>
            <w:tcW w:w="555" w:type="pct"/>
            <w:vAlign w:val="center"/>
          </w:tcPr>
          <w:p>
            <w:pPr>
              <w:pStyle w:val="15"/>
            </w:pPr>
          </w:p>
        </w:tc>
        <w:tc>
          <w:tcPr>
            <w:tcW w:w="555" w:type="pct"/>
            <w:vAlign w:val="center"/>
          </w:tcPr>
          <w:p>
            <w:pPr>
              <w:pStyle w:val="15"/>
            </w:pPr>
            <w:r>
              <w:t>16.00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8</w:t>
            </w:r>
          </w:p>
        </w:tc>
        <w:tc>
          <w:tcPr>
            <w:tcW w:w="555" w:type="pct"/>
            <w:vAlign w:val="center"/>
          </w:tcPr>
          <w:p>
            <w:pPr>
              <w:pStyle w:val="16"/>
            </w:pPr>
            <w:r>
              <w:t>208</w:t>
            </w:r>
          </w:p>
        </w:tc>
        <w:tc>
          <w:tcPr>
            <w:tcW w:w="555" w:type="pct"/>
            <w:vAlign w:val="center"/>
          </w:tcPr>
          <w:p>
            <w:pPr>
              <w:pStyle w:val="16"/>
            </w:pPr>
            <w:r>
              <w:t>社会保障和就业支出</w:t>
            </w:r>
          </w:p>
        </w:tc>
        <w:tc>
          <w:tcPr>
            <w:tcW w:w="555" w:type="pct"/>
            <w:vAlign w:val="center"/>
          </w:tcPr>
          <w:p>
            <w:pPr>
              <w:pStyle w:val="15"/>
            </w:pPr>
            <w:r>
              <w:t>33.82</w:t>
            </w:r>
          </w:p>
        </w:tc>
        <w:tc>
          <w:tcPr>
            <w:tcW w:w="555" w:type="pct"/>
            <w:vAlign w:val="center"/>
          </w:tcPr>
          <w:p>
            <w:pPr>
              <w:pStyle w:val="15"/>
            </w:pPr>
            <w:r>
              <w:t>33.82</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9</w:t>
            </w:r>
          </w:p>
        </w:tc>
        <w:tc>
          <w:tcPr>
            <w:tcW w:w="555" w:type="pct"/>
            <w:vAlign w:val="center"/>
          </w:tcPr>
          <w:p>
            <w:pPr>
              <w:pStyle w:val="16"/>
            </w:pPr>
            <w:r>
              <w:t>20805</w:t>
            </w:r>
          </w:p>
        </w:tc>
        <w:tc>
          <w:tcPr>
            <w:tcW w:w="555" w:type="pct"/>
            <w:vAlign w:val="center"/>
          </w:tcPr>
          <w:p>
            <w:pPr>
              <w:pStyle w:val="16"/>
            </w:pPr>
            <w:r>
              <w:t>行政事业单位养老支出</w:t>
            </w:r>
          </w:p>
        </w:tc>
        <w:tc>
          <w:tcPr>
            <w:tcW w:w="555" w:type="pct"/>
            <w:vAlign w:val="center"/>
          </w:tcPr>
          <w:p>
            <w:pPr>
              <w:pStyle w:val="15"/>
            </w:pPr>
            <w:r>
              <w:t>33.82</w:t>
            </w:r>
          </w:p>
        </w:tc>
        <w:tc>
          <w:tcPr>
            <w:tcW w:w="555" w:type="pct"/>
            <w:vAlign w:val="center"/>
          </w:tcPr>
          <w:p>
            <w:pPr>
              <w:pStyle w:val="15"/>
            </w:pPr>
            <w:r>
              <w:t>33.82</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10</w:t>
            </w:r>
          </w:p>
        </w:tc>
        <w:tc>
          <w:tcPr>
            <w:tcW w:w="555" w:type="pct"/>
            <w:vAlign w:val="center"/>
          </w:tcPr>
          <w:p>
            <w:pPr>
              <w:pStyle w:val="16"/>
            </w:pPr>
            <w:r>
              <w:t>2080505</w:t>
            </w:r>
          </w:p>
        </w:tc>
        <w:tc>
          <w:tcPr>
            <w:tcW w:w="555" w:type="pct"/>
            <w:vAlign w:val="center"/>
          </w:tcPr>
          <w:p>
            <w:pPr>
              <w:pStyle w:val="16"/>
            </w:pPr>
            <w:r>
              <w:t>机关事业单位基本养老保险缴费支出</w:t>
            </w:r>
          </w:p>
        </w:tc>
        <w:tc>
          <w:tcPr>
            <w:tcW w:w="555" w:type="pct"/>
            <w:vAlign w:val="center"/>
          </w:tcPr>
          <w:p>
            <w:pPr>
              <w:pStyle w:val="15"/>
            </w:pPr>
            <w:r>
              <w:t>33.82</w:t>
            </w:r>
          </w:p>
        </w:tc>
        <w:tc>
          <w:tcPr>
            <w:tcW w:w="555" w:type="pct"/>
            <w:vAlign w:val="center"/>
          </w:tcPr>
          <w:p>
            <w:pPr>
              <w:pStyle w:val="15"/>
            </w:pPr>
            <w:r>
              <w:t>33.82</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11</w:t>
            </w:r>
          </w:p>
        </w:tc>
        <w:tc>
          <w:tcPr>
            <w:tcW w:w="555" w:type="pct"/>
            <w:vAlign w:val="center"/>
          </w:tcPr>
          <w:p>
            <w:pPr>
              <w:pStyle w:val="16"/>
            </w:pPr>
            <w:r>
              <w:t>210</w:t>
            </w:r>
          </w:p>
        </w:tc>
        <w:tc>
          <w:tcPr>
            <w:tcW w:w="555" w:type="pct"/>
            <w:vAlign w:val="center"/>
          </w:tcPr>
          <w:p>
            <w:pPr>
              <w:pStyle w:val="16"/>
            </w:pPr>
            <w:r>
              <w:t>卫生健康支出</w:t>
            </w:r>
          </w:p>
        </w:tc>
        <w:tc>
          <w:tcPr>
            <w:tcW w:w="555" w:type="pct"/>
            <w:vAlign w:val="center"/>
          </w:tcPr>
          <w:p>
            <w:pPr>
              <w:pStyle w:val="15"/>
            </w:pPr>
            <w:r>
              <w:t>11.28</w:t>
            </w:r>
          </w:p>
        </w:tc>
        <w:tc>
          <w:tcPr>
            <w:tcW w:w="555" w:type="pct"/>
            <w:vAlign w:val="center"/>
          </w:tcPr>
          <w:p>
            <w:pPr>
              <w:pStyle w:val="15"/>
            </w:pPr>
            <w:r>
              <w:t>11.28</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12</w:t>
            </w:r>
          </w:p>
        </w:tc>
        <w:tc>
          <w:tcPr>
            <w:tcW w:w="555" w:type="pct"/>
            <w:vAlign w:val="center"/>
          </w:tcPr>
          <w:p>
            <w:pPr>
              <w:pStyle w:val="16"/>
            </w:pPr>
            <w:r>
              <w:t>21011</w:t>
            </w:r>
          </w:p>
        </w:tc>
        <w:tc>
          <w:tcPr>
            <w:tcW w:w="555" w:type="pct"/>
            <w:vAlign w:val="center"/>
          </w:tcPr>
          <w:p>
            <w:pPr>
              <w:pStyle w:val="16"/>
            </w:pPr>
            <w:r>
              <w:t>行政事业单位医疗</w:t>
            </w:r>
          </w:p>
        </w:tc>
        <w:tc>
          <w:tcPr>
            <w:tcW w:w="555" w:type="pct"/>
            <w:vAlign w:val="center"/>
          </w:tcPr>
          <w:p>
            <w:pPr>
              <w:pStyle w:val="15"/>
            </w:pPr>
            <w:r>
              <w:t>11.28</w:t>
            </w:r>
          </w:p>
        </w:tc>
        <w:tc>
          <w:tcPr>
            <w:tcW w:w="555" w:type="pct"/>
            <w:vAlign w:val="center"/>
          </w:tcPr>
          <w:p>
            <w:pPr>
              <w:pStyle w:val="15"/>
            </w:pPr>
            <w:r>
              <w:t>11.28</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13</w:t>
            </w:r>
          </w:p>
        </w:tc>
        <w:tc>
          <w:tcPr>
            <w:tcW w:w="555" w:type="pct"/>
            <w:vAlign w:val="center"/>
          </w:tcPr>
          <w:p>
            <w:pPr>
              <w:pStyle w:val="16"/>
            </w:pPr>
            <w:r>
              <w:t>2101101</w:t>
            </w:r>
          </w:p>
        </w:tc>
        <w:tc>
          <w:tcPr>
            <w:tcW w:w="555" w:type="pct"/>
            <w:vAlign w:val="center"/>
          </w:tcPr>
          <w:p>
            <w:pPr>
              <w:pStyle w:val="16"/>
            </w:pPr>
            <w:r>
              <w:t>行政单位医疗</w:t>
            </w:r>
          </w:p>
        </w:tc>
        <w:tc>
          <w:tcPr>
            <w:tcW w:w="555" w:type="pct"/>
            <w:vAlign w:val="center"/>
          </w:tcPr>
          <w:p>
            <w:pPr>
              <w:pStyle w:val="15"/>
            </w:pPr>
            <w:r>
              <w:t>11.28</w:t>
            </w:r>
          </w:p>
        </w:tc>
        <w:tc>
          <w:tcPr>
            <w:tcW w:w="555" w:type="pct"/>
            <w:vAlign w:val="center"/>
          </w:tcPr>
          <w:p>
            <w:pPr>
              <w:pStyle w:val="15"/>
            </w:pPr>
            <w:r>
              <w:t>11.28</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14</w:t>
            </w:r>
          </w:p>
        </w:tc>
        <w:tc>
          <w:tcPr>
            <w:tcW w:w="555" w:type="pct"/>
            <w:vAlign w:val="center"/>
          </w:tcPr>
          <w:p>
            <w:pPr>
              <w:pStyle w:val="16"/>
            </w:pPr>
            <w:r>
              <w:t>213</w:t>
            </w:r>
          </w:p>
        </w:tc>
        <w:tc>
          <w:tcPr>
            <w:tcW w:w="555" w:type="pct"/>
            <w:vAlign w:val="center"/>
          </w:tcPr>
          <w:p>
            <w:pPr>
              <w:pStyle w:val="16"/>
            </w:pPr>
            <w:r>
              <w:t>农林水支出</w:t>
            </w:r>
          </w:p>
        </w:tc>
        <w:tc>
          <w:tcPr>
            <w:tcW w:w="555" w:type="pct"/>
            <w:vAlign w:val="center"/>
          </w:tcPr>
          <w:p>
            <w:pPr>
              <w:pStyle w:val="15"/>
            </w:pPr>
            <w:r>
              <w:t>187.00</w:t>
            </w:r>
          </w:p>
        </w:tc>
        <w:tc>
          <w:tcPr>
            <w:tcW w:w="555" w:type="pct"/>
            <w:vAlign w:val="center"/>
          </w:tcPr>
          <w:p>
            <w:pPr>
              <w:pStyle w:val="15"/>
            </w:pPr>
          </w:p>
        </w:tc>
        <w:tc>
          <w:tcPr>
            <w:tcW w:w="555" w:type="pct"/>
            <w:vAlign w:val="center"/>
          </w:tcPr>
          <w:p>
            <w:pPr>
              <w:pStyle w:val="15"/>
            </w:pPr>
            <w:r>
              <w:t>187.00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15</w:t>
            </w:r>
          </w:p>
        </w:tc>
        <w:tc>
          <w:tcPr>
            <w:tcW w:w="555" w:type="pct"/>
            <w:vAlign w:val="center"/>
          </w:tcPr>
          <w:p>
            <w:pPr>
              <w:pStyle w:val="16"/>
            </w:pPr>
            <w:r>
              <w:t>21301</w:t>
            </w:r>
          </w:p>
        </w:tc>
        <w:tc>
          <w:tcPr>
            <w:tcW w:w="555" w:type="pct"/>
            <w:vAlign w:val="center"/>
          </w:tcPr>
          <w:p>
            <w:pPr>
              <w:pStyle w:val="16"/>
            </w:pPr>
            <w:r>
              <w:t>农业农村</w:t>
            </w:r>
          </w:p>
        </w:tc>
        <w:tc>
          <w:tcPr>
            <w:tcW w:w="555" w:type="pct"/>
            <w:vAlign w:val="center"/>
          </w:tcPr>
          <w:p>
            <w:pPr>
              <w:pStyle w:val="15"/>
            </w:pPr>
            <w:r>
              <w:t>66.50</w:t>
            </w:r>
          </w:p>
        </w:tc>
        <w:tc>
          <w:tcPr>
            <w:tcW w:w="555" w:type="pct"/>
            <w:vAlign w:val="center"/>
          </w:tcPr>
          <w:p>
            <w:pPr>
              <w:pStyle w:val="15"/>
            </w:pPr>
          </w:p>
        </w:tc>
        <w:tc>
          <w:tcPr>
            <w:tcW w:w="555" w:type="pct"/>
            <w:vAlign w:val="center"/>
          </w:tcPr>
          <w:p>
            <w:pPr>
              <w:pStyle w:val="15"/>
            </w:pPr>
            <w:r>
              <w:t>66.50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16</w:t>
            </w:r>
          </w:p>
        </w:tc>
        <w:tc>
          <w:tcPr>
            <w:tcW w:w="555" w:type="pct"/>
            <w:vAlign w:val="center"/>
          </w:tcPr>
          <w:p>
            <w:pPr>
              <w:pStyle w:val="16"/>
            </w:pPr>
            <w:r>
              <w:t>2130152</w:t>
            </w:r>
          </w:p>
        </w:tc>
        <w:tc>
          <w:tcPr>
            <w:tcW w:w="555" w:type="pct"/>
            <w:vAlign w:val="center"/>
          </w:tcPr>
          <w:p>
            <w:pPr>
              <w:pStyle w:val="16"/>
            </w:pPr>
            <w:r>
              <w:t>对高校毕业生到基层任职补助</w:t>
            </w:r>
          </w:p>
        </w:tc>
        <w:tc>
          <w:tcPr>
            <w:tcW w:w="555" w:type="pct"/>
            <w:vAlign w:val="center"/>
          </w:tcPr>
          <w:p>
            <w:pPr>
              <w:pStyle w:val="15"/>
            </w:pPr>
            <w:r>
              <w:t>66.50</w:t>
            </w:r>
          </w:p>
        </w:tc>
        <w:tc>
          <w:tcPr>
            <w:tcW w:w="555" w:type="pct"/>
            <w:vAlign w:val="center"/>
          </w:tcPr>
          <w:p>
            <w:pPr>
              <w:pStyle w:val="15"/>
            </w:pPr>
          </w:p>
        </w:tc>
        <w:tc>
          <w:tcPr>
            <w:tcW w:w="555" w:type="pct"/>
            <w:vAlign w:val="center"/>
          </w:tcPr>
          <w:p>
            <w:pPr>
              <w:pStyle w:val="15"/>
            </w:pPr>
            <w:r>
              <w:t>66.50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17</w:t>
            </w:r>
          </w:p>
        </w:tc>
        <w:tc>
          <w:tcPr>
            <w:tcW w:w="555" w:type="pct"/>
            <w:vAlign w:val="center"/>
          </w:tcPr>
          <w:p>
            <w:pPr>
              <w:pStyle w:val="16"/>
            </w:pPr>
            <w:r>
              <w:t>21307</w:t>
            </w:r>
          </w:p>
        </w:tc>
        <w:tc>
          <w:tcPr>
            <w:tcW w:w="555" w:type="pct"/>
            <w:vAlign w:val="center"/>
          </w:tcPr>
          <w:p>
            <w:pPr>
              <w:pStyle w:val="16"/>
            </w:pPr>
            <w:r>
              <w:t>农村综合改革</w:t>
            </w:r>
          </w:p>
        </w:tc>
        <w:tc>
          <w:tcPr>
            <w:tcW w:w="555" w:type="pct"/>
            <w:vAlign w:val="center"/>
          </w:tcPr>
          <w:p>
            <w:pPr>
              <w:pStyle w:val="15"/>
            </w:pPr>
            <w:r>
              <w:t>120.50</w:t>
            </w:r>
          </w:p>
        </w:tc>
        <w:tc>
          <w:tcPr>
            <w:tcW w:w="555" w:type="pct"/>
            <w:vAlign w:val="center"/>
          </w:tcPr>
          <w:p>
            <w:pPr>
              <w:pStyle w:val="15"/>
            </w:pPr>
          </w:p>
        </w:tc>
        <w:tc>
          <w:tcPr>
            <w:tcW w:w="555" w:type="pct"/>
            <w:vAlign w:val="center"/>
          </w:tcPr>
          <w:p>
            <w:pPr>
              <w:pStyle w:val="15"/>
            </w:pPr>
            <w:r>
              <w:t>120.50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18</w:t>
            </w:r>
          </w:p>
        </w:tc>
        <w:tc>
          <w:tcPr>
            <w:tcW w:w="555" w:type="pct"/>
            <w:vAlign w:val="center"/>
          </w:tcPr>
          <w:p>
            <w:pPr>
              <w:pStyle w:val="16"/>
            </w:pPr>
            <w:r>
              <w:t>2130705</w:t>
            </w:r>
          </w:p>
        </w:tc>
        <w:tc>
          <w:tcPr>
            <w:tcW w:w="555" w:type="pct"/>
            <w:vAlign w:val="center"/>
          </w:tcPr>
          <w:p>
            <w:pPr>
              <w:pStyle w:val="16"/>
            </w:pPr>
            <w:r>
              <w:t>对村民委员会和村党支部的补助</w:t>
            </w:r>
          </w:p>
        </w:tc>
        <w:tc>
          <w:tcPr>
            <w:tcW w:w="555" w:type="pct"/>
            <w:vAlign w:val="center"/>
          </w:tcPr>
          <w:p>
            <w:pPr>
              <w:pStyle w:val="15"/>
            </w:pPr>
            <w:r>
              <w:t>120.50</w:t>
            </w:r>
          </w:p>
        </w:tc>
        <w:tc>
          <w:tcPr>
            <w:tcW w:w="555" w:type="pct"/>
            <w:vAlign w:val="center"/>
          </w:tcPr>
          <w:p>
            <w:pPr>
              <w:pStyle w:val="15"/>
            </w:pPr>
          </w:p>
        </w:tc>
        <w:tc>
          <w:tcPr>
            <w:tcW w:w="555" w:type="pct"/>
            <w:vAlign w:val="center"/>
          </w:tcPr>
          <w:p>
            <w:pPr>
              <w:pStyle w:val="15"/>
            </w:pPr>
            <w:r>
              <w:t>120.50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19</w:t>
            </w:r>
          </w:p>
        </w:tc>
        <w:tc>
          <w:tcPr>
            <w:tcW w:w="555" w:type="pct"/>
            <w:vAlign w:val="center"/>
          </w:tcPr>
          <w:p>
            <w:pPr>
              <w:pStyle w:val="16"/>
            </w:pPr>
            <w:r>
              <w:t>221</w:t>
            </w:r>
          </w:p>
        </w:tc>
        <w:tc>
          <w:tcPr>
            <w:tcW w:w="555" w:type="pct"/>
            <w:vAlign w:val="center"/>
          </w:tcPr>
          <w:p>
            <w:pPr>
              <w:pStyle w:val="16"/>
            </w:pPr>
            <w:r>
              <w:t>住房保障支出</w:t>
            </w:r>
          </w:p>
        </w:tc>
        <w:tc>
          <w:tcPr>
            <w:tcW w:w="555" w:type="pct"/>
            <w:vAlign w:val="center"/>
          </w:tcPr>
          <w:p>
            <w:pPr>
              <w:pStyle w:val="15"/>
            </w:pPr>
            <w:r>
              <w:t>28.13</w:t>
            </w:r>
          </w:p>
        </w:tc>
        <w:tc>
          <w:tcPr>
            <w:tcW w:w="555" w:type="pct"/>
            <w:vAlign w:val="center"/>
          </w:tcPr>
          <w:p>
            <w:pPr>
              <w:pStyle w:val="15"/>
            </w:pPr>
            <w:r>
              <w:t>28.13</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20</w:t>
            </w:r>
          </w:p>
        </w:tc>
        <w:tc>
          <w:tcPr>
            <w:tcW w:w="555" w:type="pct"/>
            <w:vAlign w:val="center"/>
          </w:tcPr>
          <w:p>
            <w:pPr>
              <w:pStyle w:val="16"/>
            </w:pPr>
            <w:r>
              <w:t>22102</w:t>
            </w:r>
          </w:p>
        </w:tc>
        <w:tc>
          <w:tcPr>
            <w:tcW w:w="555" w:type="pct"/>
            <w:vAlign w:val="center"/>
          </w:tcPr>
          <w:p>
            <w:pPr>
              <w:pStyle w:val="16"/>
            </w:pPr>
            <w:r>
              <w:t>住房改革支出</w:t>
            </w:r>
          </w:p>
        </w:tc>
        <w:tc>
          <w:tcPr>
            <w:tcW w:w="555" w:type="pct"/>
            <w:vAlign w:val="center"/>
          </w:tcPr>
          <w:p>
            <w:pPr>
              <w:pStyle w:val="15"/>
            </w:pPr>
            <w:r>
              <w:t>28.13</w:t>
            </w:r>
          </w:p>
        </w:tc>
        <w:tc>
          <w:tcPr>
            <w:tcW w:w="555" w:type="pct"/>
            <w:vAlign w:val="center"/>
          </w:tcPr>
          <w:p>
            <w:pPr>
              <w:pStyle w:val="15"/>
            </w:pPr>
            <w:r>
              <w:t>28.13</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21</w:t>
            </w:r>
          </w:p>
        </w:tc>
        <w:tc>
          <w:tcPr>
            <w:tcW w:w="555" w:type="pct"/>
            <w:vAlign w:val="center"/>
          </w:tcPr>
          <w:p>
            <w:pPr>
              <w:pStyle w:val="16"/>
            </w:pPr>
            <w:r>
              <w:t>2210201</w:t>
            </w:r>
          </w:p>
        </w:tc>
        <w:tc>
          <w:tcPr>
            <w:tcW w:w="555" w:type="pct"/>
            <w:vAlign w:val="center"/>
          </w:tcPr>
          <w:p>
            <w:pPr>
              <w:pStyle w:val="16"/>
            </w:pPr>
            <w:r>
              <w:t>住房公积金</w:t>
            </w:r>
          </w:p>
        </w:tc>
        <w:tc>
          <w:tcPr>
            <w:tcW w:w="555" w:type="pct"/>
            <w:vAlign w:val="center"/>
          </w:tcPr>
          <w:p>
            <w:pPr>
              <w:pStyle w:val="15"/>
            </w:pPr>
            <w:r>
              <w:t>28.13</w:t>
            </w:r>
          </w:p>
        </w:tc>
        <w:tc>
          <w:tcPr>
            <w:tcW w:w="555" w:type="pct"/>
            <w:vAlign w:val="center"/>
          </w:tcPr>
          <w:p>
            <w:pPr>
              <w:pStyle w:val="15"/>
            </w:pPr>
            <w:r>
              <w:t>28.13</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3"/>
            </w:pPr>
            <w:r>
              <w:t>263001中国共产党廊坊市广阳区委员会组织部本级</w:t>
            </w:r>
          </w:p>
        </w:tc>
        <w:tc>
          <w:tcPr>
            <w:tcW w:w="625" w:type="pct"/>
            <w:tcBorders>
              <w:top w:val="single" w:color="FFFFFF" w:sz="6" w:space="0"/>
              <w:left w:val="single" w:color="FFFFFF" w:sz="6" w:space="0"/>
              <w:right w:val="single" w:color="FFFFFF" w:sz="6" w:space="0"/>
            </w:tcBorders>
            <w:vAlign w:val="center"/>
          </w:tcPr>
          <w:p>
            <w:pPr>
              <w:pStyle w:val="12"/>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4"/>
            </w:pPr>
            <w:r>
              <w:t>序号</w:t>
            </w:r>
          </w:p>
        </w:tc>
        <w:tc>
          <w:tcPr>
            <w:tcW w:w="1250" w:type="pct"/>
            <w:gridSpan w:val="2"/>
            <w:vAlign w:val="center"/>
          </w:tcPr>
          <w:p>
            <w:pPr>
              <w:pStyle w:val="14"/>
            </w:pPr>
            <w:r>
              <w:t>收入</w:t>
            </w:r>
          </w:p>
        </w:tc>
        <w:tc>
          <w:tcPr>
            <w:tcW w:w="3125" w:type="pct"/>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4"/>
            </w:pPr>
            <w:r>
              <w:t>项  目</w:t>
            </w:r>
          </w:p>
        </w:tc>
        <w:tc>
          <w:tcPr>
            <w:tcW w:w="625" w:type="pct"/>
            <w:vAlign w:val="center"/>
          </w:tcPr>
          <w:p>
            <w:pPr>
              <w:pStyle w:val="14"/>
            </w:pPr>
            <w:r>
              <w:t>金额</w:t>
            </w:r>
          </w:p>
        </w:tc>
        <w:tc>
          <w:tcPr>
            <w:tcW w:w="625" w:type="pct"/>
            <w:vAlign w:val="center"/>
          </w:tcPr>
          <w:p>
            <w:pPr>
              <w:pStyle w:val="14"/>
            </w:pPr>
            <w:r>
              <w:t>项  目</w:t>
            </w:r>
          </w:p>
        </w:tc>
        <w:tc>
          <w:tcPr>
            <w:tcW w:w="625" w:type="pct"/>
            <w:vAlign w:val="center"/>
          </w:tcPr>
          <w:p>
            <w:pPr>
              <w:pStyle w:val="14"/>
            </w:pPr>
            <w:r>
              <w:t>合计</w:t>
            </w:r>
          </w:p>
        </w:tc>
        <w:tc>
          <w:tcPr>
            <w:tcW w:w="625" w:type="pct"/>
            <w:vAlign w:val="center"/>
          </w:tcPr>
          <w:p>
            <w:pPr>
              <w:pStyle w:val="14"/>
            </w:pPr>
            <w:r>
              <w:t>一般公共预算财政拨款</w:t>
            </w:r>
          </w:p>
        </w:tc>
        <w:tc>
          <w:tcPr>
            <w:tcW w:w="625" w:type="pct"/>
            <w:vAlign w:val="center"/>
          </w:tcPr>
          <w:p>
            <w:pPr>
              <w:pStyle w:val="14"/>
            </w:pPr>
            <w:r>
              <w:t>政府性基金预算财政    拨款</w:t>
            </w:r>
          </w:p>
        </w:tc>
        <w:tc>
          <w:tcPr>
            <w:tcW w:w="625" w:type="pct"/>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4"/>
            </w:pPr>
            <w:r>
              <w:t>栏次</w:t>
            </w:r>
          </w:p>
        </w:tc>
        <w:tc>
          <w:tcPr>
            <w:tcW w:w="625" w:type="pct"/>
            <w:vAlign w:val="center"/>
          </w:tcPr>
          <w:p>
            <w:pPr>
              <w:pStyle w:val="14"/>
            </w:pPr>
            <w:r>
              <w:t>1</w:t>
            </w:r>
          </w:p>
        </w:tc>
        <w:tc>
          <w:tcPr>
            <w:tcW w:w="625" w:type="pct"/>
            <w:vAlign w:val="center"/>
          </w:tcPr>
          <w:p>
            <w:pPr>
              <w:pStyle w:val="14"/>
            </w:pPr>
            <w:r>
              <w:t>2</w:t>
            </w:r>
          </w:p>
        </w:tc>
        <w:tc>
          <w:tcPr>
            <w:tcW w:w="625" w:type="pct"/>
            <w:vAlign w:val="center"/>
          </w:tcPr>
          <w:p>
            <w:pPr>
              <w:pStyle w:val="14"/>
            </w:pPr>
            <w:r>
              <w:t>3</w:t>
            </w:r>
          </w:p>
        </w:tc>
        <w:tc>
          <w:tcPr>
            <w:tcW w:w="625" w:type="pct"/>
            <w:vAlign w:val="center"/>
          </w:tcPr>
          <w:p>
            <w:pPr>
              <w:pStyle w:val="14"/>
            </w:pPr>
            <w:r>
              <w:t>4</w:t>
            </w:r>
          </w:p>
        </w:tc>
        <w:tc>
          <w:tcPr>
            <w:tcW w:w="625" w:type="pct"/>
            <w:vAlign w:val="center"/>
          </w:tcPr>
          <w:p>
            <w:pPr>
              <w:pStyle w:val="14"/>
            </w:pPr>
            <w:r>
              <w:t>5</w:t>
            </w:r>
          </w:p>
        </w:tc>
        <w:tc>
          <w:tcPr>
            <w:tcW w:w="625" w:type="pct"/>
            <w:vAlign w:val="center"/>
          </w:tcPr>
          <w:p>
            <w:pPr>
              <w:pStyle w:val="14"/>
            </w:pPr>
            <w:r>
              <w:t>6</w:t>
            </w:r>
          </w:p>
        </w:tc>
        <w:tc>
          <w:tcPr>
            <w:tcW w:w="625" w:type="pct"/>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w:t>
            </w:r>
          </w:p>
        </w:tc>
        <w:tc>
          <w:tcPr>
            <w:tcW w:w="625" w:type="pct"/>
            <w:vAlign w:val="center"/>
          </w:tcPr>
          <w:p>
            <w:pPr>
              <w:pStyle w:val="16"/>
            </w:pPr>
            <w:r>
              <w:t>一、一般公共预算拨款</w:t>
            </w:r>
          </w:p>
        </w:tc>
        <w:tc>
          <w:tcPr>
            <w:tcW w:w="625" w:type="pct"/>
            <w:vAlign w:val="center"/>
          </w:tcPr>
          <w:p>
            <w:pPr>
              <w:pStyle w:val="15"/>
            </w:pPr>
            <w:r>
              <w:t>978.55</w:t>
            </w:r>
          </w:p>
        </w:tc>
        <w:tc>
          <w:tcPr>
            <w:tcW w:w="625" w:type="pct"/>
            <w:vAlign w:val="center"/>
          </w:tcPr>
          <w:p>
            <w:pPr>
              <w:pStyle w:val="16"/>
            </w:pPr>
            <w:r>
              <w:t>一、一般公共服务支出</w:t>
            </w:r>
          </w:p>
        </w:tc>
        <w:tc>
          <w:tcPr>
            <w:tcW w:w="625" w:type="pct"/>
            <w:vAlign w:val="center"/>
          </w:tcPr>
          <w:p>
            <w:pPr>
              <w:pStyle w:val="15"/>
            </w:pPr>
            <w:r>
              <w:t>748.11</w:t>
            </w:r>
          </w:p>
        </w:tc>
        <w:tc>
          <w:tcPr>
            <w:tcW w:w="625" w:type="pct"/>
            <w:vAlign w:val="center"/>
          </w:tcPr>
          <w:p>
            <w:pPr>
              <w:pStyle w:val="15"/>
            </w:pPr>
            <w:r>
              <w:t>748.11</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r>
              <w:t>二、外交支出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r>
              <w:t>三、国防支出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四、公共安全支出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五、教育支出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六、科学技术支出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七、文化旅游体育与传媒支出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八、社会保障和就业支出</w:t>
            </w:r>
          </w:p>
        </w:tc>
        <w:tc>
          <w:tcPr>
            <w:tcW w:w="625" w:type="pct"/>
            <w:vAlign w:val="center"/>
          </w:tcPr>
          <w:p>
            <w:pPr>
              <w:pStyle w:val="15"/>
            </w:pPr>
            <w:r>
              <w:t>33.82</w:t>
            </w:r>
          </w:p>
        </w:tc>
        <w:tc>
          <w:tcPr>
            <w:tcW w:w="625" w:type="pct"/>
            <w:vAlign w:val="center"/>
          </w:tcPr>
          <w:p>
            <w:pPr>
              <w:pStyle w:val="15"/>
            </w:pPr>
            <w:r>
              <w:t>33.82</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九、社会保险基金支出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十、卫生健康支出</w:t>
            </w:r>
          </w:p>
        </w:tc>
        <w:tc>
          <w:tcPr>
            <w:tcW w:w="625" w:type="pct"/>
            <w:vAlign w:val="center"/>
          </w:tcPr>
          <w:p>
            <w:pPr>
              <w:pStyle w:val="15"/>
            </w:pPr>
            <w:r>
              <w:t>11.28</w:t>
            </w:r>
          </w:p>
        </w:tc>
        <w:tc>
          <w:tcPr>
            <w:tcW w:w="625" w:type="pct"/>
            <w:vAlign w:val="center"/>
          </w:tcPr>
          <w:p>
            <w:pPr>
              <w:pStyle w:val="15"/>
            </w:pPr>
            <w:r>
              <w:t>11.28</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十一、节能环保支出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十二、城乡社区支出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十三、农林水支出</w:t>
            </w:r>
          </w:p>
        </w:tc>
        <w:tc>
          <w:tcPr>
            <w:tcW w:w="625" w:type="pct"/>
            <w:vAlign w:val="center"/>
          </w:tcPr>
          <w:p>
            <w:pPr>
              <w:pStyle w:val="15"/>
            </w:pPr>
            <w:r>
              <w:t>187.00</w:t>
            </w:r>
          </w:p>
        </w:tc>
        <w:tc>
          <w:tcPr>
            <w:tcW w:w="625" w:type="pct"/>
            <w:vAlign w:val="center"/>
          </w:tcPr>
          <w:p>
            <w:pPr>
              <w:pStyle w:val="15"/>
            </w:pPr>
            <w:r>
              <w:t>187.00</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十四、交通运输支出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十五、资源勘探工业信息等支出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十六、商业服务业等支出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十七、金融支出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十八、援助其他地区支出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十九、自然资源海洋气象等支出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二十、住房保障支出</w:t>
            </w:r>
          </w:p>
        </w:tc>
        <w:tc>
          <w:tcPr>
            <w:tcW w:w="625" w:type="pct"/>
            <w:vAlign w:val="center"/>
          </w:tcPr>
          <w:p>
            <w:pPr>
              <w:pStyle w:val="15"/>
            </w:pPr>
            <w:r>
              <w:t>28.13</w:t>
            </w:r>
          </w:p>
        </w:tc>
        <w:tc>
          <w:tcPr>
            <w:tcW w:w="625" w:type="pct"/>
            <w:vAlign w:val="center"/>
          </w:tcPr>
          <w:p>
            <w:pPr>
              <w:pStyle w:val="15"/>
            </w:pPr>
            <w:r>
              <w:t>28.13</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二十一、粮油物资储备支出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二十二、国有资本经营预算支出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二十三、灾害防治及应急管理支出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二十四、预备费</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二十五、其他支出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二十六、转移性支出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二十七、债务还本支出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二十八、债务付息支出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二十九、债务发行费用支出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三十、抗疫特别国债安排的支出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三十一、人行科目</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32</w:t>
            </w:r>
          </w:p>
        </w:tc>
        <w:tc>
          <w:tcPr>
            <w:tcW w:w="625" w:type="pct"/>
            <w:vAlign w:val="center"/>
          </w:tcPr>
          <w:p>
            <w:pPr>
              <w:pStyle w:val="18"/>
            </w:pPr>
            <w:r>
              <w:t>本年收入合计</w:t>
            </w:r>
          </w:p>
        </w:tc>
        <w:tc>
          <w:tcPr>
            <w:tcW w:w="625" w:type="pct"/>
            <w:vAlign w:val="center"/>
          </w:tcPr>
          <w:p>
            <w:pPr>
              <w:pStyle w:val="19"/>
            </w:pPr>
            <w:r>
              <w:t>978.55</w:t>
            </w:r>
          </w:p>
        </w:tc>
        <w:tc>
          <w:tcPr>
            <w:tcW w:w="625" w:type="pct"/>
            <w:vAlign w:val="center"/>
          </w:tcPr>
          <w:p>
            <w:pPr>
              <w:pStyle w:val="18"/>
            </w:pPr>
            <w:r>
              <w:t>本年支出合计</w:t>
            </w:r>
          </w:p>
        </w:tc>
        <w:tc>
          <w:tcPr>
            <w:tcW w:w="625" w:type="pct"/>
            <w:vAlign w:val="center"/>
          </w:tcPr>
          <w:p>
            <w:pPr>
              <w:pStyle w:val="19"/>
            </w:pPr>
            <w:r>
              <w:t>1008.33</w:t>
            </w:r>
          </w:p>
        </w:tc>
        <w:tc>
          <w:tcPr>
            <w:tcW w:w="625" w:type="pct"/>
            <w:vAlign w:val="center"/>
          </w:tcPr>
          <w:p>
            <w:pPr>
              <w:pStyle w:val="19"/>
            </w:pPr>
            <w:r>
              <w:t>1008.33</w:t>
            </w:r>
          </w:p>
        </w:tc>
        <w:tc>
          <w:tcPr>
            <w:tcW w:w="625" w:type="pct"/>
            <w:vAlign w:val="center"/>
          </w:tcPr>
          <w:p>
            <w:pPr>
              <w:pStyle w:val="19"/>
            </w:pPr>
          </w:p>
        </w:tc>
        <w:tc>
          <w:tcPr>
            <w:tcW w:w="62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33</w:t>
            </w:r>
          </w:p>
        </w:tc>
        <w:tc>
          <w:tcPr>
            <w:tcW w:w="625" w:type="pct"/>
            <w:vAlign w:val="center"/>
          </w:tcPr>
          <w:p>
            <w:pPr>
              <w:pStyle w:val="16"/>
            </w:pPr>
            <w:r>
              <w:t>年初财政拨款结转和结余</w:t>
            </w:r>
          </w:p>
        </w:tc>
        <w:tc>
          <w:tcPr>
            <w:tcW w:w="625" w:type="pct"/>
            <w:vAlign w:val="center"/>
          </w:tcPr>
          <w:p>
            <w:pPr>
              <w:pStyle w:val="15"/>
            </w:pPr>
            <w:r>
              <w:t>29.78</w:t>
            </w:r>
          </w:p>
        </w:tc>
        <w:tc>
          <w:tcPr>
            <w:tcW w:w="625" w:type="pct"/>
            <w:vAlign w:val="center"/>
          </w:tcPr>
          <w:p>
            <w:pPr>
              <w:pStyle w:val="16"/>
            </w:pPr>
            <w:r>
              <w:t>年末财政拨款结转和结余</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34</w:t>
            </w:r>
          </w:p>
        </w:tc>
        <w:tc>
          <w:tcPr>
            <w:tcW w:w="625" w:type="pct"/>
            <w:vAlign w:val="center"/>
          </w:tcPr>
          <w:p>
            <w:pPr>
              <w:pStyle w:val="16"/>
            </w:pPr>
            <w:r>
              <w:t>一、一般公共预算拨款</w:t>
            </w:r>
          </w:p>
        </w:tc>
        <w:tc>
          <w:tcPr>
            <w:tcW w:w="625" w:type="pct"/>
            <w:vAlign w:val="center"/>
          </w:tcPr>
          <w:p>
            <w:pPr>
              <w:pStyle w:val="15"/>
            </w:pPr>
            <w:r>
              <w:t>29.78</w:t>
            </w: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35</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36</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37</w:t>
            </w:r>
          </w:p>
        </w:tc>
        <w:tc>
          <w:tcPr>
            <w:tcW w:w="625" w:type="pct"/>
            <w:vAlign w:val="center"/>
          </w:tcPr>
          <w:p>
            <w:pPr>
              <w:pStyle w:val="18"/>
            </w:pPr>
            <w:r>
              <w:t>收入总计</w:t>
            </w:r>
          </w:p>
        </w:tc>
        <w:tc>
          <w:tcPr>
            <w:tcW w:w="625" w:type="pct"/>
            <w:vAlign w:val="center"/>
          </w:tcPr>
          <w:p>
            <w:pPr>
              <w:pStyle w:val="19"/>
            </w:pPr>
            <w:r>
              <w:t>1008.33</w:t>
            </w:r>
          </w:p>
        </w:tc>
        <w:tc>
          <w:tcPr>
            <w:tcW w:w="625" w:type="pct"/>
            <w:vAlign w:val="center"/>
          </w:tcPr>
          <w:p>
            <w:pPr>
              <w:pStyle w:val="18"/>
            </w:pPr>
            <w:r>
              <w:t>支出总计</w:t>
            </w:r>
          </w:p>
        </w:tc>
        <w:tc>
          <w:tcPr>
            <w:tcW w:w="625" w:type="pct"/>
            <w:vAlign w:val="center"/>
          </w:tcPr>
          <w:p>
            <w:pPr>
              <w:pStyle w:val="19"/>
            </w:pPr>
            <w:r>
              <w:t>1008.33</w:t>
            </w:r>
          </w:p>
        </w:tc>
        <w:tc>
          <w:tcPr>
            <w:tcW w:w="625" w:type="pct"/>
            <w:vAlign w:val="center"/>
          </w:tcPr>
          <w:p>
            <w:pPr>
              <w:pStyle w:val="19"/>
            </w:pPr>
            <w:r>
              <w:t>1008.33</w:t>
            </w:r>
          </w:p>
        </w:tc>
        <w:tc>
          <w:tcPr>
            <w:tcW w:w="625" w:type="pct"/>
            <w:vAlign w:val="center"/>
          </w:tcPr>
          <w:p>
            <w:pPr>
              <w:pStyle w:val="19"/>
            </w:pPr>
          </w:p>
        </w:tc>
        <w:tc>
          <w:tcPr>
            <w:tcW w:w="625" w:type="pct"/>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263001中国共产党廊坊市广阳区委员会组织部本级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1008.33</w:t>
            </w:r>
          </w:p>
        </w:tc>
        <w:tc>
          <w:tcPr>
            <w:tcW w:w="833" w:type="pct"/>
            <w:vAlign w:val="center"/>
          </w:tcPr>
          <w:p>
            <w:pPr>
              <w:pStyle w:val="19"/>
            </w:pPr>
            <w:r>
              <w:t>425.94</w:t>
            </w:r>
          </w:p>
        </w:tc>
        <w:tc>
          <w:tcPr>
            <w:tcW w:w="833" w:type="pct"/>
            <w:vAlign w:val="center"/>
          </w:tcPr>
          <w:p>
            <w:pPr>
              <w:pStyle w:val="19"/>
            </w:pPr>
            <w:r>
              <w:t>582.39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201</w:t>
            </w:r>
          </w:p>
        </w:tc>
        <w:tc>
          <w:tcPr>
            <w:tcW w:w="833" w:type="pct"/>
            <w:vAlign w:val="center"/>
          </w:tcPr>
          <w:p>
            <w:pPr>
              <w:pStyle w:val="16"/>
            </w:pPr>
            <w:r>
              <w:t>一般公共服务支出</w:t>
            </w:r>
          </w:p>
        </w:tc>
        <w:tc>
          <w:tcPr>
            <w:tcW w:w="833" w:type="pct"/>
            <w:vAlign w:val="center"/>
          </w:tcPr>
          <w:p>
            <w:pPr>
              <w:pStyle w:val="15"/>
            </w:pPr>
            <w:r>
              <w:t>748.11</w:t>
            </w:r>
          </w:p>
        </w:tc>
        <w:tc>
          <w:tcPr>
            <w:tcW w:w="833" w:type="pct"/>
            <w:vAlign w:val="center"/>
          </w:tcPr>
          <w:p>
            <w:pPr>
              <w:pStyle w:val="15"/>
            </w:pPr>
            <w:r>
              <w:t>352.72</w:t>
            </w:r>
          </w:p>
        </w:tc>
        <w:tc>
          <w:tcPr>
            <w:tcW w:w="833" w:type="pct"/>
            <w:vAlign w:val="center"/>
          </w:tcPr>
          <w:p>
            <w:pPr>
              <w:pStyle w:val="15"/>
            </w:pPr>
            <w:r>
              <w:t>395.39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20132</w:t>
            </w:r>
          </w:p>
        </w:tc>
        <w:tc>
          <w:tcPr>
            <w:tcW w:w="833" w:type="pct"/>
            <w:vAlign w:val="center"/>
          </w:tcPr>
          <w:p>
            <w:pPr>
              <w:pStyle w:val="16"/>
            </w:pPr>
            <w:r>
              <w:t>组织事务</w:t>
            </w:r>
          </w:p>
        </w:tc>
        <w:tc>
          <w:tcPr>
            <w:tcW w:w="833" w:type="pct"/>
            <w:vAlign w:val="center"/>
          </w:tcPr>
          <w:p>
            <w:pPr>
              <w:pStyle w:val="15"/>
            </w:pPr>
            <w:r>
              <w:t>732.11</w:t>
            </w:r>
          </w:p>
        </w:tc>
        <w:tc>
          <w:tcPr>
            <w:tcW w:w="833" w:type="pct"/>
            <w:vAlign w:val="center"/>
          </w:tcPr>
          <w:p>
            <w:pPr>
              <w:pStyle w:val="15"/>
            </w:pPr>
            <w:r>
              <w:t>352.72</w:t>
            </w:r>
          </w:p>
        </w:tc>
        <w:tc>
          <w:tcPr>
            <w:tcW w:w="833" w:type="pct"/>
            <w:vAlign w:val="center"/>
          </w:tcPr>
          <w:p>
            <w:pPr>
              <w:pStyle w:val="15"/>
            </w:pPr>
            <w:r>
              <w:t>379.39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2013201</w:t>
            </w:r>
          </w:p>
        </w:tc>
        <w:tc>
          <w:tcPr>
            <w:tcW w:w="833" w:type="pct"/>
            <w:vAlign w:val="center"/>
          </w:tcPr>
          <w:p>
            <w:pPr>
              <w:pStyle w:val="16"/>
            </w:pPr>
            <w:r>
              <w:t>行政运行</w:t>
            </w:r>
          </w:p>
        </w:tc>
        <w:tc>
          <w:tcPr>
            <w:tcW w:w="833" w:type="pct"/>
            <w:vAlign w:val="center"/>
          </w:tcPr>
          <w:p>
            <w:pPr>
              <w:pStyle w:val="15"/>
            </w:pPr>
            <w:r>
              <w:t>352.72</w:t>
            </w:r>
          </w:p>
        </w:tc>
        <w:tc>
          <w:tcPr>
            <w:tcW w:w="833" w:type="pct"/>
            <w:vAlign w:val="center"/>
          </w:tcPr>
          <w:p>
            <w:pPr>
              <w:pStyle w:val="15"/>
            </w:pPr>
            <w:r>
              <w:t>352.72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2013202</w:t>
            </w:r>
          </w:p>
        </w:tc>
        <w:tc>
          <w:tcPr>
            <w:tcW w:w="833" w:type="pct"/>
            <w:vAlign w:val="center"/>
          </w:tcPr>
          <w:p>
            <w:pPr>
              <w:pStyle w:val="16"/>
            </w:pPr>
            <w:r>
              <w:t>一般行政管理事务</w:t>
            </w:r>
          </w:p>
        </w:tc>
        <w:tc>
          <w:tcPr>
            <w:tcW w:w="833" w:type="pct"/>
            <w:vAlign w:val="center"/>
          </w:tcPr>
          <w:p>
            <w:pPr>
              <w:pStyle w:val="15"/>
            </w:pPr>
            <w:r>
              <w:t>379.39</w:t>
            </w:r>
          </w:p>
        </w:tc>
        <w:tc>
          <w:tcPr>
            <w:tcW w:w="833" w:type="pct"/>
            <w:vAlign w:val="center"/>
          </w:tcPr>
          <w:p>
            <w:pPr>
              <w:pStyle w:val="15"/>
            </w:pPr>
          </w:p>
        </w:tc>
        <w:tc>
          <w:tcPr>
            <w:tcW w:w="833" w:type="pct"/>
            <w:vAlign w:val="center"/>
          </w:tcPr>
          <w:p>
            <w:pPr>
              <w:pStyle w:val="15"/>
            </w:pPr>
            <w:r>
              <w:t>379.39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20133</w:t>
            </w:r>
          </w:p>
        </w:tc>
        <w:tc>
          <w:tcPr>
            <w:tcW w:w="833" w:type="pct"/>
            <w:vAlign w:val="center"/>
          </w:tcPr>
          <w:p>
            <w:pPr>
              <w:pStyle w:val="16"/>
            </w:pPr>
            <w:r>
              <w:t>宣传事务</w:t>
            </w:r>
          </w:p>
        </w:tc>
        <w:tc>
          <w:tcPr>
            <w:tcW w:w="833" w:type="pct"/>
            <w:vAlign w:val="center"/>
          </w:tcPr>
          <w:p>
            <w:pPr>
              <w:pStyle w:val="15"/>
            </w:pPr>
            <w:r>
              <w:t>16.00</w:t>
            </w:r>
          </w:p>
        </w:tc>
        <w:tc>
          <w:tcPr>
            <w:tcW w:w="833" w:type="pct"/>
            <w:vAlign w:val="center"/>
          </w:tcPr>
          <w:p>
            <w:pPr>
              <w:pStyle w:val="15"/>
            </w:pPr>
          </w:p>
        </w:tc>
        <w:tc>
          <w:tcPr>
            <w:tcW w:w="833" w:type="pct"/>
            <w:vAlign w:val="center"/>
          </w:tcPr>
          <w:p>
            <w:pPr>
              <w:pStyle w:val="15"/>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2013302</w:t>
            </w:r>
          </w:p>
        </w:tc>
        <w:tc>
          <w:tcPr>
            <w:tcW w:w="833" w:type="pct"/>
            <w:vAlign w:val="center"/>
          </w:tcPr>
          <w:p>
            <w:pPr>
              <w:pStyle w:val="16"/>
            </w:pPr>
            <w:r>
              <w:t>一般行政管理事务</w:t>
            </w:r>
          </w:p>
        </w:tc>
        <w:tc>
          <w:tcPr>
            <w:tcW w:w="833" w:type="pct"/>
            <w:vAlign w:val="center"/>
          </w:tcPr>
          <w:p>
            <w:pPr>
              <w:pStyle w:val="15"/>
            </w:pPr>
            <w:r>
              <w:t>16.00</w:t>
            </w:r>
          </w:p>
        </w:tc>
        <w:tc>
          <w:tcPr>
            <w:tcW w:w="833" w:type="pct"/>
            <w:vAlign w:val="center"/>
          </w:tcPr>
          <w:p>
            <w:pPr>
              <w:pStyle w:val="15"/>
            </w:pPr>
          </w:p>
        </w:tc>
        <w:tc>
          <w:tcPr>
            <w:tcW w:w="833" w:type="pct"/>
            <w:vAlign w:val="center"/>
          </w:tcPr>
          <w:p>
            <w:pPr>
              <w:pStyle w:val="15"/>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208</w:t>
            </w:r>
          </w:p>
        </w:tc>
        <w:tc>
          <w:tcPr>
            <w:tcW w:w="833" w:type="pct"/>
            <w:vAlign w:val="center"/>
          </w:tcPr>
          <w:p>
            <w:pPr>
              <w:pStyle w:val="16"/>
            </w:pPr>
            <w:r>
              <w:t>社会保障和就业支出</w:t>
            </w:r>
          </w:p>
        </w:tc>
        <w:tc>
          <w:tcPr>
            <w:tcW w:w="833" w:type="pct"/>
            <w:vAlign w:val="center"/>
          </w:tcPr>
          <w:p>
            <w:pPr>
              <w:pStyle w:val="15"/>
            </w:pPr>
            <w:r>
              <w:t>33.82</w:t>
            </w:r>
          </w:p>
        </w:tc>
        <w:tc>
          <w:tcPr>
            <w:tcW w:w="833" w:type="pct"/>
            <w:vAlign w:val="center"/>
          </w:tcPr>
          <w:p>
            <w:pPr>
              <w:pStyle w:val="15"/>
            </w:pPr>
            <w:r>
              <w:t>33.82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20805</w:t>
            </w:r>
          </w:p>
        </w:tc>
        <w:tc>
          <w:tcPr>
            <w:tcW w:w="833" w:type="pct"/>
            <w:vAlign w:val="center"/>
          </w:tcPr>
          <w:p>
            <w:pPr>
              <w:pStyle w:val="16"/>
            </w:pPr>
            <w:r>
              <w:t>行政事业单位养老支出</w:t>
            </w:r>
          </w:p>
        </w:tc>
        <w:tc>
          <w:tcPr>
            <w:tcW w:w="833" w:type="pct"/>
            <w:vAlign w:val="center"/>
          </w:tcPr>
          <w:p>
            <w:pPr>
              <w:pStyle w:val="15"/>
            </w:pPr>
            <w:r>
              <w:t>33.82</w:t>
            </w:r>
          </w:p>
        </w:tc>
        <w:tc>
          <w:tcPr>
            <w:tcW w:w="833" w:type="pct"/>
            <w:vAlign w:val="center"/>
          </w:tcPr>
          <w:p>
            <w:pPr>
              <w:pStyle w:val="15"/>
            </w:pPr>
            <w:r>
              <w:t>33.82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2080505</w:t>
            </w:r>
          </w:p>
        </w:tc>
        <w:tc>
          <w:tcPr>
            <w:tcW w:w="833" w:type="pct"/>
            <w:vAlign w:val="center"/>
          </w:tcPr>
          <w:p>
            <w:pPr>
              <w:pStyle w:val="16"/>
            </w:pPr>
            <w:r>
              <w:t>机关事业单位基本养老保险缴费支出</w:t>
            </w:r>
          </w:p>
        </w:tc>
        <w:tc>
          <w:tcPr>
            <w:tcW w:w="833" w:type="pct"/>
            <w:vAlign w:val="center"/>
          </w:tcPr>
          <w:p>
            <w:pPr>
              <w:pStyle w:val="15"/>
            </w:pPr>
            <w:r>
              <w:t>33.82</w:t>
            </w:r>
          </w:p>
        </w:tc>
        <w:tc>
          <w:tcPr>
            <w:tcW w:w="833" w:type="pct"/>
            <w:vAlign w:val="center"/>
          </w:tcPr>
          <w:p>
            <w:pPr>
              <w:pStyle w:val="15"/>
            </w:pPr>
            <w:r>
              <w:t>33.82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210</w:t>
            </w:r>
          </w:p>
        </w:tc>
        <w:tc>
          <w:tcPr>
            <w:tcW w:w="833" w:type="pct"/>
            <w:vAlign w:val="center"/>
          </w:tcPr>
          <w:p>
            <w:pPr>
              <w:pStyle w:val="16"/>
            </w:pPr>
            <w:r>
              <w:t>卫生健康支出</w:t>
            </w:r>
          </w:p>
        </w:tc>
        <w:tc>
          <w:tcPr>
            <w:tcW w:w="833" w:type="pct"/>
            <w:vAlign w:val="center"/>
          </w:tcPr>
          <w:p>
            <w:pPr>
              <w:pStyle w:val="15"/>
            </w:pPr>
            <w:r>
              <w:t>11.28</w:t>
            </w:r>
          </w:p>
        </w:tc>
        <w:tc>
          <w:tcPr>
            <w:tcW w:w="833" w:type="pct"/>
            <w:vAlign w:val="center"/>
          </w:tcPr>
          <w:p>
            <w:pPr>
              <w:pStyle w:val="15"/>
            </w:pPr>
            <w:r>
              <w:t>11.28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21011</w:t>
            </w:r>
          </w:p>
        </w:tc>
        <w:tc>
          <w:tcPr>
            <w:tcW w:w="833" w:type="pct"/>
            <w:vAlign w:val="center"/>
          </w:tcPr>
          <w:p>
            <w:pPr>
              <w:pStyle w:val="16"/>
            </w:pPr>
            <w:r>
              <w:t>行政事业单位医疗</w:t>
            </w:r>
          </w:p>
        </w:tc>
        <w:tc>
          <w:tcPr>
            <w:tcW w:w="833" w:type="pct"/>
            <w:vAlign w:val="center"/>
          </w:tcPr>
          <w:p>
            <w:pPr>
              <w:pStyle w:val="15"/>
            </w:pPr>
            <w:r>
              <w:t>11.28</w:t>
            </w:r>
          </w:p>
        </w:tc>
        <w:tc>
          <w:tcPr>
            <w:tcW w:w="833" w:type="pct"/>
            <w:vAlign w:val="center"/>
          </w:tcPr>
          <w:p>
            <w:pPr>
              <w:pStyle w:val="15"/>
            </w:pPr>
            <w:r>
              <w:t>11.28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2101101</w:t>
            </w:r>
          </w:p>
        </w:tc>
        <w:tc>
          <w:tcPr>
            <w:tcW w:w="833" w:type="pct"/>
            <w:vAlign w:val="center"/>
          </w:tcPr>
          <w:p>
            <w:pPr>
              <w:pStyle w:val="16"/>
            </w:pPr>
            <w:r>
              <w:t>行政单位医疗</w:t>
            </w:r>
          </w:p>
        </w:tc>
        <w:tc>
          <w:tcPr>
            <w:tcW w:w="833" w:type="pct"/>
            <w:vAlign w:val="center"/>
          </w:tcPr>
          <w:p>
            <w:pPr>
              <w:pStyle w:val="15"/>
            </w:pPr>
            <w:r>
              <w:t>11.28</w:t>
            </w:r>
          </w:p>
        </w:tc>
        <w:tc>
          <w:tcPr>
            <w:tcW w:w="833" w:type="pct"/>
            <w:vAlign w:val="center"/>
          </w:tcPr>
          <w:p>
            <w:pPr>
              <w:pStyle w:val="15"/>
            </w:pPr>
            <w:r>
              <w:t>11.28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213</w:t>
            </w:r>
          </w:p>
        </w:tc>
        <w:tc>
          <w:tcPr>
            <w:tcW w:w="833" w:type="pct"/>
            <w:vAlign w:val="center"/>
          </w:tcPr>
          <w:p>
            <w:pPr>
              <w:pStyle w:val="16"/>
            </w:pPr>
            <w:r>
              <w:t>农林水支出</w:t>
            </w:r>
          </w:p>
        </w:tc>
        <w:tc>
          <w:tcPr>
            <w:tcW w:w="833" w:type="pct"/>
            <w:vAlign w:val="center"/>
          </w:tcPr>
          <w:p>
            <w:pPr>
              <w:pStyle w:val="15"/>
            </w:pPr>
            <w:r>
              <w:t>187.00</w:t>
            </w:r>
          </w:p>
        </w:tc>
        <w:tc>
          <w:tcPr>
            <w:tcW w:w="833" w:type="pct"/>
            <w:vAlign w:val="center"/>
          </w:tcPr>
          <w:p>
            <w:pPr>
              <w:pStyle w:val="15"/>
            </w:pPr>
          </w:p>
        </w:tc>
        <w:tc>
          <w:tcPr>
            <w:tcW w:w="833" w:type="pct"/>
            <w:vAlign w:val="center"/>
          </w:tcPr>
          <w:p>
            <w:pPr>
              <w:pStyle w:val="15"/>
            </w:pPr>
            <w:r>
              <w:t>187.00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21301</w:t>
            </w:r>
          </w:p>
        </w:tc>
        <w:tc>
          <w:tcPr>
            <w:tcW w:w="833" w:type="pct"/>
            <w:vAlign w:val="center"/>
          </w:tcPr>
          <w:p>
            <w:pPr>
              <w:pStyle w:val="16"/>
            </w:pPr>
            <w:r>
              <w:t>农业农村</w:t>
            </w:r>
          </w:p>
        </w:tc>
        <w:tc>
          <w:tcPr>
            <w:tcW w:w="833" w:type="pct"/>
            <w:vAlign w:val="center"/>
          </w:tcPr>
          <w:p>
            <w:pPr>
              <w:pStyle w:val="15"/>
            </w:pPr>
            <w:r>
              <w:t>66.50</w:t>
            </w:r>
          </w:p>
        </w:tc>
        <w:tc>
          <w:tcPr>
            <w:tcW w:w="833" w:type="pct"/>
            <w:vAlign w:val="center"/>
          </w:tcPr>
          <w:p>
            <w:pPr>
              <w:pStyle w:val="15"/>
            </w:pPr>
          </w:p>
        </w:tc>
        <w:tc>
          <w:tcPr>
            <w:tcW w:w="833" w:type="pct"/>
            <w:vAlign w:val="center"/>
          </w:tcPr>
          <w:p>
            <w:pPr>
              <w:pStyle w:val="15"/>
            </w:pPr>
            <w:r>
              <w:t>66.50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2130152</w:t>
            </w:r>
          </w:p>
        </w:tc>
        <w:tc>
          <w:tcPr>
            <w:tcW w:w="833" w:type="pct"/>
            <w:vAlign w:val="center"/>
          </w:tcPr>
          <w:p>
            <w:pPr>
              <w:pStyle w:val="16"/>
            </w:pPr>
            <w:r>
              <w:t>对高校毕业生到基层任职补助</w:t>
            </w:r>
          </w:p>
        </w:tc>
        <w:tc>
          <w:tcPr>
            <w:tcW w:w="833" w:type="pct"/>
            <w:vAlign w:val="center"/>
          </w:tcPr>
          <w:p>
            <w:pPr>
              <w:pStyle w:val="15"/>
            </w:pPr>
            <w:r>
              <w:t>66.50</w:t>
            </w:r>
          </w:p>
        </w:tc>
        <w:tc>
          <w:tcPr>
            <w:tcW w:w="833" w:type="pct"/>
            <w:vAlign w:val="center"/>
          </w:tcPr>
          <w:p>
            <w:pPr>
              <w:pStyle w:val="15"/>
            </w:pPr>
          </w:p>
        </w:tc>
        <w:tc>
          <w:tcPr>
            <w:tcW w:w="833" w:type="pct"/>
            <w:vAlign w:val="center"/>
          </w:tcPr>
          <w:p>
            <w:pPr>
              <w:pStyle w:val="15"/>
            </w:pPr>
            <w:r>
              <w:t>66.50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21307</w:t>
            </w:r>
          </w:p>
        </w:tc>
        <w:tc>
          <w:tcPr>
            <w:tcW w:w="833" w:type="pct"/>
            <w:vAlign w:val="center"/>
          </w:tcPr>
          <w:p>
            <w:pPr>
              <w:pStyle w:val="16"/>
            </w:pPr>
            <w:r>
              <w:t>农村综合改革</w:t>
            </w:r>
          </w:p>
        </w:tc>
        <w:tc>
          <w:tcPr>
            <w:tcW w:w="833" w:type="pct"/>
            <w:vAlign w:val="center"/>
          </w:tcPr>
          <w:p>
            <w:pPr>
              <w:pStyle w:val="15"/>
            </w:pPr>
            <w:r>
              <w:t>120.50</w:t>
            </w:r>
          </w:p>
        </w:tc>
        <w:tc>
          <w:tcPr>
            <w:tcW w:w="833" w:type="pct"/>
            <w:vAlign w:val="center"/>
          </w:tcPr>
          <w:p>
            <w:pPr>
              <w:pStyle w:val="15"/>
            </w:pPr>
          </w:p>
        </w:tc>
        <w:tc>
          <w:tcPr>
            <w:tcW w:w="833" w:type="pct"/>
            <w:vAlign w:val="center"/>
          </w:tcPr>
          <w:p>
            <w:pPr>
              <w:pStyle w:val="15"/>
            </w:pPr>
            <w:r>
              <w:t>120.50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18</w:t>
            </w:r>
          </w:p>
        </w:tc>
        <w:tc>
          <w:tcPr>
            <w:tcW w:w="833" w:type="pct"/>
            <w:vAlign w:val="center"/>
          </w:tcPr>
          <w:p>
            <w:pPr>
              <w:pStyle w:val="16"/>
            </w:pPr>
            <w:r>
              <w:t>2130705</w:t>
            </w:r>
          </w:p>
        </w:tc>
        <w:tc>
          <w:tcPr>
            <w:tcW w:w="833" w:type="pct"/>
            <w:vAlign w:val="center"/>
          </w:tcPr>
          <w:p>
            <w:pPr>
              <w:pStyle w:val="16"/>
            </w:pPr>
            <w:r>
              <w:t>对村民委员会和村党支部的补助</w:t>
            </w:r>
          </w:p>
        </w:tc>
        <w:tc>
          <w:tcPr>
            <w:tcW w:w="833" w:type="pct"/>
            <w:vAlign w:val="center"/>
          </w:tcPr>
          <w:p>
            <w:pPr>
              <w:pStyle w:val="15"/>
            </w:pPr>
            <w:r>
              <w:t>120.50</w:t>
            </w:r>
          </w:p>
        </w:tc>
        <w:tc>
          <w:tcPr>
            <w:tcW w:w="833" w:type="pct"/>
            <w:vAlign w:val="center"/>
          </w:tcPr>
          <w:p>
            <w:pPr>
              <w:pStyle w:val="15"/>
            </w:pPr>
          </w:p>
        </w:tc>
        <w:tc>
          <w:tcPr>
            <w:tcW w:w="833" w:type="pct"/>
            <w:vAlign w:val="center"/>
          </w:tcPr>
          <w:p>
            <w:pPr>
              <w:pStyle w:val="15"/>
            </w:pPr>
            <w:r>
              <w:t>120.50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19</w:t>
            </w:r>
          </w:p>
        </w:tc>
        <w:tc>
          <w:tcPr>
            <w:tcW w:w="833" w:type="pct"/>
            <w:vAlign w:val="center"/>
          </w:tcPr>
          <w:p>
            <w:pPr>
              <w:pStyle w:val="16"/>
            </w:pPr>
            <w:r>
              <w:t>221</w:t>
            </w:r>
          </w:p>
        </w:tc>
        <w:tc>
          <w:tcPr>
            <w:tcW w:w="833" w:type="pct"/>
            <w:vAlign w:val="center"/>
          </w:tcPr>
          <w:p>
            <w:pPr>
              <w:pStyle w:val="16"/>
            </w:pPr>
            <w:r>
              <w:t>住房保障支出</w:t>
            </w:r>
          </w:p>
        </w:tc>
        <w:tc>
          <w:tcPr>
            <w:tcW w:w="833" w:type="pct"/>
            <w:vAlign w:val="center"/>
          </w:tcPr>
          <w:p>
            <w:pPr>
              <w:pStyle w:val="15"/>
            </w:pPr>
            <w:r>
              <w:t>28.13</w:t>
            </w:r>
          </w:p>
        </w:tc>
        <w:tc>
          <w:tcPr>
            <w:tcW w:w="833" w:type="pct"/>
            <w:vAlign w:val="center"/>
          </w:tcPr>
          <w:p>
            <w:pPr>
              <w:pStyle w:val="15"/>
            </w:pPr>
            <w:r>
              <w:t>28.13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20</w:t>
            </w:r>
          </w:p>
        </w:tc>
        <w:tc>
          <w:tcPr>
            <w:tcW w:w="833" w:type="pct"/>
            <w:vAlign w:val="center"/>
          </w:tcPr>
          <w:p>
            <w:pPr>
              <w:pStyle w:val="16"/>
            </w:pPr>
            <w:r>
              <w:t>22102</w:t>
            </w:r>
          </w:p>
        </w:tc>
        <w:tc>
          <w:tcPr>
            <w:tcW w:w="833" w:type="pct"/>
            <w:vAlign w:val="center"/>
          </w:tcPr>
          <w:p>
            <w:pPr>
              <w:pStyle w:val="16"/>
            </w:pPr>
            <w:r>
              <w:t>住房改革支出</w:t>
            </w:r>
          </w:p>
        </w:tc>
        <w:tc>
          <w:tcPr>
            <w:tcW w:w="833" w:type="pct"/>
            <w:vAlign w:val="center"/>
          </w:tcPr>
          <w:p>
            <w:pPr>
              <w:pStyle w:val="15"/>
            </w:pPr>
            <w:r>
              <w:t>28.13</w:t>
            </w:r>
          </w:p>
        </w:tc>
        <w:tc>
          <w:tcPr>
            <w:tcW w:w="833" w:type="pct"/>
            <w:vAlign w:val="center"/>
          </w:tcPr>
          <w:p>
            <w:pPr>
              <w:pStyle w:val="15"/>
            </w:pPr>
            <w:r>
              <w:t>28.13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21</w:t>
            </w:r>
          </w:p>
        </w:tc>
        <w:tc>
          <w:tcPr>
            <w:tcW w:w="833" w:type="pct"/>
            <w:vAlign w:val="center"/>
          </w:tcPr>
          <w:p>
            <w:pPr>
              <w:pStyle w:val="16"/>
            </w:pPr>
            <w:r>
              <w:t>2210201</w:t>
            </w:r>
          </w:p>
        </w:tc>
        <w:tc>
          <w:tcPr>
            <w:tcW w:w="833" w:type="pct"/>
            <w:vAlign w:val="center"/>
          </w:tcPr>
          <w:p>
            <w:pPr>
              <w:pStyle w:val="16"/>
            </w:pPr>
            <w:r>
              <w:t>住房公积金</w:t>
            </w:r>
          </w:p>
        </w:tc>
        <w:tc>
          <w:tcPr>
            <w:tcW w:w="833" w:type="pct"/>
            <w:vAlign w:val="center"/>
          </w:tcPr>
          <w:p>
            <w:pPr>
              <w:pStyle w:val="15"/>
            </w:pPr>
            <w:r>
              <w:t>28.13</w:t>
            </w:r>
          </w:p>
        </w:tc>
        <w:tc>
          <w:tcPr>
            <w:tcW w:w="833" w:type="pct"/>
            <w:vAlign w:val="center"/>
          </w:tcPr>
          <w:p>
            <w:pPr>
              <w:pStyle w:val="15"/>
            </w:pPr>
            <w:r>
              <w:t>28.13</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263001中国共产党廊坊市广阳区委员会组织部本级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支出部门经济分类科目</w:t>
            </w:r>
          </w:p>
        </w:tc>
        <w:tc>
          <w:tcPr>
            <w:tcW w:w="2499" w:type="pct"/>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Align w:val="center"/>
          </w:tcPr>
          <w:p>
            <w:pPr>
              <w:pStyle w:val="14"/>
            </w:pPr>
            <w:r>
              <w:t>合计</w:t>
            </w:r>
          </w:p>
        </w:tc>
        <w:tc>
          <w:tcPr>
            <w:tcW w:w="833" w:type="pct"/>
            <w:vAlign w:val="center"/>
          </w:tcPr>
          <w:p>
            <w:pPr>
              <w:pStyle w:val="14"/>
            </w:pPr>
            <w:r>
              <w:t>人员经费</w:t>
            </w:r>
          </w:p>
        </w:tc>
        <w:tc>
          <w:tcPr>
            <w:tcW w:w="833" w:type="pct"/>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425.94</w:t>
            </w:r>
          </w:p>
        </w:tc>
        <w:tc>
          <w:tcPr>
            <w:tcW w:w="833" w:type="pct"/>
            <w:vAlign w:val="center"/>
          </w:tcPr>
          <w:p>
            <w:pPr>
              <w:pStyle w:val="19"/>
            </w:pPr>
            <w:r>
              <w:t>355.87</w:t>
            </w:r>
          </w:p>
        </w:tc>
        <w:tc>
          <w:tcPr>
            <w:tcW w:w="833" w:type="pct"/>
            <w:vAlign w:val="center"/>
          </w:tcPr>
          <w:p>
            <w:pPr>
              <w:pStyle w:val="19"/>
            </w:pPr>
            <w:r>
              <w:t>70.07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301</w:t>
            </w:r>
          </w:p>
        </w:tc>
        <w:tc>
          <w:tcPr>
            <w:tcW w:w="833" w:type="pct"/>
            <w:vAlign w:val="center"/>
          </w:tcPr>
          <w:p>
            <w:pPr>
              <w:pStyle w:val="16"/>
            </w:pPr>
            <w:r>
              <w:t>工资福利支出</w:t>
            </w:r>
          </w:p>
        </w:tc>
        <w:tc>
          <w:tcPr>
            <w:tcW w:w="833" w:type="pct"/>
            <w:vAlign w:val="center"/>
          </w:tcPr>
          <w:p>
            <w:pPr>
              <w:pStyle w:val="15"/>
            </w:pPr>
            <w:r>
              <w:t>355.83</w:t>
            </w:r>
          </w:p>
        </w:tc>
        <w:tc>
          <w:tcPr>
            <w:tcW w:w="833" w:type="pct"/>
            <w:vAlign w:val="center"/>
          </w:tcPr>
          <w:p>
            <w:pPr>
              <w:pStyle w:val="15"/>
            </w:pPr>
            <w:r>
              <w:t>355.83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30101</w:t>
            </w:r>
          </w:p>
        </w:tc>
        <w:tc>
          <w:tcPr>
            <w:tcW w:w="833" w:type="pct"/>
            <w:vAlign w:val="center"/>
          </w:tcPr>
          <w:p>
            <w:pPr>
              <w:pStyle w:val="16"/>
            </w:pPr>
            <w:r>
              <w:t>基本工资</w:t>
            </w:r>
          </w:p>
        </w:tc>
        <w:tc>
          <w:tcPr>
            <w:tcW w:w="833" w:type="pct"/>
            <w:vAlign w:val="center"/>
          </w:tcPr>
          <w:p>
            <w:pPr>
              <w:pStyle w:val="15"/>
            </w:pPr>
            <w:r>
              <w:t>91.66</w:t>
            </w:r>
          </w:p>
        </w:tc>
        <w:tc>
          <w:tcPr>
            <w:tcW w:w="833" w:type="pct"/>
            <w:vAlign w:val="center"/>
          </w:tcPr>
          <w:p>
            <w:pPr>
              <w:pStyle w:val="15"/>
            </w:pPr>
            <w:r>
              <w:t>91.66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30102</w:t>
            </w:r>
          </w:p>
        </w:tc>
        <w:tc>
          <w:tcPr>
            <w:tcW w:w="833" w:type="pct"/>
            <w:vAlign w:val="center"/>
          </w:tcPr>
          <w:p>
            <w:pPr>
              <w:pStyle w:val="16"/>
            </w:pPr>
            <w:r>
              <w:t>津贴补贴</w:t>
            </w:r>
          </w:p>
        </w:tc>
        <w:tc>
          <w:tcPr>
            <w:tcW w:w="833" w:type="pct"/>
            <w:vAlign w:val="center"/>
          </w:tcPr>
          <w:p>
            <w:pPr>
              <w:pStyle w:val="15"/>
            </w:pPr>
            <w:r>
              <w:t>101.74</w:t>
            </w:r>
          </w:p>
        </w:tc>
        <w:tc>
          <w:tcPr>
            <w:tcW w:w="833" w:type="pct"/>
            <w:vAlign w:val="center"/>
          </w:tcPr>
          <w:p>
            <w:pPr>
              <w:pStyle w:val="15"/>
            </w:pPr>
            <w:r>
              <w:t>101.74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30103</w:t>
            </w:r>
          </w:p>
        </w:tc>
        <w:tc>
          <w:tcPr>
            <w:tcW w:w="833" w:type="pct"/>
            <w:vAlign w:val="center"/>
          </w:tcPr>
          <w:p>
            <w:pPr>
              <w:pStyle w:val="16"/>
            </w:pPr>
            <w:r>
              <w:t>奖金</w:t>
            </w:r>
          </w:p>
        </w:tc>
        <w:tc>
          <w:tcPr>
            <w:tcW w:w="833" w:type="pct"/>
            <w:vAlign w:val="center"/>
          </w:tcPr>
          <w:p>
            <w:pPr>
              <w:pStyle w:val="15"/>
            </w:pPr>
            <w:r>
              <w:t>71.96</w:t>
            </w:r>
          </w:p>
        </w:tc>
        <w:tc>
          <w:tcPr>
            <w:tcW w:w="833" w:type="pct"/>
            <w:vAlign w:val="center"/>
          </w:tcPr>
          <w:p>
            <w:pPr>
              <w:pStyle w:val="15"/>
            </w:pPr>
            <w:r>
              <w:t>71.96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30107</w:t>
            </w:r>
          </w:p>
        </w:tc>
        <w:tc>
          <w:tcPr>
            <w:tcW w:w="833" w:type="pct"/>
            <w:vAlign w:val="center"/>
          </w:tcPr>
          <w:p>
            <w:pPr>
              <w:pStyle w:val="16"/>
            </w:pPr>
            <w:r>
              <w:t>绩效工资</w:t>
            </w:r>
          </w:p>
        </w:tc>
        <w:tc>
          <w:tcPr>
            <w:tcW w:w="833" w:type="pct"/>
            <w:vAlign w:val="center"/>
          </w:tcPr>
          <w:p>
            <w:pPr>
              <w:pStyle w:val="15"/>
            </w:pPr>
            <w:r>
              <w:t>16.19</w:t>
            </w:r>
          </w:p>
        </w:tc>
        <w:tc>
          <w:tcPr>
            <w:tcW w:w="833" w:type="pct"/>
            <w:vAlign w:val="center"/>
          </w:tcPr>
          <w:p>
            <w:pPr>
              <w:pStyle w:val="15"/>
            </w:pPr>
            <w:r>
              <w:t>16.19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30108</w:t>
            </w:r>
          </w:p>
        </w:tc>
        <w:tc>
          <w:tcPr>
            <w:tcW w:w="833" w:type="pct"/>
            <w:vAlign w:val="center"/>
          </w:tcPr>
          <w:p>
            <w:pPr>
              <w:pStyle w:val="16"/>
            </w:pPr>
            <w:r>
              <w:t>机关事业单位基本养老保险缴费</w:t>
            </w:r>
          </w:p>
        </w:tc>
        <w:tc>
          <w:tcPr>
            <w:tcW w:w="833" w:type="pct"/>
            <w:vAlign w:val="center"/>
          </w:tcPr>
          <w:p>
            <w:pPr>
              <w:pStyle w:val="15"/>
            </w:pPr>
            <w:r>
              <w:t>33.82</w:t>
            </w:r>
          </w:p>
        </w:tc>
        <w:tc>
          <w:tcPr>
            <w:tcW w:w="833" w:type="pct"/>
            <w:vAlign w:val="center"/>
          </w:tcPr>
          <w:p>
            <w:pPr>
              <w:pStyle w:val="15"/>
            </w:pPr>
            <w:r>
              <w:t>33.82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30110</w:t>
            </w:r>
          </w:p>
        </w:tc>
        <w:tc>
          <w:tcPr>
            <w:tcW w:w="833" w:type="pct"/>
            <w:vAlign w:val="center"/>
          </w:tcPr>
          <w:p>
            <w:pPr>
              <w:pStyle w:val="16"/>
            </w:pPr>
            <w:r>
              <w:t>职工基本医疗保险缴费</w:t>
            </w:r>
          </w:p>
        </w:tc>
        <w:tc>
          <w:tcPr>
            <w:tcW w:w="833" w:type="pct"/>
            <w:vAlign w:val="center"/>
          </w:tcPr>
          <w:p>
            <w:pPr>
              <w:pStyle w:val="15"/>
            </w:pPr>
            <w:r>
              <w:t>11.13</w:t>
            </w:r>
          </w:p>
        </w:tc>
        <w:tc>
          <w:tcPr>
            <w:tcW w:w="833" w:type="pct"/>
            <w:vAlign w:val="center"/>
          </w:tcPr>
          <w:p>
            <w:pPr>
              <w:pStyle w:val="15"/>
            </w:pPr>
            <w:r>
              <w:t>11.13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30112</w:t>
            </w:r>
          </w:p>
        </w:tc>
        <w:tc>
          <w:tcPr>
            <w:tcW w:w="833" w:type="pct"/>
            <w:vAlign w:val="center"/>
          </w:tcPr>
          <w:p>
            <w:pPr>
              <w:pStyle w:val="16"/>
            </w:pPr>
            <w:r>
              <w:t>其他社会保障缴费</w:t>
            </w:r>
          </w:p>
        </w:tc>
        <w:tc>
          <w:tcPr>
            <w:tcW w:w="833" w:type="pct"/>
            <w:vAlign w:val="center"/>
          </w:tcPr>
          <w:p>
            <w:pPr>
              <w:pStyle w:val="15"/>
            </w:pPr>
            <w:r>
              <w:t>0.99</w:t>
            </w:r>
          </w:p>
        </w:tc>
        <w:tc>
          <w:tcPr>
            <w:tcW w:w="833" w:type="pct"/>
            <w:vAlign w:val="center"/>
          </w:tcPr>
          <w:p>
            <w:pPr>
              <w:pStyle w:val="15"/>
            </w:pPr>
            <w:r>
              <w:t>0.99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30113</w:t>
            </w:r>
          </w:p>
        </w:tc>
        <w:tc>
          <w:tcPr>
            <w:tcW w:w="833" w:type="pct"/>
            <w:vAlign w:val="center"/>
          </w:tcPr>
          <w:p>
            <w:pPr>
              <w:pStyle w:val="16"/>
            </w:pPr>
            <w:r>
              <w:t>住房公积金</w:t>
            </w:r>
          </w:p>
        </w:tc>
        <w:tc>
          <w:tcPr>
            <w:tcW w:w="833" w:type="pct"/>
            <w:vAlign w:val="center"/>
          </w:tcPr>
          <w:p>
            <w:pPr>
              <w:pStyle w:val="15"/>
            </w:pPr>
            <w:r>
              <w:t>28.13</w:t>
            </w:r>
          </w:p>
        </w:tc>
        <w:tc>
          <w:tcPr>
            <w:tcW w:w="833" w:type="pct"/>
            <w:vAlign w:val="center"/>
          </w:tcPr>
          <w:p>
            <w:pPr>
              <w:pStyle w:val="15"/>
            </w:pPr>
            <w:r>
              <w:t>28.13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30199</w:t>
            </w:r>
          </w:p>
        </w:tc>
        <w:tc>
          <w:tcPr>
            <w:tcW w:w="833" w:type="pct"/>
            <w:vAlign w:val="center"/>
          </w:tcPr>
          <w:p>
            <w:pPr>
              <w:pStyle w:val="16"/>
            </w:pPr>
            <w:r>
              <w:t>其他工资福利支出</w:t>
            </w:r>
          </w:p>
        </w:tc>
        <w:tc>
          <w:tcPr>
            <w:tcW w:w="833" w:type="pct"/>
            <w:vAlign w:val="center"/>
          </w:tcPr>
          <w:p>
            <w:pPr>
              <w:pStyle w:val="15"/>
            </w:pPr>
            <w:r>
              <w:t>0.22</w:t>
            </w:r>
          </w:p>
        </w:tc>
        <w:tc>
          <w:tcPr>
            <w:tcW w:w="833" w:type="pct"/>
            <w:vAlign w:val="center"/>
          </w:tcPr>
          <w:p>
            <w:pPr>
              <w:pStyle w:val="15"/>
            </w:pPr>
            <w:r>
              <w:t>0.22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302</w:t>
            </w:r>
          </w:p>
        </w:tc>
        <w:tc>
          <w:tcPr>
            <w:tcW w:w="833" w:type="pct"/>
            <w:vAlign w:val="center"/>
          </w:tcPr>
          <w:p>
            <w:pPr>
              <w:pStyle w:val="16"/>
            </w:pPr>
            <w:r>
              <w:t>商品和服务支出</w:t>
            </w:r>
          </w:p>
        </w:tc>
        <w:tc>
          <w:tcPr>
            <w:tcW w:w="833" w:type="pct"/>
            <w:vAlign w:val="center"/>
          </w:tcPr>
          <w:p>
            <w:pPr>
              <w:pStyle w:val="15"/>
            </w:pPr>
            <w:r>
              <w:t>70.07</w:t>
            </w:r>
          </w:p>
        </w:tc>
        <w:tc>
          <w:tcPr>
            <w:tcW w:w="833" w:type="pct"/>
            <w:vAlign w:val="center"/>
          </w:tcPr>
          <w:p>
            <w:pPr>
              <w:pStyle w:val="15"/>
            </w:pPr>
          </w:p>
        </w:tc>
        <w:tc>
          <w:tcPr>
            <w:tcW w:w="833" w:type="pct"/>
            <w:vAlign w:val="center"/>
          </w:tcPr>
          <w:p>
            <w:pPr>
              <w:pStyle w:val="15"/>
            </w:pPr>
            <w:r>
              <w:t>70.07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30201</w:t>
            </w:r>
          </w:p>
        </w:tc>
        <w:tc>
          <w:tcPr>
            <w:tcW w:w="833" w:type="pct"/>
            <w:vAlign w:val="center"/>
          </w:tcPr>
          <w:p>
            <w:pPr>
              <w:pStyle w:val="16"/>
            </w:pPr>
            <w:r>
              <w:t>办公费</w:t>
            </w:r>
          </w:p>
        </w:tc>
        <w:tc>
          <w:tcPr>
            <w:tcW w:w="833" w:type="pct"/>
            <w:vAlign w:val="center"/>
          </w:tcPr>
          <w:p>
            <w:pPr>
              <w:pStyle w:val="15"/>
            </w:pPr>
            <w:r>
              <w:t>3.84</w:t>
            </w:r>
          </w:p>
        </w:tc>
        <w:tc>
          <w:tcPr>
            <w:tcW w:w="833" w:type="pct"/>
            <w:vAlign w:val="center"/>
          </w:tcPr>
          <w:p>
            <w:pPr>
              <w:pStyle w:val="15"/>
            </w:pPr>
          </w:p>
        </w:tc>
        <w:tc>
          <w:tcPr>
            <w:tcW w:w="833" w:type="pct"/>
            <w:vAlign w:val="center"/>
          </w:tcPr>
          <w:p>
            <w:pPr>
              <w:pStyle w:val="15"/>
            </w:pPr>
            <w: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30202</w:t>
            </w:r>
          </w:p>
        </w:tc>
        <w:tc>
          <w:tcPr>
            <w:tcW w:w="833" w:type="pct"/>
            <w:vAlign w:val="center"/>
          </w:tcPr>
          <w:p>
            <w:pPr>
              <w:pStyle w:val="16"/>
            </w:pPr>
            <w:r>
              <w:t>印刷费</w:t>
            </w:r>
          </w:p>
        </w:tc>
        <w:tc>
          <w:tcPr>
            <w:tcW w:w="833" w:type="pct"/>
            <w:vAlign w:val="center"/>
          </w:tcPr>
          <w:p>
            <w:pPr>
              <w:pStyle w:val="15"/>
            </w:pPr>
            <w:r>
              <w:t>0.29</w:t>
            </w:r>
          </w:p>
        </w:tc>
        <w:tc>
          <w:tcPr>
            <w:tcW w:w="833" w:type="pct"/>
            <w:vAlign w:val="center"/>
          </w:tcPr>
          <w:p>
            <w:pPr>
              <w:pStyle w:val="15"/>
            </w:pPr>
          </w:p>
        </w:tc>
        <w:tc>
          <w:tcPr>
            <w:tcW w:w="833" w:type="pct"/>
            <w:vAlign w:val="center"/>
          </w:tcPr>
          <w:p>
            <w:pPr>
              <w:pStyle w:val="15"/>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30205</w:t>
            </w:r>
          </w:p>
        </w:tc>
        <w:tc>
          <w:tcPr>
            <w:tcW w:w="833" w:type="pct"/>
            <w:vAlign w:val="center"/>
          </w:tcPr>
          <w:p>
            <w:pPr>
              <w:pStyle w:val="16"/>
            </w:pPr>
            <w:r>
              <w:t>水费</w:t>
            </w:r>
          </w:p>
        </w:tc>
        <w:tc>
          <w:tcPr>
            <w:tcW w:w="833" w:type="pct"/>
            <w:vAlign w:val="center"/>
          </w:tcPr>
          <w:p>
            <w:pPr>
              <w:pStyle w:val="15"/>
            </w:pPr>
            <w:r>
              <w:t>0.77</w:t>
            </w:r>
          </w:p>
        </w:tc>
        <w:tc>
          <w:tcPr>
            <w:tcW w:w="833" w:type="pct"/>
            <w:vAlign w:val="center"/>
          </w:tcPr>
          <w:p>
            <w:pPr>
              <w:pStyle w:val="15"/>
            </w:pPr>
          </w:p>
        </w:tc>
        <w:tc>
          <w:tcPr>
            <w:tcW w:w="833" w:type="pct"/>
            <w:vAlign w:val="center"/>
          </w:tcPr>
          <w:p>
            <w:pPr>
              <w:pStyle w:val="15"/>
            </w:pPr>
            <w:r>
              <w:t>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30206</w:t>
            </w:r>
          </w:p>
        </w:tc>
        <w:tc>
          <w:tcPr>
            <w:tcW w:w="833" w:type="pct"/>
            <w:vAlign w:val="center"/>
          </w:tcPr>
          <w:p>
            <w:pPr>
              <w:pStyle w:val="16"/>
            </w:pPr>
            <w:r>
              <w:t>电费</w:t>
            </w:r>
          </w:p>
        </w:tc>
        <w:tc>
          <w:tcPr>
            <w:tcW w:w="833" w:type="pct"/>
            <w:vAlign w:val="center"/>
          </w:tcPr>
          <w:p>
            <w:pPr>
              <w:pStyle w:val="15"/>
            </w:pPr>
            <w:r>
              <w:t>2.16</w:t>
            </w:r>
          </w:p>
        </w:tc>
        <w:tc>
          <w:tcPr>
            <w:tcW w:w="833" w:type="pct"/>
            <w:vAlign w:val="center"/>
          </w:tcPr>
          <w:p>
            <w:pPr>
              <w:pStyle w:val="15"/>
            </w:pPr>
          </w:p>
        </w:tc>
        <w:tc>
          <w:tcPr>
            <w:tcW w:w="833" w:type="pct"/>
            <w:vAlign w:val="center"/>
          </w:tcPr>
          <w:p>
            <w:pPr>
              <w:pStyle w:val="15"/>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30207</w:t>
            </w:r>
          </w:p>
        </w:tc>
        <w:tc>
          <w:tcPr>
            <w:tcW w:w="833" w:type="pct"/>
            <w:vAlign w:val="center"/>
          </w:tcPr>
          <w:p>
            <w:pPr>
              <w:pStyle w:val="16"/>
            </w:pPr>
            <w:r>
              <w:t>邮电费</w:t>
            </w:r>
          </w:p>
        </w:tc>
        <w:tc>
          <w:tcPr>
            <w:tcW w:w="833" w:type="pct"/>
            <w:vAlign w:val="center"/>
          </w:tcPr>
          <w:p>
            <w:pPr>
              <w:pStyle w:val="15"/>
            </w:pPr>
            <w:r>
              <w:t>12.08</w:t>
            </w:r>
          </w:p>
        </w:tc>
        <w:tc>
          <w:tcPr>
            <w:tcW w:w="833" w:type="pct"/>
            <w:vAlign w:val="center"/>
          </w:tcPr>
          <w:p>
            <w:pPr>
              <w:pStyle w:val="15"/>
            </w:pPr>
          </w:p>
        </w:tc>
        <w:tc>
          <w:tcPr>
            <w:tcW w:w="833" w:type="pct"/>
            <w:vAlign w:val="center"/>
          </w:tcPr>
          <w:p>
            <w:pPr>
              <w:pStyle w:val="15"/>
            </w:pPr>
            <w:r>
              <w:t>12.08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18</w:t>
            </w:r>
          </w:p>
        </w:tc>
        <w:tc>
          <w:tcPr>
            <w:tcW w:w="833" w:type="pct"/>
            <w:vAlign w:val="center"/>
          </w:tcPr>
          <w:p>
            <w:pPr>
              <w:pStyle w:val="16"/>
            </w:pPr>
            <w:r>
              <w:t>30209</w:t>
            </w:r>
          </w:p>
        </w:tc>
        <w:tc>
          <w:tcPr>
            <w:tcW w:w="833" w:type="pct"/>
            <w:vAlign w:val="center"/>
          </w:tcPr>
          <w:p>
            <w:pPr>
              <w:pStyle w:val="16"/>
            </w:pPr>
            <w:r>
              <w:t>物业管理费</w:t>
            </w:r>
          </w:p>
        </w:tc>
        <w:tc>
          <w:tcPr>
            <w:tcW w:w="833" w:type="pct"/>
            <w:vAlign w:val="center"/>
          </w:tcPr>
          <w:p>
            <w:pPr>
              <w:pStyle w:val="15"/>
            </w:pPr>
            <w:r>
              <w:t>1.39</w:t>
            </w:r>
          </w:p>
        </w:tc>
        <w:tc>
          <w:tcPr>
            <w:tcW w:w="833" w:type="pct"/>
            <w:vAlign w:val="center"/>
          </w:tcPr>
          <w:p>
            <w:pPr>
              <w:pStyle w:val="15"/>
            </w:pPr>
          </w:p>
        </w:tc>
        <w:tc>
          <w:tcPr>
            <w:tcW w:w="833" w:type="pct"/>
            <w:vAlign w:val="center"/>
          </w:tcPr>
          <w:p>
            <w:pPr>
              <w:pStyle w:val="15"/>
            </w:pPr>
            <w:r>
              <w:t>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19</w:t>
            </w:r>
          </w:p>
        </w:tc>
        <w:tc>
          <w:tcPr>
            <w:tcW w:w="833" w:type="pct"/>
            <w:vAlign w:val="center"/>
          </w:tcPr>
          <w:p>
            <w:pPr>
              <w:pStyle w:val="16"/>
            </w:pPr>
            <w:r>
              <w:t>30211</w:t>
            </w:r>
          </w:p>
        </w:tc>
        <w:tc>
          <w:tcPr>
            <w:tcW w:w="833" w:type="pct"/>
            <w:vAlign w:val="center"/>
          </w:tcPr>
          <w:p>
            <w:pPr>
              <w:pStyle w:val="16"/>
            </w:pPr>
            <w:r>
              <w:t>差旅费</w:t>
            </w:r>
          </w:p>
        </w:tc>
        <w:tc>
          <w:tcPr>
            <w:tcW w:w="833" w:type="pct"/>
            <w:vAlign w:val="center"/>
          </w:tcPr>
          <w:p>
            <w:pPr>
              <w:pStyle w:val="15"/>
            </w:pPr>
            <w:r>
              <w:t>3.84</w:t>
            </w:r>
          </w:p>
        </w:tc>
        <w:tc>
          <w:tcPr>
            <w:tcW w:w="833" w:type="pct"/>
            <w:vAlign w:val="center"/>
          </w:tcPr>
          <w:p>
            <w:pPr>
              <w:pStyle w:val="15"/>
            </w:pPr>
          </w:p>
        </w:tc>
        <w:tc>
          <w:tcPr>
            <w:tcW w:w="833" w:type="pct"/>
            <w:vAlign w:val="center"/>
          </w:tcPr>
          <w:p>
            <w:pPr>
              <w:pStyle w:val="15"/>
            </w:pPr>
            <w: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20</w:t>
            </w:r>
          </w:p>
        </w:tc>
        <w:tc>
          <w:tcPr>
            <w:tcW w:w="833" w:type="pct"/>
            <w:vAlign w:val="center"/>
          </w:tcPr>
          <w:p>
            <w:pPr>
              <w:pStyle w:val="16"/>
            </w:pPr>
            <w:r>
              <w:t>30213</w:t>
            </w:r>
          </w:p>
        </w:tc>
        <w:tc>
          <w:tcPr>
            <w:tcW w:w="833" w:type="pct"/>
            <w:vAlign w:val="center"/>
          </w:tcPr>
          <w:p>
            <w:pPr>
              <w:pStyle w:val="16"/>
            </w:pPr>
            <w:r>
              <w:t>维修(护)费</w:t>
            </w:r>
          </w:p>
        </w:tc>
        <w:tc>
          <w:tcPr>
            <w:tcW w:w="833" w:type="pct"/>
            <w:vAlign w:val="center"/>
          </w:tcPr>
          <w:p>
            <w:pPr>
              <w:pStyle w:val="15"/>
            </w:pPr>
            <w:r>
              <w:t>0.24</w:t>
            </w:r>
          </w:p>
        </w:tc>
        <w:tc>
          <w:tcPr>
            <w:tcW w:w="833" w:type="pct"/>
            <w:vAlign w:val="center"/>
          </w:tcPr>
          <w:p>
            <w:pPr>
              <w:pStyle w:val="15"/>
            </w:pPr>
          </w:p>
        </w:tc>
        <w:tc>
          <w:tcPr>
            <w:tcW w:w="833" w:type="pct"/>
            <w:vAlign w:val="center"/>
          </w:tcPr>
          <w:p>
            <w:pPr>
              <w:pStyle w:val="15"/>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21</w:t>
            </w:r>
          </w:p>
        </w:tc>
        <w:tc>
          <w:tcPr>
            <w:tcW w:w="833" w:type="pct"/>
            <w:vAlign w:val="center"/>
          </w:tcPr>
          <w:p>
            <w:pPr>
              <w:pStyle w:val="16"/>
            </w:pPr>
            <w:r>
              <w:t>30228</w:t>
            </w:r>
          </w:p>
        </w:tc>
        <w:tc>
          <w:tcPr>
            <w:tcW w:w="833" w:type="pct"/>
            <w:vAlign w:val="center"/>
          </w:tcPr>
          <w:p>
            <w:pPr>
              <w:pStyle w:val="16"/>
            </w:pPr>
            <w:r>
              <w:t>工会经费</w:t>
            </w:r>
          </w:p>
        </w:tc>
        <w:tc>
          <w:tcPr>
            <w:tcW w:w="833" w:type="pct"/>
            <w:vAlign w:val="center"/>
          </w:tcPr>
          <w:p>
            <w:pPr>
              <w:pStyle w:val="15"/>
            </w:pPr>
            <w:r>
              <w:t>1.95</w:t>
            </w:r>
          </w:p>
        </w:tc>
        <w:tc>
          <w:tcPr>
            <w:tcW w:w="833" w:type="pct"/>
            <w:vAlign w:val="center"/>
          </w:tcPr>
          <w:p>
            <w:pPr>
              <w:pStyle w:val="15"/>
            </w:pPr>
          </w:p>
        </w:tc>
        <w:tc>
          <w:tcPr>
            <w:tcW w:w="833" w:type="pct"/>
            <w:vAlign w:val="center"/>
          </w:tcPr>
          <w:p>
            <w:pPr>
              <w:pStyle w:val="15"/>
            </w:pPr>
            <w: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22</w:t>
            </w:r>
          </w:p>
        </w:tc>
        <w:tc>
          <w:tcPr>
            <w:tcW w:w="833" w:type="pct"/>
            <w:vAlign w:val="center"/>
          </w:tcPr>
          <w:p>
            <w:pPr>
              <w:pStyle w:val="16"/>
            </w:pPr>
            <w:r>
              <w:t>30229</w:t>
            </w:r>
          </w:p>
        </w:tc>
        <w:tc>
          <w:tcPr>
            <w:tcW w:w="833" w:type="pct"/>
            <w:vAlign w:val="center"/>
          </w:tcPr>
          <w:p>
            <w:pPr>
              <w:pStyle w:val="16"/>
            </w:pPr>
            <w:r>
              <w:t>福利费</w:t>
            </w:r>
          </w:p>
        </w:tc>
        <w:tc>
          <w:tcPr>
            <w:tcW w:w="833" w:type="pct"/>
            <w:vAlign w:val="center"/>
          </w:tcPr>
          <w:p>
            <w:pPr>
              <w:pStyle w:val="15"/>
            </w:pPr>
            <w:r>
              <w:t>1.66</w:t>
            </w:r>
          </w:p>
        </w:tc>
        <w:tc>
          <w:tcPr>
            <w:tcW w:w="833" w:type="pct"/>
            <w:vAlign w:val="center"/>
          </w:tcPr>
          <w:p>
            <w:pPr>
              <w:pStyle w:val="15"/>
            </w:pPr>
          </w:p>
        </w:tc>
        <w:tc>
          <w:tcPr>
            <w:tcW w:w="833" w:type="pct"/>
            <w:vAlign w:val="center"/>
          </w:tcPr>
          <w:p>
            <w:pPr>
              <w:pStyle w:val="15"/>
            </w:pPr>
            <w: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23</w:t>
            </w:r>
          </w:p>
        </w:tc>
        <w:tc>
          <w:tcPr>
            <w:tcW w:w="833" w:type="pct"/>
            <w:vAlign w:val="center"/>
          </w:tcPr>
          <w:p>
            <w:pPr>
              <w:pStyle w:val="16"/>
            </w:pPr>
            <w:r>
              <w:t>30231</w:t>
            </w:r>
          </w:p>
        </w:tc>
        <w:tc>
          <w:tcPr>
            <w:tcW w:w="833" w:type="pct"/>
            <w:vAlign w:val="center"/>
          </w:tcPr>
          <w:p>
            <w:pPr>
              <w:pStyle w:val="16"/>
            </w:pPr>
            <w:r>
              <w:t>公务用车运行维护费</w:t>
            </w:r>
          </w:p>
        </w:tc>
        <w:tc>
          <w:tcPr>
            <w:tcW w:w="833" w:type="pct"/>
            <w:vAlign w:val="center"/>
          </w:tcPr>
          <w:p>
            <w:pPr>
              <w:pStyle w:val="15"/>
            </w:pPr>
            <w:r>
              <w:t>2.19</w:t>
            </w:r>
          </w:p>
        </w:tc>
        <w:tc>
          <w:tcPr>
            <w:tcW w:w="833" w:type="pct"/>
            <w:vAlign w:val="center"/>
          </w:tcPr>
          <w:p>
            <w:pPr>
              <w:pStyle w:val="15"/>
            </w:pPr>
          </w:p>
        </w:tc>
        <w:tc>
          <w:tcPr>
            <w:tcW w:w="833" w:type="pct"/>
            <w:vAlign w:val="center"/>
          </w:tcPr>
          <w:p>
            <w:pPr>
              <w:pStyle w:val="15"/>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24</w:t>
            </w:r>
          </w:p>
        </w:tc>
        <w:tc>
          <w:tcPr>
            <w:tcW w:w="833" w:type="pct"/>
            <w:vAlign w:val="center"/>
          </w:tcPr>
          <w:p>
            <w:pPr>
              <w:pStyle w:val="16"/>
            </w:pPr>
            <w:r>
              <w:t>30239</w:t>
            </w:r>
          </w:p>
        </w:tc>
        <w:tc>
          <w:tcPr>
            <w:tcW w:w="833" w:type="pct"/>
            <w:vAlign w:val="center"/>
          </w:tcPr>
          <w:p>
            <w:pPr>
              <w:pStyle w:val="16"/>
            </w:pPr>
            <w:r>
              <w:t>其他交通费用</w:t>
            </w:r>
          </w:p>
        </w:tc>
        <w:tc>
          <w:tcPr>
            <w:tcW w:w="833" w:type="pct"/>
            <w:vAlign w:val="center"/>
          </w:tcPr>
          <w:p>
            <w:pPr>
              <w:pStyle w:val="15"/>
            </w:pPr>
            <w:r>
              <w:t>9.66</w:t>
            </w:r>
          </w:p>
        </w:tc>
        <w:tc>
          <w:tcPr>
            <w:tcW w:w="833" w:type="pct"/>
            <w:vAlign w:val="center"/>
          </w:tcPr>
          <w:p>
            <w:pPr>
              <w:pStyle w:val="15"/>
            </w:pPr>
          </w:p>
        </w:tc>
        <w:tc>
          <w:tcPr>
            <w:tcW w:w="833" w:type="pct"/>
            <w:vAlign w:val="center"/>
          </w:tcPr>
          <w:p>
            <w:pPr>
              <w:pStyle w:val="15"/>
            </w:pPr>
            <w:r>
              <w:t>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25</w:t>
            </w:r>
          </w:p>
        </w:tc>
        <w:tc>
          <w:tcPr>
            <w:tcW w:w="833" w:type="pct"/>
            <w:vAlign w:val="center"/>
          </w:tcPr>
          <w:p>
            <w:pPr>
              <w:pStyle w:val="16"/>
            </w:pPr>
            <w:r>
              <w:t>30299</w:t>
            </w:r>
          </w:p>
        </w:tc>
        <w:tc>
          <w:tcPr>
            <w:tcW w:w="833" w:type="pct"/>
            <w:vAlign w:val="center"/>
          </w:tcPr>
          <w:p>
            <w:pPr>
              <w:pStyle w:val="16"/>
            </w:pPr>
            <w:r>
              <w:t>其他商品和服务支出</w:t>
            </w:r>
          </w:p>
        </w:tc>
        <w:tc>
          <w:tcPr>
            <w:tcW w:w="833" w:type="pct"/>
            <w:vAlign w:val="center"/>
          </w:tcPr>
          <w:p>
            <w:pPr>
              <w:pStyle w:val="15"/>
            </w:pPr>
            <w:r>
              <w:t>30.00</w:t>
            </w:r>
          </w:p>
        </w:tc>
        <w:tc>
          <w:tcPr>
            <w:tcW w:w="833" w:type="pct"/>
            <w:vAlign w:val="center"/>
          </w:tcPr>
          <w:p>
            <w:pPr>
              <w:pStyle w:val="15"/>
            </w:pPr>
          </w:p>
        </w:tc>
        <w:tc>
          <w:tcPr>
            <w:tcW w:w="833" w:type="pct"/>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26</w:t>
            </w:r>
          </w:p>
        </w:tc>
        <w:tc>
          <w:tcPr>
            <w:tcW w:w="833" w:type="pct"/>
            <w:vAlign w:val="center"/>
          </w:tcPr>
          <w:p>
            <w:pPr>
              <w:pStyle w:val="16"/>
            </w:pPr>
            <w:r>
              <w:t>303</w:t>
            </w:r>
          </w:p>
        </w:tc>
        <w:tc>
          <w:tcPr>
            <w:tcW w:w="833" w:type="pct"/>
            <w:vAlign w:val="center"/>
          </w:tcPr>
          <w:p>
            <w:pPr>
              <w:pStyle w:val="16"/>
            </w:pPr>
            <w:r>
              <w:t>对个人和家庭的补助</w:t>
            </w:r>
          </w:p>
        </w:tc>
        <w:tc>
          <w:tcPr>
            <w:tcW w:w="833" w:type="pct"/>
            <w:vAlign w:val="center"/>
          </w:tcPr>
          <w:p>
            <w:pPr>
              <w:pStyle w:val="15"/>
            </w:pPr>
            <w:r>
              <w:t>0.04</w:t>
            </w:r>
          </w:p>
        </w:tc>
        <w:tc>
          <w:tcPr>
            <w:tcW w:w="833" w:type="pct"/>
            <w:vAlign w:val="center"/>
          </w:tcPr>
          <w:p>
            <w:pPr>
              <w:pStyle w:val="15"/>
            </w:pPr>
            <w:r>
              <w:t>0.04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27</w:t>
            </w:r>
          </w:p>
        </w:tc>
        <w:tc>
          <w:tcPr>
            <w:tcW w:w="833" w:type="pct"/>
            <w:vAlign w:val="center"/>
          </w:tcPr>
          <w:p>
            <w:pPr>
              <w:pStyle w:val="16"/>
            </w:pPr>
            <w:r>
              <w:t>30309</w:t>
            </w:r>
          </w:p>
        </w:tc>
        <w:tc>
          <w:tcPr>
            <w:tcW w:w="833" w:type="pct"/>
            <w:vAlign w:val="center"/>
          </w:tcPr>
          <w:p>
            <w:pPr>
              <w:pStyle w:val="16"/>
            </w:pPr>
            <w:r>
              <w:t>奖励金</w:t>
            </w:r>
          </w:p>
        </w:tc>
        <w:tc>
          <w:tcPr>
            <w:tcW w:w="833" w:type="pct"/>
            <w:vAlign w:val="center"/>
          </w:tcPr>
          <w:p>
            <w:pPr>
              <w:pStyle w:val="15"/>
            </w:pPr>
            <w:r>
              <w:t>0.04</w:t>
            </w:r>
          </w:p>
        </w:tc>
        <w:tc>
          <w:tcPr>
            <w:tcW w:w="833" w:type="pct"/>
            <w:vAlign w:val="center"/>
          </w:tcPr>
          <w:p>
            <w:pPr>
              <w:pStyle w:val="15"/>
            </w:pPr>
            <w:r>
              <w:t>0.04</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263001中国共产党廊坊市广阳区委员会组织部本级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263001中国共产党廊坊市广阳区委员会组织部本级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263001中国共产党廊坊市广阳区委员会组织部本级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Merge w:val="restart"/>
            <w:vAlign w:val="center"/>
          </w:tcPr>
          <w:p>
            <w:pPr>
              <w:pStyle w:val="14"/>
            </w:pPr>
            <w:r>
              <w:t>项  目</w:t>
            </w:r>
          </w:p>
        </w:tc>
        <w:tc>
          <w:tcPr>
            <w:tcW w:w="3333" w:type="pct"/>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4"/>
            </w:pPr>
            <w:r>
              <w:t>合计</w:t>
            </w:r>
          </w:p>
        </w:tc>
        <w:tc>
          <w:tcPr>
            <w:tcW w:w="833" w:type="pct"/>
            <w:vAlign w:val="center"/>
          </w:tcPr>
          <w:p>
            <w:pPr>
              <w:pStyle w:val="14"/>
            </w:pPr>
            <w:r>
              <w:t>一般公共预算              财政拨款</w:t>
            </w:r>
          </w:p>
        </w:tc>
        <w:tc>
          <w:tcPr>
            <w:tcW w:w="833" w:type="pct"/>
            <w:vAlign w:val="center"/>
          </w:tcPr>
          <w:p>
            <w:pPr>
              <w:pStyle w:val="14"/>
            </w:pPr>
            <w:r>
              <w:t>政府性基金                  预算拨款</w:t>
            </w:r>
          </w:p>
        </w:tc>
        <w:tc>
          <w:tcPr>
            <w:tcW w:w="833" w:type="pct"/>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1</w:t>
            </w:r>
          </w:p>
        </w:tc>
        <w:tc>
          <w:tcPr>
            <w:tcW w:w="833" w:type="pct"/>
            <w:vAlign w:val="center"/>
          </w:tcPr>
          <w:p>
            <w:pPr>
              <w:pStyle w:val="18"/>
            </w:pPr>
            <w:r>
              <w:t>“三公”经费小计</w:t>
            </w:r>
          </w:p>
        </w:tc>
        <w:tc>
          <w:tcPr>
            <w:tcW w:w="833" w:type="pct"/>
            <w:vAlign w:val="center"/>
          </w:tcPr>
          <w:p>
            <w:pPr>
              <w:pStyle w:val="19"/>
            </w:pPr>
            <w:r>
              <w:t>2.19</w:t>
            </w:r>
          </w:p>
        </w:tc>
        <w:tc>
          <w:tcPr>
            <w:tcW w:w="833" w:type="pct"/>
            <w:vAlign w:val="center"/>
          </w:tcPr>
          <w:p>
            <w:pPr>
              <w:pStyle w:val="19"/>
            </w:pPr>
            <w:r>
              <w:t>2.19</w:t>
            </w:r>
          </w:p>
        </w:tc>
        <w:tc>
          <w:tcPr>
            <w:tcW w:w="833" w:type="pct"/>
            <w:vAlign w:val="center"/>
          </w:tcPr>
          <w:p>
            <w:pPr>
              <w:pStyle w:val="19"/>
            </w:pPr>
          </w:p>
        </w:tc>
        <w:tc>
          <w:tcPr>
            <w:tcW w:w="833"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2</w:t>
            </w:r>
          </w:p>
        </w:tc>
        <w:tc>
          <w:tcPr>
            <w:tcW w:w="833" w:type="pct"/>
            <w:vAlign w:val="center"/>
          </w:tcPr>
          <w:p>
            <w:pPr>
              <w:pStyle w:val="16"/>
            </w:pPr>
            <w:r>
              <w:t>一、因公出国（境）费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3</w:t>
            </w:r>
          </w:p>
        </w:tc>
        <w:tc>
          <w:tcPr>
            <w:tcW w:w="833" w:type="pct"/>
            <w:vAlign w:val="center"/>
          </w:tcPr>
          <w:p>
            <w:pPr>
              <w:pStyle w:val="16"/>
            </w:pPr>
            <w:r>
              <w:t>二、公务用车购置及运维费</w:t>
            </w:r>
          </w:p>
        </w:tc>
        <w:tc>
          <w:tcPr>
            <w:tcW w:w="833" w:type="pct"/>
            <w:vAlign w:val="center"/>
          </w:tcPr>
          <w:p>
            <w:pPr>
              <w:pStyle w:val="15"/>
            </w:pPr>
            <w:r>
              <w:t>2.19</w:t>
            </w:r>
          </w:p>
        </w:tc>
        <w:tc>
          <w:tcPr>
            <w:tcW w:w="833" w:type="pct"/>
            <w:vAlign w:val="center"/>
          </w:tcPr>
          <w:p>
            <w:pPr>
              <w:pStyle w:val="15"/>
            </w:pPr>
            <w:r>
              <w:t>2.19</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4</w:t>
            </w:r>
          </w:p>
        </w:tc>
        <w:tc>
          <w:tcPr>
            <w:tcW w:w="833" w:type="pct"/>
            <w:vAlign w:val="center"/>
          </w:tcPr>
          <w:p>
            <w:pPr>
              <w:pStyle w:val="16"/>
            </w:pPr>
            <w:r>
              <w:t xml:space="preserve">    其中：公务用车购置费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5</w:t>
            </w:r>
          </w:p>
        </w:tc>
        <w:tc>
          <w:tcPr>
            <w:tcW w:w="833" w:type="pct"/>
            <w:vAlign w:val="center"/>
          </w:tcPr>
          <w:p>
            <w:pPr>
              <w:pStyle w:val="16"/>
            </w:pPr>
            <w:r>
              <w:t xml:space="preserve">          公务用车运行维护费</w:t>
            </w:r>
          </w:p>
        </w:tc>
        <w:tc>
          <w:tcPr>
            <w:tcW w:w="833" w:type="pct"/>
            <w:vAlign w:val="center"/>
          </w:tcPr>
          <w:p>
            <w:pPr>
              <w:pStyle w:val="15"/>
            </w:pPr>
            <w:r>
              <w:t>2.19</w:t>
            </w:r>
          </w:p>
        </w:tc>
        <w:tc>
          <w:tcPr>
            <w:tcW w:w="833" w:type="pct"/>
            <w:vAlign w:val="center"/>
          </w:tcPr>
          <w:p>
            <w:pPr>
              <w:pStyle w:val="15"/>
            </w:pPr>
            <w:r>
              <w:t>2.19</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6</w:t>
            </w:r>
          </w:p>
        </w:tc>
        <w:tc>
          <w:tcPr>
            <w:tcW w:w="833" w:type="pct"/>
            <w:vAlign w:val="center"/>
          </w:tcPr>
          <w:p>
            <w:pPr>
              <w:pStyle w:val="16"/>
            </w:pPr>
            <w:r>
              <w:t>三、公务接待费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bookmarkStart w:id="19" w:name="_GoBack"/>
      <w:r>
        <w:rPr>
          <w:rFonts w:ascii="方正小标宋_GBK" w:hAnsi="方正小标宋_GBK" w:eastAsia="方正小标宋_GBK" w:cs="方正小标宋_GBK"/>
          <w:color w:val="000000"/>
          <w:sz w:val="44"/>
        </w:rPr>
        <w:t>中国共产党廊坊市广阳区委员会组织部本级2023年单位预算信息公开情况说明</w:t>
      </w:r>
      <w:bookmarkEnd w:id="19"/>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预算法》、《地方预决算公开操作规程》和《关于进一步推进预算公开工作的实施意见》规定，现将中国共产党廊坊市广阳区委员会组织部本级2023年单位预算公开如下：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承担区委党的建设（基层组织建设）工作领导小组办公室工作职责。围绕党的重大理论和实践问题调查研究，提出加强全区党的建设的建议；负责党的建设制度改革的宏观指导，综合研究党的组织工作、干部工作、人才工作重要方针政策，</w:t>
      </w:r>
      <w:r>
        <w:rPr>
          <w:rFonts w:hint="eastAsia"/>
          <w:lang w:eastAsia="zh-CN"/>
        </w:rPr>
        <w:t>制订</w:t>
      </w:r>
      <w:r>
        <w:t>或参与</w:t>
      </w:r>
      <w:r>
        <w:rPr>
          <w:rFonts w:hint="eastAsia"/>
          <w:lang w:eastAsia="zh-CN"/>
        </w:rPr>
        <w:t>制订</w:t>
      </w:r>
      <w:r>
        <w:t>全区性重要政策和制度。</w:t>
      </w:r>
    </w:p>
    <w:p>
      <w:pPr>
        <w:pStyle w:val="29"/>
      </w:pPr>
      <w:r>
        <w:t>（二）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w:t>
      </w:r>
      <w:r>
        <w:rPr>
          <w:rFonts w:hint="eastAsia"/>
          <w:lang w:eastAsia="zh-CN"/>
        </w:rPr>
        <w:t>制订</w:t>
      </w:r>
      <w:r>
        <w:t>和宏观指导；负责全区抓党建促脱贫攻坚工作的谋划指导和组织推动；承担区委非公有制经济组织和社会组织工作委员会职责。</w:t>
      </w:r>
    </w:p>
    <w:p>
      <w:pPr>
        <w:pStyle w:val="29"/>
      </w:pPr>
      <w:r>
        <w:t>（三）负责各级领导班子和干部队伍建设的宏观管理。研究提出领导班子和领导干部队伍建设规划以及干部管理体制的建议，指导领导班子思想作风建设；负责事业单位领导人员宏观管理；负责提出各乡镇、街道、广阳经济开发区和区直各部门以及其他列入区委管理的领导班子调整、配备的建议；负责区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团职军队转业干部安置工作；负责各乡镇、街道、广阳经济开发区和区直部门部分股级干部的审批、备案工作；负责全区选调生、大学生村官的选拔、管理、培养和宏观指导。</w:t>
      </w:r>
    </w:p>
    <w:p>
      <w:pPr>
        <w:pStyle w:val="29"/>
      </w:pPr>
      <w:r>
        <w:t>（四）负责全区干部教育培训的宏观管理、统筹协调、指导检查；研究拟订全区干部教育工作规划；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及区级机关职能绩效目标考核；承担区委干部考核领导小组办公室职责。</w:t>
      </w:r>
    </w:p>
    <w:p>
      <w:pPr>
        <w:pStyle w:val="29"/>
      </w:pPr>
      <w:r>
        <w:t>（五）研究拟订公务员、参照公务员法管理事业单位工作人员管理政策并组织实施。负责公务员、参照公务员法管理事业单位工作人员录用调配、考核奖惩、培训和工资福利等工作；指导全区公务员、参照公务员法管理事业单位工作人员队伍建设。</w:t>
      </w:r>
    </w:p>
    <w:p>
      <w:pPr>
        <w:pStyle w:val="29"/>
      </w:pPr>
      <w:r>
        <w:t>（六）负责全区人才工作和人才队伍建设的牵头抓总、统筹协调、推进落实。负责牵头人才规划的</w:t>
      </w:r>
      <w:r>
        <w:rPr>
          <w:rFonts w:hint="eastAsia"/>
          <w:lang w:eastAsia="zh-CN"/>
        </w:rPr>
        <w:t>制订</w:t>
      </w:r>
      <w:r>
        <w:t>、实施，人才发展体制机制的改革推进；负责区管专家等高端人才的联系服务工作；负责区管优秀专家的选拔管理；承担区委人才工作领导小组办公室职责。</w:t>
      </w:r>
    </w:p>
    <w:p>
      <w:pPr>
        <w:pStyle w:val="29"/>
      </w:pPr>
      <w:r>
        <w:t>（七）负责全区组织工作的检查督促，及时向区委反映重要情况，提出建议。</w:t>
      </w:r>
    </w:p>
    <w:p>
      <w:pPr>
        <w:pStyle w:val="29"/>
      </w:pPr>
      <w:r>
        <w:t>（八）统一管理区委机构编制委员会办公室，归口管理区委老干部局。</w:t>
      </w:r>
    </w:p>
    <w:p>
      <w:pPr>
        <w:pStyle w:val="29"/>
      </w:pPr>
      <w:r>
        <w:t>（九）完成区委交办的其他任务。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4"/>
            </w:pPr>
            <w:r>
              <w:t>单位名称</w:t>
            </w:r>
          </w:p>
        </w:tc>
        <w:tc>
          <w:tcPr>
            <w:tcW w:w="1250" w:type="pct"/>
            <w:vAlign w:val="center"/>
          </w:tcPr>
          <w:p>
            <w:pPr>
              <w:pStyle w:val="14"/>
            </w:pPr>
            <w:r>
              <w:t>单位性质</w:t>
            </w:r>
          </w:p>
        </w:tc>
        <w:tc>
          <w:tcPr>
            <w:tcW w:w="1250" w:type="pct"/>
            <w:vAlign w:val="center"/>
          </w:tcPr>
          <w:p>
            <w:pPr>
              <w:pStyle w:val="14"/>
            </w:pPr>
            <w:r>
              <w:t>单位规格</w:t>
            </w:r>
          </w:p>
        </w:tc>
        <w:tc>
          <w:tcPr>
            <w:tcW w:w="1250" w:type="pct"/>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6"/>
            </w:pPr>
            <w:r>
              <w:t>中国共产党廊坊市广阳区委员会组织部本级</w:t>
            </w:r>
          </w:p>
        </w:tc>
        <w:tc>
          <w:tcPr>
            <w:tcW w:w="1250" w:type="pct"/>
            <w:vAlign w:val="center"/>
          </w:tcPr>
          <w:p>
            <w:pPr>
              <w:pStyle w:val="17"/>
            </w:pPr>
            <w:r>
              <w:t>行政</w:t>
            </w:r>
          </w:p>
        </w:tc>
        <w:tc>
          <w:tcPr>
            <w:tcW w:w="1250" w:type="pct"/>
            <w:vAlign w:val="center"/>
          </w:tcPr>
          <w:p>
            <w:pPr>
              <w:pStyle w:val="17"/>
            </w:pPr>
            <w:r>
              <w:t>正科级</w:t>
            </w:r>
          </w:p>
        </w:tc>
        <w:tc>
          <w:tcPr>
            <w:tcW w:w="1250" w:type="pct"/>
            <w:vAlign w:val="center"/>
          </w:tcPr>
          <w:p>
            <w:pPr>
              <w:pStyle w:val="17"/>
            </w:pPr>
            <w:r>
              <w:t>财政拨款</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0"/>
      </w:pPr>
      <w:r>
        <w:t>1、收入说明</w:t>
      </w:r>
    </w:p>
    <w:p>
      <w:pPr>
        <w:pStyle w:val="30"/>
      </w:pPr>
      <w:r>
        <w:t>反映本部门当年全部收入。2023年预算收入1008.33万元，其中：一般公共预算收入1008.33万元，基金预算收入0万元，财政专户核拨收入0万元，其他来源收入0万元，上年结转29.78万元。</w:t>
      </w:r>
    </w:p>
    <w:p>
      <w:pPr>
        <w:pStyle w:val="30"/>
      </w:pPr>
      <w:r>
        <w:t>2、支出说明</w:t>
      </w:r>
    </w:p>
    <w:p>
      <w:pPr>
        <w:pStyle w:val="30"/>
      </w:pPr>
      <w:r>
        <w:t>收支预算总表支出栏、基本支出表、项目支出表按经济分类和支出功能分类科目编制，反映中国共产党廊坊市广阳区委员会组织部本级2023年度部门预算中支出预算的总体情况。2023年支出预算1008.33万元，其中基本支出425.94万元，包括人员经费355.87万元和日常公用经费70.07万元；项目支出582.39万元，主要正常村干部离任补贴等；其他支出0万元。</w:t>
      </w:r>
    </w:p>
    <w:p>
      <w:pPr>
        <w:pStyle w:val="30"/>
      </w:pPr>
      <w:r>
        <w:t>3、比上年增减情况</w:t>
      </w:r>
    </w:p>
    <w:p>
      <w:pPr>
        <w:pStyle w:val="30"/>
      </w:pPr>
      <w:r>
        <w:t>2023年预算收支安排1008.33万元，较2022年预算减少559.01万元，其中：基本支出增加88.92万元，主要为我单位新增人员工资、津补贴等工资福利支出及日常办公等支出；项目支出减少647.94万元，主要为减少全区重点工作经费、楼门长建设经费。</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1"/>
      </w:pPr>
      <w:r>
        <w:t>2023年，我部门机关运行经费共计安排70.07万元，主要用于邮电费、公务用车购置及运行维护费、办公费、日常维修等日常运行支出。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2"/>
      </w:pPr>
      <w:r>
        <w:t>2023年，我部门财政拨款“三公”经费预算安排2.19万元。其中，因公出国（境）费0万元；公务用车购置及运维费2.19万元（其中：公务用车购置费为0万元，公务用车运维费2.19万元)；公务接待费0万元。与2022年相比持平，无增减变化。</w:t>
      </w:r>
    </w:p>
    <w:p>
      <w:pPr>
        <w:ind w:firstLine="640"/>
      </w:pPr>
      <w:bookmarkStart w:id="14" w:name="tz_0002_0005"/>
      <w:bookmarkEnd w:id="14"/>
      <w:r>
        <w:rPr>
          <w:rFonts w:ascii="黑体" w:hAnsi="黑体" w:eastAsia="黑体" w:cs="黑体"/>
          <w:color w:val="000000"/>
          <w:sz w:val="32"/>
        </w:rPr>
        <w:t>五、预算绩效信息</w:t>
      </w:r>
      <w:r>
        <w:rPr>
          <w:rFonts w:hint="eastAsia" w:ascii="方正楷体_GBK" w:hAnsi="方正楷体_GBK" w:eastAsia="方正楷体_GBK" w:cs="方正楷体_GBK"/>
          <w:b/>
          <w:color w:val="000000"/>
          <w:sz w:val="32"/>
          <w:lang w:val="uk" w:eastAsia="zh-CN" w:bidi="ar"/>
        </w:rPr>
        <w:t>第一部分 部门整体绩效目标</w:t>
      </w:r>
    </w:p>
    <w:p>
      <w:pPr>
        <w:spacing w:line="500" w:lineRule="exact"/>
        <w:ind w:firstLine="560"/>
      </w:pPr>
      <w:r>
        <w:rPr>
          <w:rFonts w:hint="eastAsia" w:hAnsi="方正仿宋_GBK" w:eastAsia="方正仿宋_GBK" w:cs="方正仿宋_GBK"/>
          <w:color w:val="000000"/>
          <w:sz w:val="28"/>
          <w:lang w:val="uk" w:eastAsia="zh-CN" w:bidi="ar"/>
        </w:rPr>
        <w:t>（一）总体绩效目标</w:t>
      </w:r>
    </w:p>
    <w:p>
      <w:pPr>
        <w:pStyle w:val="6"/>
        <w:spacing w:line="500" w:lineRule="exact"/>
        <w:ind w:firstLine="560"/>
      </w:pPr>
      <w:r>
        <w:rPr>
          <w:rFonts w:hint="eastAsia" w:hAnsi="方正仿宋_GBK" w:eastAsia="方正仿宋_GBK" w:cs="方正仿宋_GBK"/>
          <w:sz w:val="28"/>
          <w:lang w:val="uk" w:eastAsia="zh-CN" w:bidi="ar"/>
        </w:rPr>
        <w:t>我单位制订了《廊坊市广阳区委组织部预算绩效管理制度》并印发各科室，要求严格遵照执行，对日常的专项工作经费，也要坚持预算绩效管理模式，严格按照部门整体支出绩效管理要求，让有限的资金用到刀刃上，坚决杜绝不必要的开支，充分发挥财政资金效益。各科室开始积极主动注意本科室资金使用工作，制度执行意识增强。较好的完成全区干部工作、人才工作、组织工作任务，提升组工干部能力素质，树好部门形象标杆，提高组织工作质量。</w:t>
      </w:r>
    </w:p>
    <w:p>
      <w:pPr>
        <w:spacing w:line="500" w:lineRule="exact"/>
        <w:ind w:firstLine="560"/>
      </w:pPr>
      <w:r>
        <w:rPr>
          <w:rFonts w:hint="eastAsia" w:hAnsi="方正仿宋_GBK" w:eastAsia="方正仿宋_GBK" w:cs="方正仿宋_GBK"/>
          <w:color w:val="000000"/>
          <w:sz w:val="28"/>
          <w:lang w:val="uk" w:eastAsia="zh-CN" w:bidi="ar"/>
        </w:rPr>
        <w:t>（二）分项绩效目标</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落实非公经济和社会组织党建工作</w:t>
      </w:r>
      <w:r>
        <w:rPr>
          <w:rFonts w:eastAsia="方正仿宋_GBK" w:cs="Times New Roman"/>
          <w:sz w:val="28"/>
          <w:lang w:eastAsia="zh-CN" w:bidi="ar"/>
        </w:rPr>
        <w:br w:type="textWrapping"/>
      </w:r>
      <w:r>
        <w:rPr>
          <w:rFonts w:hint="eastAsia" w:hAnsi="方正仿宋_GBK" w:eastAsia="方正仿宋_GBK" w:cs="方正仿宋_GBK"/>
          <w:sz w:val="28"/>
          <w:lang w:val="uk" w:eastAsia="zh-CN" w:bidi="ar"/>
        </w:rPr>
        <w:t>绩效目标：进一步增强党组织胡创造力、凝聚力、战斗力</w:t>
      </w:r>
    </w:p>
    <w:p>
      <w:pPr>
        <w:pStyle w:val="6"/>
        <w:spacing w:line="500" w:lineRule="exact"/>
        <w:ind w:firstLine="560"/>
      </w:pPr>
      <w:r>
        <w:rPr>
          <w:rFonts w:hint="eastAsia" w:hAnsi="方正仿宋_GBK" w:eastAsia="方正仿宋_GBK" w:cs="方正仿宋_GBK"/>
          <w:sz w:val="28"/>
          <w:lang w:val="uk" w:eastAsia="zh-CN" w:bidi="ar"/>
        </w:rPr>
        <w:t>绩效指标：增强党组织在群众中胡影响力</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全力推进人才强区战略实施</w:t>
      </w:r>
    </w:p>
    <w:p>
      <w:pPr>
        <w:pStyle w:val="6"/>
        <w:spacing w:line="500" w:lineRule="exact"/>
        <w:ind w:firstLine="560"/>
      </w:pPr>
      <w:r>
        <w:rPr>
          <w:rFonts w:hint="eastAsia" w:hAnsi="方正仿宋_GBK" w:eastAsia="方正仿宋_GBK" w:cs="方正仿宋_GBK"/>
          <w:sz w:val="28"/>
          <w:lang w:val="uk" w:eastAsia="zh-CN" w:bidi="ar"/>
        </w:rPr>
        <w:t>绩效目标：服务全区人才，落实专家待遇，带动广阳经济发展</w:t>
      </w:r>
    </w:p>
    <w:p>
      <w:pPr>
        <w:pStyle w:val="6"/>
        <w:spacing w:line="500" w:lineRule="exact"/>
        <w:ind w:firstLine="560"/>
      </w:pPr>
      <w:r>
        <w:rPr>
          <w:rFonts w:hint="eastAsia" w:hAnsi="方正仿宋_GBK" w:eastAsia="方正仿宋_GBK" w:cs="方正仿宋_GBK"/>
          <w:sz w:val="28"/>
          <w:lang w:val="uk" w:eastAsia="zh-CN" w:bidi="ar"/>
        </w:rPr>
        <w:t>绩效指标：为广阳区发展持续</w:t>
      </w:r>
      <w:r>
        <w:rPr>
          <w:rFonts w:hint="eastAsia" w:hAnsi="方正仿宋_GBK" w:eastAsia="方正仿宋_GBK" w:cs="方正仿宋_GBK"/>
          <w:sz w:val="28"/>
          <w:lang w:val="en-US" w:eastAsia="zh-CN" w:bidi="ar"/>
        </w:rPr>
        <w:t>作</w:t>
      </w:r>
      <w:r>
        <w:rPr>
          <w:rFonts w:hint="eastAsia" w:hAnsi="方正仿宋_GBK" w:eastAsia="方正仿宋_GBK" w:cs="方正仿宋_GBK"/>
          <w:sz w:val="28"/>
          <w:lang w:val="uk" w:eastAsia="zh-CN" w:bidi="ar"/>
        </w:rPr>
        <w:t>出贡献</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积极对接落实</w:t>
      </w:r>
      <w:r>
        <w:rPr>
          <w:rFonts w:eastAsia="方正仿宋_GBK" w:cs="Times New Roman"/>
          <w:sz w:val="28"/>
          <w:lang w:eastAsia="zh-CN" w:bidi="ar"/>
        </w:rPr>
        <w:t>“</w:t>
      </w:r>
      <w:r>
        <w:rPr>
          <w:rFonts w:hint="eastAsia" w:hAnsi="方正仿宋_GBK" w:eastAsia="方正仿宋_GBK" w:cs="方正仿宋_GBK"/>
          <w:sz w:val="28"/>
          <w:lang w:val="uk" w:eastAsia="zh-CN" w:bidi="ar"/>
        </w:rPr>
        <w:t>万人示范培训工作</w:t>
      </w:r>
      <w:r>
        <w:rPr>
          <w:rFonts w:eastAsia="方正仿宋_GBK" w:cs="Times New Roman"/>
          <w:sz w:val="28"/>
          <w:lang w:eastAsia="zh-CN" w:bidi="ar"/>
        </w:rPr>
        <w:t>”</w:t>
      </w:r>
    </w:p>
    <w:p>
      <w:pPr>
        <w:pStyle w:val="6"/>
        <w:spacing w:line="500" w:lineRule="exact"/>
        <w:ind w:firstLine="560"/>
      </w:pPr>
      <w:r>
        <w:rPr>
          <w:rFonts w:hint="eastAsia" w:hAnsi="方正仿宋_GBK" w:eastAsia="方正仿宋_GBK" w:cs="方正仿宋_GBK"/>
          <w:sz w:val="28"/>
          <w:lang w:val="uk" w:eastAsia="zh-CN" w:bidi="ar"/>
        </w:rPr>
        <w:t>绩效目标：对省级</w:t>
      </w:r>
      <w:r>
        <w:rPr>
          <w:rFonts w:eastAsia="方正仿宋_GBK" w:cs="Times New Roman"/>
          <w:sz w:val="28"/>
          <w:lang w:eastAsia="zh-CN" w:bidi="ar"/>
        </w:rPr>
        <w:t>“</w:t>
      </w:r>
      <w:r>
        <w:rPr>
          <w:rFonts w:hint="eastAsia" w:hAnsi="方正仿宋_GBK" w:eastAsia="方正仿宋_GBK" w:cs="方正仿宋_GBK"/>
          <w:sz w:val="28"/>
          <w:lang w:val="uk" w:eastAsia="zh-CN" w:bidi="ar"/>
        </w:rPr>
        <w:t>万人示范培训</w:t>
      </w:r>
      <w:r>
        <w:rPr>
          <w:rFonts w:eastAsia="方正仿宋_GBK" w:cs="Times New Roman"/>
          <w:sz w:val="28"/>
          <w:lang w:eastAsia="zh-CN" w:bidi="ar"/>
        </w:rPr>
        <w:t>”</w:t>
      </w:r>
      <w:r>
        <w:rPr>
          <w:rFonts w:hint="eastAsia" w:hAnsi="方正仿宋_GBK" w:eastAsia="方正仿宋_GBK" w:cs="方正仿宋_GBK"/>
          <w:sz w:val="28"/>
          <w:lang w:val="uk" w:eastAsia="zh-CN" w:bidi="ar"/>
        </w:rPr>
        <w:t>工作进行兜底性培训</w:t>
      </w:r>
    </w:p>
    <w:p>
      <w:pPr>
        <w:pStyle w:val="6"/>
        <w:spacing w:line="500" w:lineRule="exact"/>
        <w:ind w:firstLine="560"/>
      </w:pPr>
      <w:r>
        <w:rPr>
          <w:rFonts w:hint="eastAsia" w:hAnsi="方正仿宋_GBK" w:eastAsia="方正仿宋_GBK" w:cs="方正仿宋_GBK"/>
          <w:sz w:val="28"/>
          <w:lang w:val="uk" w:eastAsia="zh-CN" w:bidi="ar"/>
        </w:rPr>
        <w:t>绩效指标：村、社区</w:t>
      </w:r>
      <w:r>
        <w:rPr>
          <w:rFonts w:eastAsia="方正仿宋_GBK" w:cs="Times New Roman"/>
          <w:sz w:val="28"/>
          <w:lang w:eastAsia="zh-CN" w:bidi="ar"/>
        </w:rPr>
        <w:t>“</w:t>
      </w:r>
      <w:r>
        <w:rPr>
          <w:rFonts w:hint="eastAsia" w:hAnsi="方正仿宋_GBK" w:eastAsia="方正仿宋_GBK" w:cs="方正仿宋_GBK"/>
          <w:sz w:val="28"/>
          <w:lang w:val="uk" w:eastAsia="zh-CN" w:bidi="ar"/>
        </w:rPr>
        <w:t>两委</w:t>
      </w:r>
      <w:r>
        <w:rPr>
          <w:rFonts w:eastAsia="方正仿宋_GBK" w:cs="Times New Roman"/>
          <w:sz w:val="28"/>
          <w:lang w:eastAsia="zh-CN" w:bidi="ar"/>
        </w:rPr>
        <w:t>”</w:t>
      </w:r>
      <w:r>
        <w:rPr>
          <w:rFonts w:hint="eastAsia" w:hAnsi="方正仿宋_GBK" w:eastAsia="方正仿宋_GBK" w:cs="方正仿宋_GBK"/>
          <w:sz w:val="28"/>
          <w:lang w:val="uk" w:eastAsia="zh-CN" w:bidi="ar"/>
        </w:rPr>
        <w:t>干部履职能力提升</w:t>
      </w:r>
    </w:p>
    <w:p>
      <w:pPr>
        <w:pStyle w:val="6"/>
        <w:spacing w:line="500" w:lineRule="exact"/>
        <w:ind w:firstLine="560"/>
      </w:pPr>
      <w:r>
        <w:rPr>
          <w:rFonts w:eastAsia="方正仿宋_GBK" w:cs="Times New Roman"/>
          <w:sz w:val="28"/>
          <w:lang w:eastAsia="zh-CN" w:bidi="ar"/>
        </w:rPr>
        <w:t>4.</w:t>
      </w:r>
      <w:r>
        <w:rPr>
          <w:rFonts w:hint="eastAsia" w:hAnsi="方正仿宋_GBK" w:eastAsia="方正仿宋_GBK" w:cs="方正仿宋_GBK"/>
          <w:sz w:val="28"/>
          <w:lang w:val="uk" w:eastAsia="zh-CN" w:bidi="ar"/>
        </w:rPr>
        <w:t>干部管理系统建设</w:t>
      </w:r>
    </w:p>
    <w:p>
      <w:pPr>
        <w:pStyle w:val="6"/>
        <w:spacing w:line="500" w:lineRule="exact"/>
        <w:ind w:firstLine="560"/>
      </w:pPr>
      <w:r>
        <w:rPr>
          <w:rFonts w:hint="eastAsia" w:hAnsi="方正仿宋_GBK" w:eastAsia="方正仿宋_GBK" w:cs="方正仿宋_GBK"/>
          <w:sz w:val="28"/>
          <w:lang w:val="uk" w:eastAsia="zh-CN" w:bidi="ar"/>
        </w:rPr>
        <w:t>绩效目标：实现干部管理系统的高效运行</w:t>
      </w:r>
    </w:p>
    <w:p>
      <w:pPr>
        <w:pStyle w:val="6"/>
        <w:spacing w:line="500" w:lineRule="exact"/>
        <w:ind w:firstLine="560"/>
      </w:pPr>
      <w:r>
        <w:rPr>
          <w:rFonts w:hint="eastAsia" w:hAnsi="方正仿宋_GBK" w:eastAsia="方正仿宋_GBK" w:cs="方正仿宋_GBK"/>
          <w:sz w:val="28"/>
          <w:lang w:val="uk" w:eastAsia="zh-CN" w:bidi="ar"/>
        </w:rPr>
        <w:t>绩效指标：对全区组织系统业务信息化全覆盖和数据全共享起到促进推进作用</w:t>
      </w:r>
    </w:p>
    <w:p>
      <w:pPr>
        <w:spacing w:line="500" w:lineRule="exact"/>
        <w:ind w:firstLine="560"/>
      </w:pPr>
      <w:r>
        <w:rPr>
          <w:rFonts w:hint="eastAsia" w:hAnsi="方正仿宋_GBK" w:eastAsia="方正仿宋_GBK" w:cs="方正仿宋_GBK"/>
          <w:color w:val="000000"/>
          <w:sz w:val="28"/>
          <w:lang w:val="uk" w:eastAsia="zh-CN" w:bidi="ar"/>
        </w:rPr>
        <w:t>（三）工作保障措施</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高度重视，加强了预算绩效管理的组织领导。为进一步做好预算绩效管理工作，领导班子会议研究，成立了常务副部长为组长，由分管财务领导为副组长，各科室负责人为成员的预算绩效管理工作领导小组，领导小组设在办公室，具体落实预算绩效管理制度工作。</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从基础上抓起，出台了预算绩效管理制度。</w:t>
      </w:r>
      <w:r>
        <w:rPr>
          <w:rFonts w:eastAsia="方正仿宋_GBK" w:cs="Times New Roman"/>
          <w:sz w:val="28"/>
          <w:lang w:eastAsia="zh-CN" w:bidi="ar"/>
        </w:rPr>
        <w:t>2017</w:t>
      </w:r>
      <w:r>
        <w:rPr>
          <w:rFonts w:hint="eastAsia" w:hAnsi="方正仿宋_GBK" w:eastAsia="方正仿宋_GBK" w:cs="方正仿宋_GBK"/>
          <w:sz w:val="28"/>
          <w:lang w:val="uk" w:eastAsia="zh-CN" w:bidi="ar"/>
        </w:rPr>
        <w:t>年初步制订了《廊坊市广阳区委组织部预算绩效管理制度》并印发各科室，要求严格遵照执行，对日常的专项工作经费，也要坚持预算绩效管理模式，严格按照部门整体支出绩效管理要求，让有限的资金用到刀刃上，坚决杜绝不必要的开支，充分发挥财政资金效益。各科室开始积极主动注意本科室资金使用工作，制度执行意识增强。</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加强了监督，严格执行预算绩效管理制度。严格落实资金审核制度，对每一笔较大资金支出都进行认真审核，看是否达到了预算绩效评价的限额，是否符合预算绩效管理制度。项目预算绩效严格按照预算绩效管理制度执行。</w:t>
      </w:r>
    </w:p>
    <w:p>
      <w:pPr>
        <w:ind w:firstLine="640"/>
      </w:pPr>
      <w:r>
        <w:rPr>
          <w:rFonts w:hint="eastAsia" w:ascii="方正仿宋_GBK" w:hAnsi="方正楷体_GBK" w:eastAsia="方正仿宋_GBK" w:cs="方正楷体_GBK"/>
          <w:color w:val="000000"/>
          <w:sz w:val="28"/>
          <w:lang w:val="uk" w:eastAsia="zh-CN" w:bidi="ar"/>
        </w:rPr>
        <w:t>（四）部门整体支出绩效指标</w:t>
      </w:r>
    </w:p>
    <w:p>
      <w:pPr>
        <w:rPr>
          <w:rFonts w:cs="Times New Roman"/>
          <w:lang w:eastAsia="uk" w:bidi="ar"/>
        </w:rPr>
        <w:sectPr>
          <w:pgSz w:w="16840" w:h="11900" w:orient="landscape"/>
          <w:pgMar w:top="1361" w:right="1020" w:bottom="1361" w:left="1020" w:header="720" w:footer="720" w:gutter="0"/>
          <w:cols w:space="720" w:num="1"/>
        </w:sectPr>
      </w:pPr>
    </w:p>
    <w:tbl>
      <w:tblPr>
        <w:tblStyle w:val="7"/>
        <w:tblW w:w="5000" w:type="pct"/>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5"/>
        <w:gridCol w:w="849"/>
        <w:gridCol w:w="1273"/>
        <w:gridCol w:w="3263"/>
        <w:gridCol w:w="4114"/>
        <w:gridCol w:w="848"/>
        <w:gridCol w:w="1130"/>
        <w:gridCol w:w="997"/>
        <w:gridCol w:w="1631"/>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lang w:eastAsia="zh-CN"/>
              </w:rPr>
            </w:pPr>
            <w:r>
              <w:rPr>
                <w:rFonts w:hint="eastAsia" w:ascii="方正书宋_GBK" w:hAnsi="方正书宋_GBK" w:eastAsia="方正书宋_GBK" w:cs="方正书宋_GBK"/>
                <w:b/>
                <w:color w:val="000000"/>
                <w:lang w:val="uk" w:eastAsia="zh-CN" w:bidi="ar"/>
              </w:rPr>
              <w:t>一级指标</w:t>
            </w:r>
          </w:p>
        </w:tc>
        <w:tc>
          <w:tcPr>
            <w:tcW w:w="286"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二级</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w:t>
            </w:r>
          </w:p>
        </w:tc>
        <w:tc>
          <w:tcPr>
            <w:tcW w:w="429"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三级指标</w:t>
            </w:r>
          </w:p>
        </w:tc>
        <w:tc>
          <w:tcPr>
            <w:tcW w:w="1099"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评（扣）分标准</w:t>
            </w:r>
          </w:p>
        </w:tc>
        <w:tc>
          <w:tcPr>
            <w:tcW w:w="1386"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绩效指标描述</w:t>
            </w:r>
          </w:p>
        </w:tc>
        <w:tc>
          <w:tcPr>
            <w:tcW w:w="1003" w:type="pct"/>
            <w:gridSpan w:val="3"/>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tc>
        <w:tc>
          <w:tcPr>
            <w:tcW w:w="550"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86"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429"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099"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386"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8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符号</w:t>
            </w:r>
          </w:p>
        </w:tc>
        <w:tc>
          <w:tcPr>
            <w:tcW w:w="3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值</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单位</w:t>
            </w:r>
          </w:p>
        </w:tc>
        <w:tc>
          <w:tcPr>
            <w:tcW w:w="550"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78" w:hRule="atLeast"/>
          <w:jc w:val="center"/>
        </w:trPr>
        <w:tc>
          <w:tcPr>
            <w:tcW w:w="244"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单位产出</w:t>
            </w:r>
          </w:p>
        </w:tc>
        <w:tc>
          <w:tcPr>
            <w:tcW w:w="28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数量</w:t>
            </w:r>
          </w:p>
        </w:tc>
        <w:tc>
          <w:tcPr>
            <w:tcW w:w="42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保障率</w:t>
            </w:r>
          </w:p>
        </w:tc>
        <w:tc>
          <w:tcPr>
            <w:tcW w:w="10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完成率</w:t>
            </w:r>
            <w:r>
              <w:rPr>
                <w:rFonts w:hint="eastAsia" w:ascii="仿宋" w:hAnsi="仿宋" w:eastAsia="仿宋" w:cs="仿宋"/>
                <w:color w:val="000000"/>
                <w:sz w:val="21"/>
                <w:szCs w:val="21"/>
                <w:lang w:eastAsia="zh-CN" w:bidi="ar"/>
              </w:rPr>
              <w:t>100%</w:t>
            </w:r>
            <w:r>
              <w:rPr>
                <w:rFonts w:hint="eastAsia" w:ascii="仿宋" w:hAnsi="仿宋" w:eastAsia="仿宋" w:cs="仿宋"/>
                <w:color w:val="000000"/>
                <w:sz w:val="21"/>
                <w:szCs w:val="21"/>
                <w:lang w:val="uk" w:eastAsia="zh-CN" w:bidi="ar"/>
              </w:rPr>
              <w:t>得满分，每降低</w:t>
            </w:r>
            <w:r>
              <w:rPr>
                <w:rFonts w:hint="eastAsia" w:ascii="仿宋" w:hAnsi="仿宋" w:eastAsia="仿宋" w:cs="仿宋"/>
                <w:color w:val="000000"/>
                <w:sz w:val="21"/>
                <w:szCs w:val="21"/>
                <w:lang w:eastAsia="zh-CN" w:bidi="ar"/>
              </w:rPr>
              <w:t>1%</w:t>
            </w:r>
            <w:r>
              <w:rPr>
                <w:rFonts w:hint="eastAsia" w:ascii="仿宋" w:hAnsi="仿宋" w:eastAsia="仿宋" w:cs="仿宋"/>
                <w:color w:val="000000"/>
                <w:sz w:val="21"/>
                <w:szCs w:val="21"/>
                <w:lang w:val="uk" w:eastAsia="zh-CN" w:bidi="ar"/>
              </w:rPr>
              <w:t>扣该项分值的</w:t>
            </w:r>
            <w:r>
              <w:rPr>
                <w:rFonts w:hint="eastAsia" w:ascii="仿宋" w:hAnsi="仿宋" w:eastAsia="仿宋" w:cs="仿宋"/>
                <w:color w:val="000000"/>
                <w:sz w:val="21"/>
                <w:szCs w:val="21"/>
                <w:lang w:eastAsia="zh-CN" w:bidi="ar"/>
              </w:rPr>
              <w:t>5%</w:t>
            </w:r>
            <w:r>
              <w:rPr>
                <w:rFonts w:hint="eastAsia" w:ascii="仿宋" w:hAnsi="仿宋" w:eastAsia="仿宋" w:cs="仿宋"/>
                <w:color w:val="000000"/>
                <w:sz w:val="21"/>
                <w:szCs w:val="21"/>
                <w:lang w:val="uk" w:eastAsia="zh-CN" w:bidi="ar"/>
              </w:rPr>
              <w:t>。</w:t>
            </w:r>
          </w:p>
        </w:tc>
        <w:tc>
          <w:tcPr>
            <w:tcW w:w="138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实际工作保障率占年初计划的比例</w:t>
            </w:r>
          </w:p>
        </w:tc>
        <w:tc>
          <w:tcPr>
            <w:tcW w:w="28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eastAsia="zh-CN" w:bidi="ar"/>
              </w:rPr>
              <w:t xml:space="preserve"> </w:t>
            </w:r>
            <w:r>
              <w:rPr>
                <w:rFonts w:hint="eastAsia" w:ascii="仿宋" w:hAnsi="仿宋" w:eastAsia="仿宋" w:cs="仿宋"/>
                <w:color w:val="000000"/>
                <w:sz w:val="21"/>
                <w:szCs w:val="21"/>
                <w:lang w:val="uk" w:eastAsia="zh-CN" w:bidi="ar"/>
              </w:rPr>
              <w:t>≥</w:t>
            </w:r>
          </w:p>
        </w:tc>
        <w:tc>
          <w:tcPr>
            <w:tcW w:w="3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95%</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百分值</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2022</w:t>
            </w:r>
            <w:r>
              <w:rPr>
                <w:rFonts w:hint="eastAsia" w:ascii="仿宋" w:hAnsi="仿宋" w:eastAsia="仿宋" w:cs="仿宋"/>
                <w:color w:val="000000"/>
                <w:sz w:val="21"/>
                <w:szCs w:val="21"/>
                <w:lang w:val="uk" w:eastAsia="zh-CN" w:bidi="ar"/>
              </w:rPr>
              <w:t>年工作计划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17" w:hRule="atLeast"/>
          <w:jc w:val="center"/>
        </w:trPr>
        <w:tc>
          <w:tcPr>
            <w:tcW w:w="244"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8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方正书宋_GBK"/>
                <w:color w:val="000000"/>
              </w:rPr>
            </w:pPr>
            <w:r>
              <w:rPr>
                <w:rFonts w:hint="eastAsia" w:ascii="方正书宋_GBK" w:hAnsi="方正书宋_GBK" w:eastAsia="方正书宋_GBK" w:cs="方正书宋_GBK"/>
                <w:color w:val="000000"/>
                <w:lang w:val="uk" w:eastAsia="zh-CN" w:bidi="ar"/>
              </w:rPr>
              <w:t>质量</w:t>
            </w:r>
          </w:p>
        </w:tc>
        <w:tc>
          <w:tcPr>
            <w:tcW w:w="42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完成率</w:t>
            </w:r>
          </w:p>
        </w:tc>
        <w:tc>
          <w:tcPr>
            <w:tcW w:w="10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完成率</w:t>
            </w:r>
            <w:r>
              <w:rPr>
                <w:rFonts w:hint="eastAsia" w:ascii="仿宋" w:hAnsi="仿宋" w:eastAsia="仿宋" w:cs="仿宋"/>
                <w:color w:val="000000"/>
                <w:sz w:val="21"/>
                <w:szCs w:val="21"/>
                <w:lang w:eastAsia="zh-CN" w:bidi="ar"/>
              </w:rPr>
              <w:t>100%</w:t>
            </w:r>
            <w:r>
              <w:rPr>
                <w:rFonts w:hint="eastAsia" w:ascii="仿宋" w:hAnsi="仿宋" w:eastAsia="仿宋" w:cs="仿宋"/>
                <w:color w:val="000000"/>
                <w:sz w:val="21"/>
                <w:szCs w:val="21"/>
                <w:lang w:val="uk" w:eastAsia="zh-CN" w:bidi="ar"/>
              </w:rPr>
              <w:t>得满分，每降低</w:t>
            </w:r>
            <w:r>
              <w:rPr>
                <w:rFonts w:hint="eastAsia" w:ascii="仿宋" w:hAnsi="仿宋" w:eastAsia="仿宋" w:cs="仿宋"/>
                <w:color w:val="000000"/>
                <w:sz w:val="21"/>
                <w:szCs w:val="21"/>
                <w:lang w:eastAsia="zh-CN" w:bidi="ar"/>
              </w:rPr>
              <w:t>1%</w:t>
            </w:r>
            <w:r>
              <w:rPr>
                <w:rFonts w:hint="eastAsia" w:ascii="仿宋" w:hAnsi="仿宋" w:eastAsia="仿宋" w:cs="仿宋"/>
                <w:color w:val="000000"/>
                <w:sz w:val="21"/>
                <w:szCs w:val="21"/>
                <w:lang w:val="uk" w:eastAsia="zh-CN" w:bidi="ar"/>
              </w:rPr>
              <w:t>扣该项分值的</w:t>
            </w:r>
            <w:r>
              <w:rPr>
                <w:rFonts w:hint="eastAsia" w:ascii="仿宋" w:hAnsi="仿宋" w:eastAsia="仿宋" w:cs="仿宋"/>
                <w:color w:val="000000"/>
                <w:sz w:val="21"/>
                <w:szCs w:val="21"/>
                <w:lang w:eastAsia="zh-CN" w:bidi="ar"/>
              </w:rPr>
              <w:t>5%</w:t>
            </w:r>
            <w:r>
              <w:rPr>
                <w:rFonts w:hint="eastAsia" w:ascii="仿宋" w:hAnsi="仿宋" w:eastAsia="仿宋" w:cs="仿宋"/>
                <w:color w:val="000000"/>
                <w:sz w:val="21"/>
                <w:szCs w:val="21"/>
                <w:lang w:val="uk" w:eastAsia="zh-CN" w:bidi="ar"/>
              </w:rPr>
              <w:t>。</w:t>
            </w:r>
          </w:p>
        </w:tc>
        <w:tc>
          <w:tcPr>
            <w:tcW w:w="138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组织部工作完成情况占全部应完成的比例</w:t>
            </w:r>
          </w:p>
        </w:tc>
        <w:tc>
          <w:tcPr>
            <w:tcW w:w="28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w:t>
            </w:r>
          </w:p>
        </w:tc>
        <w:tc>
          <w:tcPr>
            <w:tcW w:w="3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100</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百分值</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2022</w:t>
            </w:r>
            <w:r>
              <w:rPr>
                <w:rFonts w:hint="eastAsia" w:ascii="仿宋" w:hAnsi="仿宋" w:eastAsia="仿宋" w:cs="仿宋"/>
                <w:color w:val="000000"/>
                <w:sz w:val="21"/>
                <w:szCs w:val="21"/>
                <w:lang w:val="uk" w:eastAsia="zh-CN" w:bidi="ar"/>
              </w:rPr>
              <w:t>年工作计划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2" w:hRule="atLeast"/>
          <w:jc w:val="center"/>
        </w:trPr>
        <w:tc>
          <w:tcPr>
            <w:tcW w:w="244"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8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方正书宋_GBK"/>
                <w:color w:val="000000"/>
              </w:rPr>
            </w:pPr>
            <w:r>
              <w:rPr>
                <w:rFonts w:hint="eastAsia" w:ascii="方正书宋_GBK" w:hAnsi="方正书宋_GBK" w:eastAsia="方正书宋_GBK" w:cs="方正书宋_GBK"/>
                <w:color w:val="000000"/>
                <w:lang w:val="uk" w:eastAsia="zh-CN" w:bidi="ar"/>
              </w:rPr>
              <w:t>时效</w:t>
            </w:r>
          </w:p>
        </w:tc>
        <w:tc>
          <w:tcPr>
            <w:tcW w:w="42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及时保障</w:t>
            </w:r>
          </w:p>
        </w:tc>
        <w:tc>
          <w:tcPr>
            <w:tcW w:w="10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完成率</w:t>
            </w:r>
            <w:r>
              <w:rPr>
                <w:rFonts w:hint="eastAsia" w:ascii="仿宋" w:hAnsi="仿宋" w:eastAsia="仿宋" w:cs="仿宋"/>
                <w:color w:val="000000"/>
                <w:sz w:val="21"/>
                <w:szCs w:val="21"/>
                <w:lang w:eastAsia="zh-CN" w:bidi="ar"/>
              </w:rPr>
              <w:t>100%</w:t>
            </w:r>
            <w:r>
              <w:rPr>
                <w:rFonts w:hint="eastAsia" w:ascii="仿宋" w:hAnsi="仿宋" w:eastAsia="仿宋" w:cs="仿宋"/>
                <w:color w:val="000000"/>
                <w:sz w:val="21"/>
                <w:szCs w:val="21"/>
                <w:lang w:val="uk" w:eastAsia="zh-CN" w:bidi="ar"/>
              </w:rPr>
              <w:t>得满分，每降低</w:t>
            </w:r>
            <w:r>
              <w:rPr>
                <w:rFonts w:hint="eastAsia" w:ascii="仿宋" w:hAnsi="仿宋" w:eastAsia="仿宋" w:cs="仿宋"/>
                <w:color w:val="000000"/>
                <w:sz w:val="21"/>
                <w:szCs w:val="21"/>
                <w:lang w:eastAsia="zh-CN" w:bidi="ar"/>
              </w:rPr>
              <w:t>1%</w:t>
            </w:r>
            <w:r>
              <w:rPr>
                <w:rFonts w:hint="eastAsia" w:ascii="仿宋" w:hAnsi="仿宋" w:eastAsia="仿宋" w:cs="仿宋"/>
                <w:color w:val="000000"/>
                <w:sz w:val="21"/>
                <w:szCs w:val="21"/>
                <w:lang w:val="uk" w:eastAsia="zh-CN" w:bidi="ar"/>
              </w:rPr>
              <w:t>扣该项分值的</w:t>
            </w:r>
            <w:r>
              <w:rPr>
                <w:rFonts w:hint="eastAsia" w:ascii="仿宋" w:hAnsi="仿宋" w:eastAsia="仿宋" w:cs="仿宋"/>
                <w:color w:val="000000"/>
                <w:sz w:val="21"/>
                <w:szCs w:val="21"/>
                <w:lang w:eastAsia="zh-CN" w:bidi="ar"/>
              </w:rPr>
              <w:t>5%</w:t>
            </w:r>
            <w:r>
              <w:rPr>
                <w:rFonts w:hint="eastAsia" w:ascii="仿宋" w:hAnsi="仿宋" w:eastAsia="仿宋" w:cs="仿宋"/>
                <w:color w:val="000000"/>
                <w:sz w:val="21"/>
                <w:szCs w:val="21"/>
                <w:lang w:val="uk" w:eastAsia="zh-CN" w:bidi="ar"/>
              </w:rPr>
              <w:t>。</w:t>
            </w:r>
          </w:p>
        </w:tc>
        <w:tc>
          <w:tcPr>
            <w:tcW w:w="138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保障时效性</w:t>
            </w:r>
          </w:p>
        </w:tc>
        <w:tc>
          <w:tcPr>
            <w:tcW w:w="28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w:t>
            </w:r>
          </w:p>
        </w:tc>
        <w:tc>
          <w:tcPr>
            <w:tcW w:w="3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100</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百分值</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2022</w:t>
            </w:r>
            <w:r>
              <w:rPr>
                <w:rFonts w:hint="eastAsia" w:ascii="仿宋" w:hAnsi="仿宋" w:eastAsia="仿宋" w:cs="仿宋"/>
                <w:color w:val="000000"/>
                <w:sz w:val="21"/>
                <w:szCs w:val="21"/>
                <w:lang w:val="uk" w:eastAsia="zh-CN" w:bidi="ar"/>
              </w:rPr>
              <w:t>年工作计划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46" w:hRule="atLeast"/>
          <w:jc w:val="center"/>
        </w:trPr>
        <w:tc>
          <w:tcPr>
            <w:tcW w:w="244"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8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方正书宋_GBK"/>
                <w:color w:val="000000"/>
              </w:rPr>
            </w:pPr>
            <w:r>
              <w:rPr>
                <w:rFonts w:hint="eastAsia" w:ascii="方正书宋_GBK" w:hAnsi="方正书宋_GBK" w:eastAsia="方正书宋_GBK" w:cs="方正书宋_GBK"/>
                <w:color w:val="000000"/>
                <w:lang w:val="uk" w:eastAsia="zh-CN" w:bidi="ar"/>
              </w:rPr>
              <w:t>成本</w:t>
            </w:r>
          </w:p>
        </w:tc>
        <w:tc>
          <w:tcPr>
            <w:tcW w:w="42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方正书宋_GBK" w:eastAsia="方正书宋_GBK" w:cs="方正书宋_GBK"/>
                <w:color w:val="000000"/>
              </w:rPr>
            </w:pPr>
            <w:r>
              <w:rPr>
                <w:rFonts w:hint="eastAsia" w:ascii="仿宋" w:hAnsi="仿宋" w:eastAsia="仿宋" w:cs="仿宋"/>
                <w:color w:val="000000"/>
                <w:sz w:val="21"/>
                <w:szCs w:val="21"/>
                <w:lang w:val="uk" w:eastAsia="zh-CN" w:bidi="ar"/>
              </w:rPr>
              <w:t>成本控制</w:t>
            </w:r>
          </w:p>
        </w:tc>
        <w:tc>
          <w:tcPr>
            <w:tcW w:w="10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 w:hAnsi="仿宋" w:eastAsia="仿宋" w:cs="宋体"/>
                <w:color w:val="000000"/>
                <w:sz w:val="21"/>
                <w:szCs w:val="21"/>
              </w:rPr>
            </w:pPr>
            <w:r>
              <w:rPr>
                <w:rFonts w:hint="eastAsia" w:ascii="仿宋" w:hAnsi="仿宋" w:eastAsia="仿宋" w:cs="仿宋"/>
                <w:color w:val="000000"/>
                <w:sz w:val="21"/>
                <w:szCs w:val="21"/>
                <w:lang w:val="uk" w:eastAsia="zh-CN" w:bidi="ar"/>
              </w:rPr>
              <w:t>完成率</w:t>
            </w:r>
            <w:r>
              <w:rPr>
                <w:rFonts w:hint="eastAsia" w:ascii="仿宋" w:hAnsi="仿宋" w:eastAsia="仿宋" w:cs="仿宋"/>
                <w:color w:val="000000"/>
                <w:sz w:val="21"/>
                <w:szCs w:val="21"/>
                <w:lang w:eastAsia="zh-CN" w:bidi="ar"/>
              </w:rPr>
              <w:t>100%</w:t>
            </w:r>
            <w:r>
              <w:rPr>
                <w:rFonts w:hint="eastAsia" w:ascii="仿宋" w:hAnsi="仿宋" w:eastAsia="仿宋" w:cs="仿宋"/>
                <w:color w:val="000000"/>
                <w:sz w:val="21"/>
                <w:szCs w:val="21"/>
                <w:lang w:val="uk" w:eastAsia="zh-CN" w:bidi="ar"/>
              </w:rPr>
              <w:t>得满分，每降低</w:t>
            </w:r>
            <w:r>
              <w:rPr>
                <w:rFonts w:hint="eastAsia" w:ascii="仿宋" w:hAnsi="仿宋" w:eastAsia="仿宋" w:cs="仿宋"/>
                <w:color w:val="000000"/>
                <w:sz w:val="21"/>
                <w:szCs w:val="21"/>
                <w:lang w:eastAsia="zh-CN" w:bidi="ar"/>
              </w:rPr>
              <w:t>1%</w:t>
            </w:r>
            <w:r>
              <w:rPr>
                <w:rFonts w:hint="eastAsia" w:ascii="仿宋" w:hAnsi="仿宋" w:eastAsia="仿宋" w:cs="仿宋"/>
                <w:color w:val="000000"/>
                <w:sz w:val="21"/>
                <w:szCs w:val="21"/>
                <w:lang w:val="uk" w:eastAsia="zh-CN" w:bidi="ar"/>
              </w:rPr>
              <w:t>扣该项分值的</w:t>
            </w:r>
            <w:r>
              <w:rPr>
                <w:rFonts w:hint="eastAsia" w:ascii="仿宋" w:hAnsi="仿宋" w:eastAsia="仿宋" w:cs="仿宋"/>
                <w:color w:val="000000"/>
                <w:sz w:val="21"/>
                <w:szCs w:val="21"/>
                <w:lang w:eastAsia="zh-CN" w:bidi="ar"/>
              </w:rPr>
              <w:t>5%</w:t>
            </w:r>
            <w:r>
              <w:rPr>
                <w:rFonts w:hint="eastAsia" w:ascii="仿宋" w:hAnsi="仿宋" w:eastAsia="仿宋" w:cs="仿宋"/>
                <w:color w:val="000000"/>
                <w:sz w:val="21"/>
                <w:szCs w:val="21"/>
                <w:lang w:val="uk" w:eastAsia="zh-CN" w:bidi="ar"/>
              </w:rPr>
              <w:t>。</w:t>
            </w:r>
          </w:p>
        </w:tc>
        <w:tc>
          <w:tcPr>
            <w:tcW w:w="138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实际成本占计划成本的比例</w:t>
            </w:r>
          </w:p>
        </w:tc>
        <w:tc>
          <w:tcPr>
            <w:tcW w:w="28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宋体"/>
                <w:color w:val="000000"/>
                <w:sz w:val="21"/>
                <w:szCs w:val="21"/>
              </w:rPr>
            </w:pPr>
            <w:r>
              <w:rPr>
                <w:rFonts w:hint="eastAsia" w:ascii="仿宋" w:hAnsi="仿宋" w:eastAsia="仿宋" w:cs="仿宋"/>
                <w:color w:val="000000"/>
                <w:sz w:val="21"/>
                <w:szCs w:val="21"/>
                <w:lang w:val="uk" w:eastAsia="zh-CN" w:bidi="ar"/>
              </w:rPr>
              <w:t>成本控制在预算范围内</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文字描述</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2022</w:t>
            </w:r>
            <w:r>
              <w:rPr>
                <w:rFonts w:hint="eastAsia" w:ascii="仿宋" w:hAnsi="仿宋" w:eastAsia="仿宋" w:cs="仿宋"/>
                <w:color w:val="000000"/>
                <w:sz w:val="21"/>
                <w:szCs w:val="21"/>
                <w:lang w:val="uk" w:eastAsia="zh-CN" w:bidi="ar"/>
              </w:rPr>
              <w:t>年工作计划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1" w:hRule="atLeast"/>
          <w:jc w:val="center"/>
        </w:trPr>
        <w:tc>
          <w:tcPr>
            <w:tcW w:w="244" w:type="pct"/>
            <w:vMerge w:val="restar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方正书宋_GBK"/>
                <w:color w:val="000000"/>
              </w:rPr>
            </w:pPr>
            <w:r>
              <w:rPr>
                <w:rFonts w:hint="eastAsia" w:ascii="方正书宋_GBK" w:hAnsi="方正书宋_GBK" w:eastAsia="方正书宋_GBK" w:cs="方正书宋_GBK"/>
                <w:color w:val="000000"/>
                <w:lang w:val="uk" w:eastAsia="zh-CN" w:bidi="ar"/>
              </w:rPr>
              <w:t>单位效果</w:t>
            </w:r>
          </w:p>
        </w:tc>
        <w:tc>
          <w:tcPr>
            <w:tcW w:w="28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社会</w:t>
            </w:r>
          </w:p>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效益</w:t>
            </w:r>
          </w:p>
        </w:tc>
        <w:tc>
          <w:tcPr>
            <w:tcW w:w="42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任务完成情况</w:t>
            </w:r>
          </w:p>
        </w:tc>
        <w:tc>
          <w:tcPr>
            <w:tcW w:w="10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完成率</w:t>
            </w:r>
            <w:r>
              <w:rPr>
                <w:rFonts w:hint="eastAsia" w:ascii="仿宋" w:hAnsi="仿宋" w:eastAsia="仿宋" w:cs="仿宋"/>
                <w:color w:val="000000"/>
                <w:sz w:val="21"/>
                <w:szCs w:val="21"/>
                <w:lang w:eastAsia="zh-CN" w:bidi="ar"/>
              </w:rPr>
              <w:t>100%</w:t>
            </w:r>
            <w:r>
              <w:rPr>
                <w:rFonts w:hint="eastAsia" w:ascii="仿宋" w:hAnsi="仿宋" w:eastAsia="仿宋" w:cs="仿宋"/>
                <w:color w:val="000000"/>
                <w:sz w:val="21"/>
                <w:szCs w:val="21"/>
                <w:lang w:val="uk" w:eastAsia="zh-CN" w:bidi="ar"/>
              </w:rPr>
              <w:t>得满分，每降低</w:t>
            </w:r>
            <w:r>
              <w:rPr>
                <w:rFonts w:hint="eastAsia" w:ascii="仿宋" w:hAnsi="仿宋" w:eastAsia="仿宋" w:cs="仿宋"/>
                <w:color w:val="000000"/>
                <w:sz w:val="21"/>
                <w:szCs w:val="21"/>
                <w:lang w:eastAsia="zh-CN" w:bidi="ar"/>
              </w:rPr>
              <w:t>1%</w:t>
            </w:r>
            <w:r>
              <w:rPr>
                <w:rFonts w:hint="eastAsia" w:ascii="仿宋" w:hAnsi="仿宋" w:eastAsia="仿宋" w:cs="仿宋"/>
                <w:color w:val="000000"/>
                <w:sz w:val="21"/>
                <w:szCs w:val="21"/>
                <w:lang w:val="uk" w:eastAsia="zh-CN" w:bidi="ar"/>
              </w:rPr>
              <w:t>扣该项分值的</w:t>
            </w:r>
            <w:r>
              <w:rPr>
                <w:rFonts w:hint="eastAsia" w:ascii="仿宋" w:hAnsi="仿宋" w:eastAsia="仿宋" w:cs="仿宋"/>
                <w:color w:val="000000"/>
                <w:sz w:val="21"/>
                <w:szCs w:val="21"/>
                <w:lang w:eastAsia="zh-CN" w:bidi="ar"/>
              </w:rPr>
              <w:t>5%</w:t>
            </w:r>
            <w:r>
              <w:rPr>
                <w:rFonts w:hint="eastAsia" w:ascii="仿宋" w:hAnsi="仿宋" w:eastAsia="仿宋" w:cs="仿宋"/>
                <w:color w:val="000000"/>
                <w:sz w:val="21"/>
                <w:szCs w:val="21"/>
                <w:lang w:val="uk" w:eastAsia="zh-CN" w:bidi="ar"/>
              </w:rPr>
              <w:t>。</w:t>
            </w:r>
          </w:p>
        </w:tc>
        <w:tc>
          <w:tcPr>
            <w:tcW w:w="138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任务完成有所提高</w:t>
            </w:r>
          </w:p>
        </w:tc>
        <w:tc>
          <w:tcPr>
            <w:tcW w:w="28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right"/>
              <w:rPr>
                <w:rFonts w:ascii="仿宋" w:hAnsi="仿宋" w:eastAsia="仿宋" w:cs="宋体"/>
                <w:color w:val="000000"/>
                <w:sz w:val="21"/>
                <w:szCs w:val="21"/>
              </w:rPr>
            </w:pPr>
            <w:r>
              <w:rPr>
                <w:rFonts w:hint="eastAsia" w:ascii="仿宋" w:hAnsi="仿宋" w:eastAsia="仿宋" w:cs="仿宋"/>
                <w:color w:val="000000"/>
                <w:sz w:val="21"/>
                <w:szCs w:val="21"/>
                <w:lang w:val="uk" w:eastAsia="zh-CN" w:bidi="ar"/>
              </w:rPr>
              <w:t>任务完成有所提高</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文字描述</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2022</w:t>
            </w:r>
            <w:r>
              <w:rPr>
                <w:rFonts w:hint="eastAsia" w:ascii="仿宋" w:hAnsi="仿宋" w:eastAsia="仿宋" w:cs="仿宋"/>
                <w:color w:val="000000"/>
                <w:sz w:val="21"/>
                <w:szCs w:val="21"/>
                <w:lang w:val="uk" w:eastAsia="zh-CN" w:bidi="ar"/>
              </w:rPr>
              <w:t>年工作计划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89" w:hRule="atLeast"/>
          <w:jc w:val="center"/>
        </w:trPr>
        <w:tc>
          <w:tcPr>
            <w:tcW w:w="244" w:type="pct"/>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8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经济</w:t>
            </w:r>
          </w:p>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效益</w:t>
            </w:r>
          </w:p>
        </w:tc>
        <w:tc>
          <w:tcPr>
            <w:tcW w:w="42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经济效益指标</w:t>
            </w:r>
          </w:p>
        </w:tc>
        <w:tc>
          <w:tcPr>
            <w:tcW w:w="10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完成率</w:t>
            </w:r>
            <w:r>
              <w:rPr>
                <w:rFonts w:hint="eastAsia" w:ascii="仿宋" w:hAnsi="仿宋" w:eastAsia="仿宋" w:cs="仿宋"/>
                <w:color w:val="000000"/>
                <w:sz w:val="21"/>
                <w:szCs w:val="21"/>
                <w:lang w:eastAsia="zh-CN" w:bidi="ar"/>
              </w:rPr>
              <w:t>100%</w:t>
            </w:r>
            <w:r>
              <w:rPr>
                <w:rFonts w:hint="eastAsia" w:ascii="仿宋" w:hAnsi="仿宋" w:eastAsia="仿宋" w:cs="仿宋"/>
                <w:color w:val="000000"/>
                <w:sz w:val="21"/>
                <w:szCs w:val="21"/>
                <w:lang w:val="uk" w:eastAsia="zh-CN" w:bidi="ar"/>
              </w:rPr>
              <w:t>得满分，每降低</w:t>
            </w:r>
            <w:r>
              <w:rPr>
                <w:rFonts w:hint="eastAsia" w:ascii="仿宋" w:hAnsi="仿宋" w:eastAsia="仿宋" w:cs="仿宋"/>
                <w:color w:val="000000"/>
                <w:sz w:val="21"/>
                <w:szCs w:val="21"/>
                <w:lang w:eastAsia="zh-CN" w:bidi="ar"/>
              </w:rPr>
              <w:t>1%</w:t>
            </w:r>
            <w:r>
              <w:rPr>
                <w:rFonts w:hint="eastAsia" w:ascii="仿宋" w:hAnsi="仿宋" w:eastAsia="仿宋" w:cs="仿宋"/>
                <w:color w:val="000000"/>
                <w:sz w:val="21"/>
                <w:szCs w:val="21"/>
                <w:lang w:val="uk" w:eastAsia="zh-CN" w:bidi="ar"/>
              </w:rPr>
              <w:t>扣该项分值的</w:t>
            </w:r>
            <w:r>
              <w:rPr>
                <w:rFonts w:hint="eastAsia" w:ascii="仿宋" w:hAnsi="仿宋" w:eastAsia="仿宋" w:cs="仿宋"/>
                <w:color w:val="000000"/>
                <w:sz w:val="21"/>
                <w:szCs w:val="21"/>
                <w:lang w:eastAsia="zh-CN" w:bidi="ar"/>
              </w:rPr>
              <w:t>5%</w:t>
            </w:r>
            <w:r>
              <w:rPr>
                <w:rFonts w:hint="eastAsia" w:ascii="仿宋" w:hAnsi="仿宋" w:eastAsia="仿宋" w:cs="仿宋"/>
                <w:color w:val="000000"/>
                <w:sz w:val="21"/>
                <w:szCs w:val="21"/>
                <w:lang w:val="uk" w:eastAsia="zh-CN" w:bidi="ar"/>
              </w:rPr>
              <w:t>。</w:t>
            </w:r>
          </w:p>
        </w:tc>
        <w:tc>
          <w:tcPr>
            <w:tcW w:w="138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办公设备购置价格与政府采购协议价格的对比</w:t>
            </w:r>
          </w:p>
        </w:tc>
        <w:tc>
          <w:tcPr>
            <w:tcW w:w="28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right"/>
              <w:rPr>
                <w:rFonts w:ascii="仿宋" w:hAnsi="仿宋" w:eastAsia="仿宋" w:cs="宋体"/>
                <w:color w:val="000000"/>
                <w:sz w:val="21"/>
                <w:szCs w:val="21"/>
              </w:rPr>
            </w:pPr>
            <w:r>
              <w:rPr>
                <w:rFonts w:hint="eastAsia" w:ascii="仿宋" w:hAnsi="仿宋" w:eastAsia="仿宋" w:cs="仿宋"/>
                <w:color w:val="000000"/>
                <w:sz w:val="21"/>
                <w:szCs w:val="21"/>
                <w:lang w:val="uk" w:eastAsia="zh-CN" w:bidi="ar"/>
              </w:rPr>
              <w:t>办公设备购置价格与政府采购协议价格</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文字描述</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2022</w:t>
            </w:r>
            <w:r>
              <w:rPr>
                <w:rFonts w:hint="eastAsia" w:ascii="仿宋" w:hAnsi="仿宋" w:eastAsia="仿宋" w:cs="仿宋"/>
                <w:color w:val="000000"/>
                <w:sz w:val="21"/>
                <w:szCs w:val="21"/>
                <w:lang w:val="uk" w:eastAsia="zh-CN" w:bidi="ar"/>
              </w:rPr>
              <w:t>年工作计划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1" w:hRule="atLeast"/>
          <w:jc w:val="center"/>
        </w:trPr>
        <w:tc>
          <w:tcPr>
            <w:tcW w:w="244" w:type="pct"/>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8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生态</w:t>
            </w:r>
          </w:p>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效益</w:t>
            </w:r>
          </w:p>
        </w:tc>
        <w:tc>
          <w:tcPr>
            <w:tcW w:w="42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维护良好工作环境</w:t>
            </w:r>
          </w:p>
        </w:tc>
        <w:tc>
          <w:tcPr>
            <w:tcW w:w="10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完成率</w:t>
            </w:r>
            <w:r>
              <w:rPr>
                <w:rFonts w:hint="eastAsia" w:ascii="仿宋" w:hAnsi="仿宋" w:eastAsia="仿宋" w:cs="仿宋"/>
                <w:color w:val="000000"/>
                <w:sz w:val="21"/>
                <w:szCs w:val="21"/>
                <w:lang w:eastAsia="zh-CN" w:bidi="ar"/>
              </w:rPr>
              <w:t>100%</w:t>
            </w:r>
            <w:r>
              <w:rPr>
                <w:rFonts w:hint="eastAsia" w:ascii="仿宋" w:hAnsi="仿宋" w:eastAsia="仿宋" w:cs="仿宋"/>
                <w:color w:val="000000"/>
                <w:sz w:val="21"/>
                <w:szCs w:val="21"/>
                <w:lang w:val="uk" w:eastAsia="zh-CN" w:bidi="ar"/>
              </w:rPr>
              <w:t>得满分，每降低</w:t>
            </w:r>
            <w:r>
              <w:rPr>
                <w:rFonts w:hint="eastAsia" w:ascii="仿宋" w:hAnsi="仿宋" w:eastAsia="仿宋" w:cs="仿宋"/>
                <w:color w:val="000000"/>
                <w:sz w:val="21"/>
                <w:szCs w:val="21"/>
                <w:lang w:eastAsia="zh-CN" w:bidi="ar"/>
              </w:rPr>
              <w:t>1%</w:t>
            </w:r>
            <w:r>
              <w:rPr>
                <w:rFonts w:hint="eastAsia" w:ascii="仿宋" w:hAnsi="仿宋" w:eastAsia="仿宋" w:cs="仿宋"/>
                <w:color w:val="000000"/>
                <w:sz w:val="21"/>
                <w:szCs w:val="21"/>
                <w:lang w:val="uk" w:eastAsia="zh-CN" w:bidi="ar"/>
              </w:rPr>
              <w:t>扣该项分值的</w:t>
            </w:r>
            <w:r>
              <w:rPr>
                <w:rFonts w:hint="eastAsia" w:ascii="仿宋" w:hAnsi="仿宋" w:eastAsia="仿宋" w:cs="仿宋"/>
                <w:color w:val="000000"/>
                <w:sz w:val="21"/>
                <w:szCs w:val="21"/>
                <w:lang w:eastAsia="zh-CN" w:bidi="ar"/>
              </w:rPr>
              <w:t>5%</w:t>
            </w:r>
            <w:r>
              <w:rPr>
                <w:rFonts w:hint="eastAsia" w:ascii="仿宋" w:hAnsi="仿宋" w:eastAsia="仿宋" w:cs="仿宋"/>
                <w:color w:val="000000"/>
                <w:sz w:val="21"/>
                <w:szCs w:val="21"/>
                <w:lang w:val="uk" w:eastAsia="zh-CN" w:bidi="ar"/>
              </w:rPr>
              <w:t>。</w:t>
            </w:r>
          </w:p>
        </w:tc>
        <w:tc>
          <w:tcPr>
            <w:tcW w:w="138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保障良好工作环境</w:t>
            </w:r>
          </w:p>
        </w:tc>
        <w:tc>
          <w:tcPr>
            <w:tcW w:w="28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right"/>
              <w:rPr>
                <w:rFonts w:ascii="仿宋" w:hAnsi="仿宋" w:eastAsia="仿宋" w:cs="宋体"/>
                <w:color w:val="000000"/>
                <w:sz w:val="21"/>
                <w:szCs w:val="21"/>
              </w:rPr>
            </w:pPr>
            <w:r>
              <w:rPr>
                <w:rFonts w:hint="eastAsia" w:ascii="仿宋" w:hAnsi="仿宋" w:eastAsia="仿宋" w:cs="仿宋"/>
                <w:color w:val="000000"/>
                <w:sz w:val="21"/>
                <w:szCs w:val="21"/>
                <w:lang w:val="uk" w:eastAsia="zh-CN" w:bidi="ar"/>
              </w:rPr>
              <w:t>工作环境良好</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文字描述</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2022</w:t>
            </w:r>
            <w:r>
              <w:rPr>
                <w:rFonts w:hint="eastAsia" w:ascii="仿宋" w:hAnsi="仿宋" w:eastAsia="仿宋" w:cs="仿宋"/>
                <w:color w:val="000000"/>
                <w:sz w:val="21"/>
                <w:szCs w:val="21"/>
                <w:lang w:val="uk" w:eastAsia="zh-CN" w:bidi="ar"/>
              </w:rPr>
              <w:t>年工作计划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86"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满意度</w:t>
            </w:r>
          </w:p>
        </w:tc>
        <w:tc>
          <w:tcPr>
            <w:tcW w:w="429" w:type="pct"/>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服务对象满意度</w:t>
            </w:r>
          </w:p>
        </w:tc>
        <w:tc>
          <w:tcPr>
            <w:tcW w:w="1099" w:type="pct"/>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完成率</w:t>
            </w:r>
            <w:r>
              <w:rPr>
                <w:rFonts w:hint="eastAsia" w:ascii="仿宋" w:hAnsi="仿宋" w:eastAsia="仿宋" w:cs="仿宋"/>
                <w:color w:val="000000"/>
                <w:sz w:val="21"/>
                <w:szCs w:val="21"/>
                <w:lang w:eastAsia="zh-CN" w:bidi="ar"/>
              </w:rPr>
              <w:t>100%</w:t>
            </w:r>
            <w:r>
              <w:rPr>
                <w:rFonts w:hint="eastAsia" w:ascii="仿宋" w:hAnsi="仿宋" w:eastAsia="仿宋" w:cs="仿宋"/>
                <w:color w:val="000000"/>
                <w:sz w:val="21"/>
                <w:szCs w:val="21"/>
                <w:lang w:val="uk" w:eastAsia="zh-CN" w:bidi="ar"/>
              </w:rPr>
              <w:t>得满分，每降低</w:t>
            </w:r>
            <w:r>
              <w:rPr>
                <w:rFonts w:hint="eastAsia" w:ascii="仿宋" w:hAnsi="仿宋" w:eastAsia="仿宋" w:cs="仿宋"/>
                <w:color w:val="000000"/>
                <w:sz w:val="21"/>
                <w:szCs w:val="21"/>
                <w:lang w:eastAsia="zh-CN" w:bidi="ar"/>
              </w:rPr>
              <w:t>1%</w:t>
            </w:r>
            <w:r>
              <w:rPr>
                <w:rFonts w:hint="eastAsia" w:ascii="仿宋" w:hAnsi="仿宋" w:eastAsia="仿宋" w:cs="仿宋"/>
                <w:color w:val="000000"/>
                <w:sz w:val="21"/>
                <w:szCs w:val="21"/>
                <w:lang w:val="uk" w:eastAsia="zh-CN" w:bidi="ar"/>
              </w:rPr>
              <w:t>扣该项分值的</w:t>
            </w:r>
            <w:r>
              <w:rPr>
                <w:rFonts w:hint="eastAsia" w:ascii="仿宋" w:hAnsi="仿宋" w:eastAsia="仿宋" w:cs="仿宋"/>
                <w:color w:val="000000"/>
                <w:sz w:val="21"/>
                <w:szCs w:val="21"/>
                <w:lang w:eastAsia="zh-CN" w:bidi="ar"/>
              </w:rPr>
              <w:t>5%</w:t>
            </w:r>
            <w:r>
              <w:rPr>
                <w:rFonts w:hint="eastAsia" w:ascii="仿宋" w:hAnsi="仿宋" w:eastAsia="仿宋" w:cs="仿宋"/>
                <w:color w:val="000000"/>
                <w:sz w:val="21"/>
                <w:szCs w:val="21"/>
                <w:lang w:val="uk" w:eastAsia="zh-CN" w:bidi="ar"/>
              </w:rPr>
              <w:t>。</w:t>
            </w:r>
          </w:p>
        </w:tc>
        <w:tc>
          <w:tcPr>
            <w:tcW w:w="1386" w:type="pct"/>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对服务满意的群众数量占总数的比例。</w:t>
            </w:r>
          </w:p>
        </w:tc>
        <w:tc>
          <w:tcPr>
            <w:tcW w:w="286"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w:t>
            </w:r>
          </w:p>
        </w:tc>
        <w:tc>
          <w:tcPr>
            <w:tcW w:w="381"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90</w:t>
            </w:r>
          </w:p>
        </w:tc>
        <w:tc>
          <w:tcPr>
            <w:tcW w:w="334"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val="uk" w:eastAsia="zh-CN" w:bidi="ar"/>
              </w:rPr>
              <w:t>百分值</w:t>
            </w:r>
          </w:p>
        </w:tc>
        <w:tc>
          <w:tcPr>
            <w:tcW w:w="550"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lang w:eastAsia="zh-CN" w:bidi="ar"/>
              </w:rPr>
              <w:t>2022</w:t>
            </w:r>
            <w:r>
              <w:rPr>
                <w:rFonts w:hint="eastAsia" w:ascii="仿宋" w:hAnsi="仿宋" w:eastAsia="仿宋" w:cs="仿宋"/>
                <w:color w:val="000000"/>
                <w:sz w:val="21"/>
                <w:szCs w:val="21"/>
                <w:lang w:val="uk" w:eastAsia="zh-CN" w:bidi="ar"/>
              </w:rPr>
              <w:t>年工作计划</w:t>
            </w:r>
          </w:p>
        </w:tc>
      </w:tr>
    </w:tbl>
    <w:p>
      <w:pPr>
        <w:ind w:firstLine="640"/>
        <w:rPr>
          <w:rFonts w:ascii="方正楷体_GBK" w:hAnsi="方正楷体_GBK" w:eastAsia="方正楷体_GBK" w:cs="方正楷体_GBK"/>
          <w:b/>
          <w:color w:val="000000"/>
          <w:sz w:val="32"/>
        </w:rPr>
      </w:pPr>
    </w:p>
    <w:p>
      <w:pPr>
        <w:ind w:firstLine="640"/>
      </w:pPr>
      <w:r>
        <w:rPr>
          <w:rFonts w:hint="eastAsia" w:ascii="方正楷体_GBK" w:hAnsi="方正楷体_GBK" w:eastAsia="方正楷体_GBK" w:cs="方正楷体_GBK"/>
          <w:b/>
          <w:color w:val="000000"/>
          <w:sz w:val="32"/>
          <w:lang w:val="uk" w:eastAsia="zh-CN" w:bidi="ar"/>
        </w:rPr>
        <w:t>第二部分</w:t>
      </w:r>
      <w:r>
        <w:rPr>
          <w:rFonts w:hint="eastAsia" w:ascii="方正楷体_GBK" w:hAnsi="方正楷体_GBK" w:eastAsia="方正楷体_GBK" w:cs="方正楷体_GBK"/>
          <w:b/>
          <w:color w:val="000000"/>
          <w:sz w:val="32"/>
          <w:lang w:eastAsia="zh-CN" w:bidi="ar"/>
        </w:rPr>
        <w:t xml:space="preserve">  </w:t>
      </w:r>
      <w:r>
        <w:rPr>
          <w:rFonts w:hint="eastAsia" w:ascii="方正楷体_GBK" w:hAnsi="方正楷体_GBK" w:eastAsia="方正楷体_GBK" w:cs="方正楷体_GBK"/>
          <w:b/>
          <w:color w:val="000000"/>
          <w:sz w:val="32"/>
          <w:lang w:val="uk" w:eastAsia="zh-CN" w:bidi="ar"/>
        </w:rPr>
        <w:t>预算项目绩效目标</w:t>
      </w:r>
    </w:p>
    <w:p>
      <w:pPr>
        <w:spacing w:before="10" w:after="10"/>
        <w:ind w:firstLine="640"/>
        <w:outlineLvl w:val="5"/>
        <w:sectPr>
          <w:pgSz w:w="16840" w:h="11900" w:orient="landscape"/>
          <w:pgMar w:top="1361" w:right="1020" w:bottom="1361" w:left="1020" w:header="720" w:footer="720" w:gutter="0"/>
          <w:cols w:space="720" w:num="1"/>
        </w:sectPr>
      </w:pPr>
    </w:p>
    <w:p>
      <w:pPr>
        <w:ind w:firstLine="280" w:firstLineChars="100"/>
      </w:pPr>
      <w:r>
        <w:rPr>
          <w:rFonts w:ascii="方正仿宋_GBK" w:hAnsi="方正仿宋_GBK" w:eastAsia="方正仿宋_GBK" w:cs="方正仿宋_GBK"/>
          <w:b/>
          <w:color w:val="000000"/>
          <w:sz w:val="28"/>
        </w:rPr>
        <w:t>1、2022年度正常村干部离任补贴绩效目标表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1.为全面落实河北省委"一定三有"激励保障机制,充分调动农村干部工资积极性。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离任补贴数量完成率</w:t>
            </w:r>
          </w:p>
        </w:tc>
        <w:tc>
          <w:tcPr>
            <w:tcW w:w="2835" w:type="dxa"/>
            <w:vAlign w:val="center"/>
          </w:tcPr>
          <w:p>
            <w:pPr>
              <w:pStyle w:val="16"/>
            </w:pPr>
            <w:r>
              <w:t>实际发放离任补贴人数与符合离任补贴条件的离任村干部人数的比例</w:t>
            </w:r>
          </w:p>
        </w:tc>
        <w:tc>
          <w:tcPr>
            <w:tcW w:w="2551" w:type="dxa"/>
            <w:vAlign w:val="center"/>
          </w:tcPr>
          <w:p>
            <w:pPr>
              <w:pStyle w:val="16"/>
            </w:pPr>
            <w:r>
              <w:t>100%</w:t>
            </w:r>
          </w:p>
        </w:tc>
        <w:tc>
          <w:tcPr>
            <w:tcW w:w="2268" w:type="dxa"/>
            <w:vAlign w:val="center"/>
          </w:tcPr>
          <w:p>
            <w:pPr>
              <w:pStyle w:val="16"/>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离任补贴质量达标率</w:t>
            </w:r>
          </w:p>
        </w:tc>
        <w:tc>
          <w:tcPr>
            <w:tcW w:w="2835" w:type="dxa"/>
            <w:vAlign w:val="center"/>
          </w:tcPr>
          <w:p>
            <w:pPr>
              <w:pStyle w:val="16"/>
            </w:pPr>
            <w:r>
              <w:t>按照离任补贴标准发放补贴的人数与符合离任补贴条件的离任村干部人数的比例</w:t>
            </w:r>
          </w:p>
        </w:tc>
        <w:tc>
          <w:tcPr>
            <w:tcW w:w="2551" w:type="dxa"/>
            <w:vAlign w:val="center"/>
          </w:tcPr>
          <w:p>
            <w:pPr>
              <w:pStyle w:val="16"/>
            </w:pPr>
            <w:r>
              <w:t>100%</w:t>
            </w:r>
          </w:p>
        </w:tc>
        <w:tc>
          <w:tcPr>
            <w:tcW w:w="2268" w:type="dxa"/>
            <w:vAlign w:val="center"/>
          </w:tcPr>
          <w:p>
            <w:pPr>
              <w:pStyle w:val="16"/>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离任补贴发放及时率</w:t>
            </w:r>
          </w:p>
        </w:tc>
        <w:tc>
          <w:tcPr>
            <w:tcW w:w="2835" w:type="dxa"/>
            <w:vAlign w:val="center"/>
          </w:tcPr>
          <w:p>
            <w:pPr>
              <w:pStyle w:val="16"/>
            </w:pPr>
            <w:r>
              <w:t>离任补贴及时发放人数占全区所有符合发放条件人数的比率</w:t>
            </w:r>
          </w:p>
        </w:tc>
        <w:tc>
          <w:tcPr>
            <w:tcW w:w="2551" w:type="dxa"/>
            <w:vAlign w:val="center"/>
          </w:tcPr>
          <w:p>
            <w:pPr>
              <w:pStyle w:val="16"/>
            </w:pPr>
            <w:r>
              <w:t>100%</w:t>
            </w:r>
          </w:p>
        </w:tc>
        <w:tc>
          <w:tcPr>
            <w:tcW w:w="2268" w:type="dxa"/>
            <w:vAlign w:val="center"/>
          </w:tcPr>
          <w:p>
            <w:pPr>
              <w:pStyle w:val="16"/>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实际发放的离任补贴金额与预算金额的比例</w:t>
            </w:r>
          </w:p>
        </w:tc>
        <w:tc>
          <w:tcPr>
            <w:tcW w:w="2551" w:type="dxa"/>
            <w:vAlign w:val="center"/>
          </w:tcPr>
          <w:p>
            <w:pPr>
              <w:pStyle w:val="16"/>
            </w:pPr>
            <w:r>
              <w:t>≤100%</w:t>
            </w:r>
          </w:p>
        </w:tc>
        <w:tc>
          <w:tcPr>
            <w:tcW w:w="2268" w:type="dxa"/>
            <w:vAlign w:val="center"/>
          </w:tcPr>
          <w:p>
            <w:pPr>
              <w:pStyle w:val="16"/>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离任村干部基本生活保障率</w:t>
            </w:r>
          </w:p>
        </w:tc>
        <w:tc>
          <w:tcPr>
            <w:tcW w:w="2835" w:type="dxa"/>
            <w:vAlign w:val="center"/>
          </w:tcPr>
          <w:p>
            <w:pPr>
              <w:pStyle w:val="16"/>
            </w:pPr>
            <w:r>
              <w:t>回复基本生活得到保障的人数与抽查到的离任村干部人数的比例</w:t>
            </w:r>
          </w:p>
        </w:tc>
        <w:tc>
          <w:tcPr>
            <w:tcW w:w="2551" w:type="dxa"/>
            <w:vAlign w:val="center"/>
          </w:tcPr>
          <w:p>
            <w:pPr>
              <w:pStyle w:val="16"/>
            </w:pPr>
            <w:r>
              <w:t>≥90%</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离任村干部经济效益</w:t>
            </w:r>
          </w:p>
        </w:tc>
        <w:tc>
          <w:tcPr>
            <w:tcW w:w="2835" w:type="dxa"/>
            <w:vAlign w:val="center"/>
          </w:tcPr>
          <w:p>
            <w:pPr>
              <w:pStyle w:val="16"/>
            </w:pPr>
            <w:r>
              <w:t>离任按部经济效益情况</w:t>
            </w:r>
          </w:p>
        </w:tc>
        <w:tc>
          <w:tcPr>
            <w:tcW w:w="2551" w:type="dxa"/>
            <w:vAlign w:val="center"/>
          </w:tcPr>
          <w:p>
            <w:pPr>
              <w:pStyle w:val="16"/>
            </w:pPr>
            <w:r>
              <w:t>≥90%</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村干部工作积极性提高率</w:t>
            </w:r>
          </w:p>
        </w:tc>
        <w:tc>
          <w:tcPr>
            <w:tcW w:w="2835" w:type="dxa"/>
            <w:vAlign w:val="center"/>
          </w:tcPr>
          <w:p>
            <w:pPr>
              <w:pStyle w:val="16"/>
            </w:pPr>
            <w:r>
              <w:t>回复离任补贴政策可以提高其工作积极性的村干部人数与抽查到的村干部人数的比例</w:t>
            </w:r>
          </w:p>
        </w:tc>
        <w:tc>
          <w:tcPr>
            <w:tcW w:w="2551" w:type="dxa"/>
            <w:vAlign w:val="center"/>
          </w:tcPr>
          <w:p>
            <w:pPr>
              <w:pStyle w:val="16"/>
            </w:pPr>
            <w:r>
              <w:t>≥90%</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离任村干部满意度</w:t>
            </w:r>
          </w:p>
        </w:tc>
        <w:tc>
          <w:tcPr>
            <w:tcW w:w="2835" w:type="dxa"/>
            <w:vAlign w:val="center"/>
          </w:tcPr>
          <w:p>
            <w:pPr>
              <w:pStyle w:val="16"/>
            </w:pPr>
            <w:r>
              <w:t>对离任补贴政策满意的村干部占抽查到的离任村干部人数的比例</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2、2023年下派选调生到村工作补助资金【中央】绩效目标表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专项资金用于补助在村任职选调生一次性安置、教育培训、国情调研、服务群众。通过项目实施，充分调动在村任职选调生工作积极性，确保选调生在基层“蹲好苗”，为选调生提供坚实的保障，激发选调生干事创业活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 xml:space="preserve"> 全区到村任职选调生比率</w:t>
            </w:r>
          </w:p>
        </w:tc>
        <w:tc>
          <w:tcPr>
            <w:tcW w:w="2835" w:type="dxa"/>
            <w:vAlign w:val="center"/>
          </w:tcPr>
          <w:p>
            <w:pPr>
              <w:pStyle w:val="16"/>
            </w:pPr>
            <w:r>
              <w:t>补助资金发放对象占应发放人数比例</w:t>
            </w:r>
          </w:p>
        </w:tc>
        <w:tc>
          <w:tcPr>
            <w:tcW w:w="2551" w:type="dxa"/>
            <w:vAlign w:val="center"/>
          </w:tcPr>
          <w:p>
            <w:pPr>
              <w:pStyle w:val="16"/>
            </w:pPr>
            <w:r>
              <w:t>100百分之</w:t>
            </w:r>
          </w:p>
        </w:tc>
        <w:tc>
          <w:tcPr>
            <w:tcW w:w="2268" w:type="dxa"/>
            <w:vAlign w:val="center"/>
          </w:tcPr>
          <w:p>
            <w:pPr>
              <w:pStyle w:val="16"/>
            </w:pPr>
            <w:r>
              <w:t>廊财行【2022】28号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资金使用合规性</w:t>
            </w:r>
          </w:p>
        </w:tc>
        <w:tc>
          <w:tcPr>
            <w:tcW w:w="2835" w:type="dxa"/>
            <w:vAlign w:val="center"/>
          </w:tcPr>
          <w:p>
            <w:pPr>
              <w:pStyle w:val="16"/>
            </w:pPr>
            <w:r>
              <w:t>资金使用合规性</w:t>
            </w:r>
          </w:p>
        </w:tc>
        <w:tc>
          <w:tcPr>
            <w:tcW w:w="2551" w:type="dxa"/>
            <w:vAlign w:val="center"/>
          </w:tcPr>
          <w:p>
            <w:pPr>
              <w:pStyle w:val="16"/>
            </w:pPr>
            <w:r>
              <w:t>≥90百分之</w:t>
            </w:r>
          </w:p>
        </w:tc>
        <w:tc>
          <w:tcPr>
            <w:tcW w:w="2268" w:type="dxa"/>
            <w:vAlign w:val="center"/>
          </w:tcPr>
          <w:p>
            <w:pPr>
              <w:pStyle w:val="16"/>
            </w:pPr>
            <w:r>
              <w:t>廊财行【2022】28号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资金发放准时率</w:t>
            </w:r>
          </w:p>
        </w:tc>
        <w:tc>
          <w:tcPr>
            <w:tcW w:w="2551" w:type="dxa"/>
            <w:vAlign w:val="center"/>
          </w:tcPr>
          <w:p>
            <w:pPr>
              <w:pStyle w:val="16"/>
            </w:pPr>
            <w:r>
              <w:t>≥90百分之</w:t>
            </w:r>
          </w:p>
        </w:tc>
        <w:tc>
          <w:tcPr>
            <w:tcW w:w="2268" w:type="dxa"/>
            <w:vAlign w:val="center"/>
          </w:tcPr>
          <w:p>
            <w:pPr>
              <w:pStyle w:val="16"/>
            </w:pPr>
            <w:r>
              <w:t>廊财行【2022】28号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项目实际成本</w:t>
            </w:r>
          </w:p>
        </w:tc>
        <w:tc>
          <w:tcPr>
            <w:tcW w:w="2835" w:type="dxa"/>
            <w:vAlign w:val="center"/>
          </w:tcPr>
          <w:p>
            <w:pPr>
              <w:pStyle w:val="16"/>
            </w:pPr>
            <w:r>
              <w:t>项目实际成本</w:t>
            </w:r>
          </w:p>
        </w:tc>
        <w:tc>
          <w:tcPr>
            <w:tcW w:w="2551" w:type="dxa"/>
            <w:vAlign w:val="center"/>
          </w:tcPr>
          <w:p>
            <w:pPr>
              <w:pStyle w:val="16"/>
            </w:pPr>
            <w:r>
              <w:t>≤36.72万元</w:t>
            </w:r>
          </w:p>
        </w:tc>
        <w:tc>
          <w:tcPr>
            <w:tcW w:w="2268" w:type="dxa"/>
            <w:vAlign w:val="center"/>
          </w:tcPr>
          <w:p>
            <w:pPr>
              <w:pStyle w:val="16"/>
            </w:pPr>
            <w:r>
              <w:t>廊财行【2022】28号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提高选调生工作积极性</w:t>
            </w:r>
          </w:p>
        </w:tc>
        <w:tc>
          <w:tcPr>
            <w:tcW w:w="2835" w:type="dxa"/>
            <w:vAlign w:val="center"/>
          </w:tcPr>
          <w:p>
            <w:pPr>
              <w:pStyle w:val="16"/>
            </w:pPr>
            <w:r>
              <w:t>提高选调生工作积极性</w:t>
            </w:r>
          </w:p>
        </w:tc>
        <w:tc>
          <w:tcPr>
            <w:tcW w:w="2551" w:type="dxa"/>
            <w:vAlign w:val="center"/>
          </w:tcPr>
          <w:p>
            <w:pPr>
              <w:pStyle w:val="16"/>
            </w:pPr>
            <w:r>
              <w:t>提高</w:t>
            </w:r>
          </w:p>
        </w:tc>
        <w:tc>
          <w:tcPr>
            <w:tcW w:w="2268" w:type="dxa"/>
            <w:vAlign w:val="center"/>
          </w:tcPr>
          <w:p>
            <w:pPr>
              <w:pStyle w:val="16"/>
            </w:pPr>
            <w:r>
              <w:t>廊财行【2022】28号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资金的使用效率</w:t>
            </w:r>
          </w:p>
        </w:tc>
        <w:tc>
          <w:tcPr>
            <w:tcW w:w="2551" w:type="dxa"/>
            <w:vAlign w:val="center"/>
          </w:tcPr>
          <w:p>
            <w:pPr>
              <w:pStyle w:val="16"/>
            </w:pPr>
            <w:r>
              <w:t>≥95百分之</w:t>
            </w:r>
          </w:p>
        </w:tc>
        <w:tc>
          <w:tcPr>
            <w:tcW w:w="2268" w:type="dxa"/>
            <w:vAlign w:val="center"/>
          </w:tcPr>
          <w:p>
            <w:pPr>
              <w:pStyle w:val="16"/>
            </w:pPr>
            <w:r>
              <w:t>廊财行【2022】28号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≥95百分之</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3、城市基层党建工作专项经费绩效目标表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1.进一步加强城市基层党建工作，推动街道党工委聚焦主责主业，集中精力抓党建、抓治理、抓服务，丰富社区服务内容，优化社区服务方式。</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城市基层党建工作完成率</w:t>
            </w:r>
          </w:p>
        </w:tc>
        <w:tc>
          <w:tcPr>
            <w:tcW w:w="2835" w:type="dxa"/>
            <w:vAlign w:val="center"/>
          </w:tcPr>
          <w:p>
            <w:pPr>
              <w:pStyle w:val="16"/>
            </w:pPr>
            <w:r>
              <w:t>已完成的城市基层党建工作与年度内应完成的工作量的比例</w:t>
            </w:r>
          </w:p>
        </w:tc>
        <w:tc>
          <w:tcPr>
            <w:tcW w:w="2551" w:type="dxa"/>
            <w:vAlign w:val="center"/>
          </w:tcPr>
          <w:p>
            <w:pPr>
              <w:pStyle w:val="16"/>
            </w:pPr>
            <w:r>
              <w:t>100%</w:t>
            </w:r>
          </w:p>
        </w:tc>
        <w:tc>
          <w:tcPr>
            <w:tcW w:w="2268" w:type="dxa"/>
            <w:vAlign w:val="center"/>
          </w:tcPr>
          <w:p>
            <w:pPr>
              <w:pStyle w:val="16"/>
            </w:pPr>
            <w:r>
              <w:t>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经费使用合格率</w:t>
            </w:r>
          </w:p>
        </w:tc>
        <w:tc>
          <w:tcPr>
            <w:tcW w:w="2835" w:type="dxa"/>
            <w:vAlign w:val="center"/>
          </w:tcPr>
          <w:p>
            <w:pPr>
              <w:pStyle w:val="16"/>
            </w:pPr>
            <w:r>
              <w:t>按照规定使用的经费金额与实际使用经费金额的比例</w:t>
            </w:r>
          </w:p>
        </w:tc>
        <w:tc>
          <w:tcPr>
            <w:tcW w:w="2551" w:type="dxa"/>
            <w:vAlign w:val="center"/>
          </w:tcPr>
          <w:p>
            <w:pPr>
              <w:pStyle w:val="16"/>
            </w:pPr>
            <w:r>
              <w:t>100%</w:t>
            </w:r>
          </w:p>
        </w:tc>
        <w:tc>
          <w:tcPr>
            <w:tcW w:w="2268" w:type="dxa"/>
            <w:vAlign w:val="center"/>
          </w:tcPr>
          <w:p>
            <w:pPr>
              <w:pStyle w:val="16"/>
            </w:pPr>
            <w:r>
              <w:t>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经费及时使用率</w:t>
            </w:r>
          </w:p>
        </w:tc>
        <w:tc>
          <w:tcPr>
            <w:tcW w:w="2835" w:type="dxa"/>
            <w:vAlign w:val="center"/>
          </w:tcPr>
          <w:p>
            <w:pPr>
              <w:pStyle w:val="16"/>
            </w:pPr>
            <w:r>
              <w:t>按时召开会议、党务工作者培训、订阅购置党员教育报刊资料等使用的经费金额与应使用经费金额的比例</w:t>
            </w:r>
          </w:p>
        </w:tc>
        <w:tc>
          <w:tcPr>
            <w:tcW w:w="2551" w:type="dxa"/>
            <w:vAlign w:val="center"/>
          </w:tcPr>
          <w:p>
            <w:pPr>
              <w:pStyle w:val="16"/>
            </w:pPr>
            <w:r>
              <w:t>100%</w:t>
            </w:r>
          </w:p>
        </w:tc>
        <w:tc>
          <w:tcPr>
            <w:tcW w:w="2268" w:type="dxa"/>
            <w:vAlign w:val="center"/>
          </w:tcPr>
          <w:p>
            <w:pPr>
              <w:pStyle w:val="16"/>
            </w:pPr>
            <w:r>
              <w:t>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实际使用的经费金额与预算金额的比例</w:t>
            </w:r>
          </w:p>
        </w:tc>
        <w:tc>
          <w:tcPr>
            <w:tcW w:w="2551" w:type="dxa"/>
            <w:vAlign w:val="center"/>
          </w:tcPr>
          <w:p>
            <w:pPr>
              <w:pStyle w:val="16"/>
            </w:pPr>
            <w:r>
              <w:t>≤100%</w:t>
            </w:r>
          </w:p>
        </w:tc>
        <w:tc>
          <w:tcPr>
            <w:tcW w:w="2268" w:type="dxa"/>
            <w:vAlign w:val="center"/>
          </w:tcPr>
          <w:p>
            <w:pPr>
              <w:pStyle w:val="16"/>
            </w:pPr>
            <w:r>
              <w:t>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党群服务中心群众知晓率</w:t>
            </w:r>
          </w:p>
        </w:tc>
        <w:tc>
          <w:tcPr>
            <w:tcW w:w="2835" w:type="dxa"/>
            <w:vAlign w:val="center"/>
          </w:tcPr>
          <w:p>
            <w:pPr>
              <w:pStyle w:val="16"/>
            </w:pPr>
            <w:r>
              <w:t>知道党群服务中心的人数与抽查到的总人数的比例</w:t>
            </w:r>
          </w:p>
        </w:tc>
        <w:tc>
          <w:tcPr>
            <w:tcW w:w="2551" w:type="dxa"/>
            <w:vAlign w:val="center"/>
          </w:tcPr>
          <w:p>
            <w:pPr>
              <w:pStyle w:val="16"/>
            </w:pPr>
            <w:r>
              <w:t>≥90%</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社区服务居民影响率</w:t>
            </w:r>
          </w:p>
        </w:tc>
        <w:tc>
          <w:tcPr>
            <w:tcW w:w="2835" w:type="dxa"/>
            <w:vAlign w:val="center"/>
          </w:tcPr>
          <w:p>
            <w:pPr>
              <w:pStyle w:val="16"/>
            </w:pPr>
            <w:r>
              <w:t>社区居民对党建工作的认可与抽到的总人数的比例</w:t>
            </w:r>
          </w:p>
        </w:tc>
        <w:tc>
          <w:tcPr>
            <w:tcW w:w="2551" w:type="dxa"/>
            <w:vAlign w:val="center"/>
          </w:tcPr>
          <w:p>
            <w:pPr>
              <w:pStyle w:val="16"/>
            </w:pPr>
            <w:r>
              <w:t>≥90%</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提高工作效率</w:t>
            </w:r>
          </w:p>
        </w:tc>
        <w:tc>
          <w:tcPr>
            <w:tcW w:w="2835" w:type="dxa"/>
            <w:vAlign w:val="center"/>
          </w:tcPr>
          <w:p>
            <w:pPr>
              <w:pStyle w:val="16"/>
            </w:pPr>
            <w:r>
              <w:t>提高工作效率</w:t>
            </w:r>
          </w:p>
        </w:tc>
        <w:tc>
          <w:tcPr>
            <w:tcW w:w="2551" w:type="dxa"/>
            <w:vAlign w:val="center"/>
          </w:tcPr>
          <w:p>
            <w:pPr>
              <w:pStyle w:val="16"/>
            </w:pPr>
            <w:r>
              <w:t>≥90%</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群众对城市基层党建工作的满意度</w:t>
            </w:r>
          </w:p>
        </w:tc>
        <w:tc>
          <w:tcPr>
            <w:tcW w:w="2835" w:type="dxa"/>
            <w:vAlign w:val="center"/>
          </w:tcPr>
          <w:p>
            <w:pPr>
              <w:pStyle w:val="16"/>
            </w:pPr>
            <w:r>
              <w:t>对城市基层党建工作表示满意的人数与抽查到的人数的比例</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4、村“两委”干部素质提升经费绩效目标表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1.积极对接、落实省级“万人示范培训”工作。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培训干部人数</w:t>
            </w:r>
          </w:p>
        </w:tc>
        <w:tc>
          <w:tcPr>
            <w:tcW w:w="2835" w:type="dxa"/>
            <w:vAlign w:val="center"/>
          </w:tcPr>
          <w:p>
            <w:pPr>
              <w:pStyle w:val="16"/>
            </w:pPr>
            <w:r>
              <w:t>全区全年共参加村街“两委”干部的人数</w:t>
            </w:r>
          </w:p>
        </w:tc>
        <w:tc>
          <w:tcPr>
            <w:tcW w:w="2551" w:type="dxa"/>
            <w:vAlign w:val="center"/>
          </w:tcPr>
          <w:p>
            <w:pPr>
              <w:pStyle w:val="16"/>
            </w:pPr>
            <w:r>
              <w:t>≥600人</w:t>
            </w:r>
          </w:p>
        </w:tc>
        <w:tc>
          <w:tcPr>
            <w:tcW w:w="2268" w:type="dxa"/>
            <w:vAlign w:val="center"/>
          </w:tcPr>
          <w:p>
            <w:pPr>
              <w:pStyle w:val="16"/>
            </w:pPr>
            <w: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开办培训期数</w:t>
            </w:r>
          </w:p>
        </w:tc>
        <w:tc>
          <w:tcPr>
            <w:tcW w:w="2835" w:type="dxa"/>
            <w:vAlign w:val="center"/>
          </w:tcPr>
          <w:p>
            <w:pPr>
              <w:pStyle w:val="16"/>
            </w:pPr>
            <w:r>
              <w:t>全区全年共开办村街“两委”干部培训期数</w:t>
            </w:r>
          </w:p>
        </w:tc>
        <w:tc>
          <w:tcPr>
            <w:tcW w:w="2551" w:type="dxa"/>
            <w:vAlign w:val="center"/>
          </w:tcPr>
          <w:p>
            <w:pPr>
              <w:pStyle w:val="16"/>
            </w:pPr>
            <w:r>
              <w:t>≥2期</w:t>
            </w:r>
          </w:p>
        </w:tc>
        <w:tc>
          <w:tcPr>
            <w:tcW w:w="2268" w:type="dxa"/>
            <w:vAlign w:val="center"/>
          </w:tcPr>
          <w:p>
            <w:pPr>
              <w:pStyle w:val="16"/>
            </w:pPr>
            <w: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每期参训率</w:t>
            </w:r>
          </w:p>
        </w:tc>
        <w:tc>
          <w:tcPr>
            <w:tcW w:w="2835" w:type="dxa"/>
            <w:vAlign w:val="center"/>
          </w:tcPr>
          <w:p>
            <w:pPr>
              <w:pStyle w:val="16"/>
            </w:pPr>
            <w:r>
              <w:t>每期实际参训人员数量与计划参训人员数量比率。</w:t>
            </w:r>
            <w:r>
              <w:tab/>
            </w:r>
          </w:p>
          <w:p>
            <w:pPr>
              <w:pStyle w:val="16"/>
            </w:pPr>
            <w:r>
              <w:tab/>
            </w:r>
          </w:p>
          <w:p>
            <w:pPr>
              <w:pStyle w:val="16"/>
            </w:pPr>
          </w:p>
        </w:tc>
        <w:tc>
          <w:tcPr>
            <w:tcW w:w="2551" w:type="dxa"/>
            <w:vAlign w:val="center"/>
          </w:tcPr>
          <w:p>
            <w:pPr>
              <w:pStyle w:val="16"/>
            </w:pPr>
            <w:r>
              <w:t>≥90%</w:t>
            </w:r>
          </w:p>
        </w:tc>
        <w:tc>
          <w:tcPr>
            <w:tcW w:w="2268" w:type="dxa"/>
            <w:vAlign w:val="center"/>
          </w:tcPr>
          <w:p>
            <w:pPr>
              <w:pStyle w:val="16"/>
            </w:pPr>
            <w: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每期培训合格率</w:t>
            </w:r>
          </w:p>
        </w:tc>
        <w:tc>
          <w:tcPr>
            <w:tcW w:w="2835" w:type="dxa"/>
            <w:vAlign w:val="center"/>
          </w:tcPr>
          <w:p>
            <w:pPr>
              <w:pStyle w:val="16"/>
            </w:pPr>
            <w:r>
              <w:t>每期实际参训人员合格比率。</w:t>
            </w:r>
          </w:p>
        </w:tc>
        <w:tc>
          <w:tcPr>
            <w:tcW w:w="2551" w:type="dxa"/>
            <w:vAlign w:val="center"/>
          </w:tcPr>
          <w:p>
            <w:pPr>
              <w:pStyle w:val="16"/>
            </w:pPr>
            <w:r>
              <w:t>≥95%</w:t>
            </w:r>
          </w:p>
        </w:tc>
        <w:tc>
          <w:tcPr>
            <w:tcW w:w="2268" w:type="dxa"/>
            <w:vAlign w:val="center"/>
          </w:tcPr>
          <w:p>
            <w:pPr>
              <w:pStyle w:val="16"/>
            </w:pPr>
            <w: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培训及时率</w:t>
            </w:r>
          </w:p>
        </w:tc>
        <w:tc>
          <w:tcPr>
            <w:tcW w:w="2835" w:type="dxa"/>
            <w:vAlign w:val="center"/>
          </w:tcPr>
          <w:p>
            <w:pPr>
              <w:pStyle w:val="16"/>
            </w:pPr>
            <w:r>
              <w:t>及时组织培训的次数与年度计划组织培训次数的比例</w:t>
            </w:r>
          </w:p>
        </w:tc>
        <w:tc>
          <w:tcPr>
            <w:tcW w:w="2551" w:type="dxa"/>
            <w:vAlign w:val="center"/>
          </w:tcPr>
          <w:p>
            <w:pPr>
              <w:pStyle w:val="16"/>
            </w:pPr>
            <w:r>
              <w:t>100%</w:t>
            </w:r>
          </w:p>
        </w:tc>
        <w:tc>
          <w:tcPr>
            <w:tcW w:w="2268" w:type="dxa"/>
            <w:vAlign w:val="center"/>
          </w:tcPr>
          <w:p>
            <w:pPr>
              <w:pStyle w:val="16"/>
            </w:pPr>
            <w: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实际发生的培训费用与预算金额的比例</w:t>
            </w:r>
          </w:p>
        </w:tc>
        <w:tc>
          <w:tcPr>
            <w:tcW w:w="2551" w:type="dxa"/>
            <w:vAlign w:val="center"/>
          </w:tcPr>
          <w:p>
            <w:pPr>
              <w:pStyle w:val="16"/>
            </w:pPr>
            <w:r>
              <w:t>≤100%</w:t>
            </w:r>
          </w:p>
        </w:tc>
        <w:tc>
          <w:tcPr>
            <w:tcW w:w="2268" w:type="dxa"/>
            <w:vAlign w:val="center"/>
          </w:tcPr>
          <w:p>
            <w:pPr>
              <w:pStyle w:val="16"/>
            </w:pPr>
            <w: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提高工作效率</w:t>
            </w:r>
          </w:p>
        </w:tc>
        <w:tc>
          <w:tcPr>
            <w:tcW w:w="2835" w:type="dxa"/>
            <w:vAlign w:val="center"/>
          </w:tcPr>
          <w:p>
            <w:pPr>
              <w:pStyle w:val="16"/>
            </w:pPr>
            <w:r>
              <w:t>提高工作效率</w:t>
            </w:r>
          </w:p>
        </w:tc>
        <w:tc>
          <w:tcPr>
            <w:tcW w:w="2551" w:type="dxa"/>
            <w:vAlign w:val="center"/>
          </w:tcPr>
          <w:p>
            <w:pPr>
              <w:pStyle w:val="16"/>
            </w:pPr>
            <w:r>
              <w:t>≥90%</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村“两委”干部履职能力提升率</w:t>
            </w:r>
          </w:p>
        </w:tc>
        <w:tc>
          <w:tcPr>
            <w:tcW w:w="2835" w:type="dxa"/>
            <w:vAlign w:val="center"/>
          </w:tcPr>
          <w:p>
            <w:pPr>
              <w:pStyle w:val="16"/>
            </w:pPr>
            <w:r>
              <w:t>认为村“两委”干部履职能力有所提升的人数与抽查到的群众人数的比例</w:t>
            </w:r>
          </w:p>
        </w:tc>
        <w:tc>
          <w:tcPr>
            <w:tcW w:w="2551" w:type="dxa"/>
            <w:vAlign w:val="center"/>
          </w:tcPr>
          <w:p>
            <w:pPr>
              <w:pStyle w:val="16"/>
            </w:pPr>
            <w:r>
              <w:t>≥90%</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村“两委”干部对培训的满意度</w:t>
            </w:r>
          </w:p>
        </w:tc>
        <w:tc>
          <w:tcPr>
            <w:tcW w:w="2835" w:type="dxa"/>
            <w:vAlign w:val="center"/>
          </w:tcPr>
          <w:p>
            <w:pPr>
              <w:pStyle w:val="16"/>
            </w:pPr>
            <w:r>
              <w:t>对培训效果满意的人数与抽查到的村“两委”干部总人数的比例</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5、党员干部现代远程教育工作经费绩效目标表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远程教育网络和远程教育会议系统，加强党员干部现代远程教育和党员电化教育，保障在线会议稳定性；拍摄制作党员电教片，宣传先进典型、讲述党的故事，为基层党组织和广大党员提供丰富优质学习资源。</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远教站点正常运行数量</w:t>
            </w:r>
            <w:r>
              <w:tab/>
            </w:r>
          </w:p>
          <w:p>
            <w:pPr>
              <w:pStyle w:val="16"/>
            </w:pPr>
          </w:p>
        </w:tc>
        <w:tc>
          <w:tcPr>
            <w:tcW w:w="2835" w:type="dxa"/>
            <w:vAlign w:val="center"/>
          </w:tcPr>
          <w:p>
            <w:pPr>
              <w:pStyle w:val="16"/>
            </w:pPr>
            <w:r>
              <w:t>远程教育会议系统正常运转</w:t>
            </w:r>
          </w:p>
        </w:tc>
        <w:tc>
          <w:tcPr>
            <w:tcW w:w="2551" w:type="dxa"/>
            <w:vAlign w:val="center"/>
          </w:tcPr>
          <w:p>
            <w:pPr>
              <w:pStyle w:val="16"/>
            </w:pPr>
            <w:r>
              <w:t>248个</w:t>
            </w:r>
          </w:p>
        </w:tc>
        <w:tc>
          <w:tcPr>
            <w:tcW w:w="2268" w:type="dxa"/>
            <w:vAlign w:val="center"/>
          </w:tcPr>
          <w:p>
            <w:pPr>
              <w:pStyle w:val="16"/>
            </w:pPr>
            <w:r>
              <w:t>中共河北省委组织部和省财政厅《关于推进全省党员干部现代远程教育系统改造升级有关工作的通知》（冀组字【2022】10号）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站点收看时长达标率　</w:t>
            </w:r>
            <w:r>
              <w:tab/>
            </w:r>
          </w:p>
          <w:p>
            <w:pPr>
              <w:pStyle w:val="16"/>
            </w:pPr>
          </w:p>
        </w:tc>
        <w:tc>
          <w:tcPr>
            <w:tcW w:w="2835" w:type="dxa"/>
            <w:vAlign w:val="center"/>
          </w:tcPr>
          <w:p>
            <w:pPr>
              <w:pStyle w:val="16"/>
            </w:pPr>
            <w:r>
              <w:t>学习收看时长达标的站点数占全部站点的比率</w:t>
            </w:r>
          </w:p>
        </w:tc>
        <w:tc>
          <w:tcPr>
            <w:tcW w:w="2551" w:type="dxa"/>
            <w:vAlign w:val="center"/>
          </w:tcPr>
          <w:p>
            <w:pPr>
              <w:pStyle w:val="16"/>
            </w:pPr>
            <w:r>
              <w:t>≥90%</w:t>
            </w:r>
          </w:p>
        </w:tc>
        <w:tc>
          <w:tcPr>
            <w:tcW w:w="2268" w:type="dxa"/>
            <w:vAlign w:val="center"/>
          </w:tcPr>
          <w:p>
            <w:pPr>
              <w:pStyle w:val="16"/>
            </w:pPr>
            <w:r>
              <w:t>中共河北省委组织部和省财政厅《关于推进全省党员干部现代远程教育系统改造升级有关工作的通知》（冀组字【2022】10号）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电教片拍摄完成及时率　</w:t>
            </w:r>
            <w:r>
              <w:tab/>
            </w:r>
          </w:p>
          <w:p>
            <w:pPr>
              <w:pStyle w:val="16"/>
            </w:pPr>
          </w:p>
        </w:tc>
        <w:tc>
          <w:tcPr>
            <w:tcW w:w="2835" w:type="dxa"/>
            <w:vAlign w:val="center"/>
          </w:tcPr>
          <w:p>
            <w:pPr>
              <w:pStyle w:val="16"/>
            </w:pPr>
            <w:r>
              <w:t>按要求时间节点拍摄制作完成的电教片数量与年度内应拍摄的电教片数量的比例</w:t>
            </w:r>
          </w:p>
        </w:tc>
        <w:tc>
          <w:tcPr>
            <w:tcW w:w="2551" w:type="dxa"/>
            <w:vAlign w:val="center"/>
          </w:tcPr>
          <w:p>
            <w:pPr>
              <w:pStyle w:val="16"/>
            </w:pPr>
            <w:r>
              <w:t>100%</w:t>
            </w:r>
          </w:p>
        </w:tc>
        <w:tc>
          <w:tcPr>
            <w:tcW w:w="2268" w:type="dxa"/>
            <w:vAlign w:val="center"/>
          </w:tcPr>
          <w:p>
            <w:pPr>
              <w:pStyle w:val="16"/>
            </w:pPr>
            <w:r>
              <w:t>中共河北省委组织部和省财政厅《关于推进全省党员干部现代远程教育系统改造升级有关工作的通知》（冀组字【2022】10号）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　</w:t>
            </w:r>
            <w:r>
              <w:tab/>
            </w:r>
          </w:p>
          <w:p>
            <w:pPr>
              <w:pStyle w:val="16"/>
            </w:pPr>
          </w:p>
        </w:tc>
        <w:tc>
          <w:tcPr>
            <w:tcW w:w="2835" w:type="dxa"/>
            <w:vAlign w:val="center"/>
          </w:tcPr>
          <w:p>
            <w:pPr>
              <w:pStyle w:val="16"/>
            </w:pPr>
            <w:r>
              <w:t>项目预算控制资金总数</w:t>
            </w:r>
            <w:r>
              <w:tab/>
            </w:r>
          </w:p>
          <w:p>
            <w:pPr>
              <w:pStyle w:val="16"/>
            </w:pPr>
          </w:p>
        </w:tc>
        <w:tc>
          <w:tcPr>
            <w:tcW w:w="2551" w:type="dxa"/>
            <w:vAlign w:val="center"/>
          </w:tcPr>
          <w:p>
            <w:pPr>
              <w:pStyle w:val="16"/>
            </w:pPr>
            <w:r>
              <w:t>≤17.39万</w:t>
            </w:r>
          </w:p>
        </w:tc>
        <w:tc>
          <w:tcPr>
            <w:tcW w:w="2268" w:type="dxa"/>
            <w:vAlign w:val="center"/>
          </w:tcPr>
          <w:p>
            <w:pPr>
              <w:pStyle w:val="16"/>
            </w:pPr>
            <w:r>
              <w:t>中共河北省委组织部和省财政厅《关于推进全省党员干部现代远程教育系统改造升级有关工作的通知》（冀组字【2022】10号）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先进典型影响力</w:t>
            </w:r>
          </w:p>
        </w:tc>
        <w:tc>
          <w:tcPr>
            <w:tcW w:w="2835" w:type="dxa"/>
            <w:vAlign w:val="center"/>
          </w:tcPr>
          <w:p>
            <w:pPr>
              <w:pStyle w:val="16"/>
            </w:pPr>
            <w:r>
              <w:t>能够说出5个以上先进典型事迹的人数与抽查到的党员总数的比例</w:t>
            </w:r>
          </w:p>
        </w:tc>
        <w:tc>
          <w:tcPr>
            <w:tcW w:w="2551" w:type="dxa"/>
            <w:vAlign w:val="center"/>
          </w:tcPr>
          <w:p>
            <w:pPr>
              <w:pStyle w:val="16"/>
            </w:pPr>
            <w:r>
              <w:t>≥95%</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提升党员管理学习效率和规范化水平</w:t>
            </w:r>
            <w:r>
              <w:tab/>
            </w:r>
          </w:p>
          <w:p>
            <w:pPr>
              <w:pStyle w:val="16"/>
            </w:pPr>
          </w:p>
        </w:tc>
        <w:tc>
          <w:tcPr>
            <w:tcW w:w="2835" w:type="dxa"/>
            <w:vAlign w:val="center"/>
          </w:tcPr>
          <w:p>
            <w:pPr>
              <w:pStyle w:val="16"/>
            </w:pPr>
            <w:r>
              <w:t>提升党员管理学习效率和规范化水平</w:t>
            </w:r>
            <w:r>
              <w:tab/>
            </w:r>
          </w:p>
          <w:p>
            <w:pPr>
              <w:pStyle w:val="16"/>
            </w:pPr>
          </w:p>
        </w:tc>
        <w:tc>
          <w:tcPr>
            <w:tcW w:w="2551" w:type="dxa"/>
            <w:vAlign w:val="center"/>
          </w:tcPr>
          <w:p>
            <w:pPr>
              <w:pStyle w:val="16"/>
            </w:pPr>
            <w:r>
              <w:t>提升</w:t>
            </w:r>
          </w:p>
        </w:tc>
        <w:tc>
          <w:tcPr>
            <w:tcW w:w="2268" w:type="dxa"/>
            <w:vAlign w:val="center"/>
          </w:tcPr>
          <w:p>
            <w:pPr>
              <w:pStyle w:val="16"/>
            </w:pPr>
            <w:r>
              <w:t>中共河北省委组织部和省财政厅《关于推进全省党员干部现代远程教育系统改造升级有关工作的通知》（冀组字【2022】10号）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党员群众满意度　</w:t>
            </w:r>
            <w:r>
              <w:tab/>
            </w:r>
          </w:p>
          <w:p>
            <w:pPr>
              <w:pStyle w:val="16"/>
            </w:pPr>
          </w:p>
        </w:tc>
        <w:tc>
          <w:tcPr>
            <w:tcW w:w="2835" w:type="dxa"/>
            <w:vAlign w:val="center"/>
          </w:tcPr>
          <w:p>
            <w:pPr>
              <w:pStyle w:val="16"/>
            </w:pPr>
            <w:r>
              <w:t>党员群众对远教工作的满意度</w:t>
            </w:r>
          </w:p>
        </w:tc>
        <w:tc>
          <w:tcPr>
            <w:tcW w:w="2551" w:type="dxa"/>
            <w:vAlign w:val="center"/>
          </w:tcPr>
          <w:p>
            <w:pPr>
              <w:pStyle w:val="16"/>
            </w:pPr>
            <w:r>
              <w:t>≥90%</w:t>
            </w:r>
          </w:p>
        </w:tc>
        <w:tc>
          <w:tcPr>
            <w:tcW w:w="2268" w:type="dxa"/>
            <w:vAlign w:val="center"/>
          </w:tcPr>
          <w:p>
            <w:pPr>
              <w:pStyle w:val="16"/>
            </w:pPr>
            <w:r>
              <w:t>调查问卷</w:t>
            </w:r>
          </w:p>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6、非公企业和社会组织党建工作经费绩效目标表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1.进一步加强非公经济和社会组织党建工作，不断扩大党的群众基础、夯实党的执政基础。</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党建工作覆盖率</w:t>
            </w:r>
          </w:p>
        </w:tc>
        <w:tc>
          <w:tcPr>
            <w:tcW w:w="2835" w:type="dxa"/>
            <w:vAlign w:val="center"/>
          </w:tcPr>
          <w:p>
            <w:pPr>
              <w:pStyle w:val="16"/>
            </w:pPr>
            <w:r>
              <w:t>党建工作覆盖到的非公企业和社会组织数量与所有非公企业和社会组织数量的比例</w:t>
            </w:r>
          </w:p>
        </w:tc>
        <w:tc>
          <w:tcPr>
            <w:tcW w:w="2551" w:type="dxa"/>
            <w:vAlign w:val="center"/>
          </w:tcPr>
          <w:p>
            <w:pPr>
              <w:pStyle w:val="16"/>
            </w:pPr>
            <w:r>
              <w:t>100%</w:t>
            </w:r>
          </w:p>
        </w:tc>
        <w:tc>
          <w:tcPr>
            <w:tcW w:w="2268" w:type="dxa"/>
            <w:vAlign w:val="center"/>
          </w:tcPr>
          <w:p>
            <w:pPr>
              <w:pStyle w:val="16"/>
            </w:pPr>
            <w:r>
              <w:t>市委办《关于深化全市非公企业和社会组织党建工作的若干措施》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经费使用合格率</w:t>
            </w:r>
          </w:p>
        </w:tc>
        <w:tc>
          <w:tcPr>
            <w:tcW w:w="2835" w:type="dxa"/>
            <w:vAlign w:val="center"/>
          </w:tcPr>
          <w:p>
            <w:pPr>
              <w:pStyle w:val="16"/>
            </w:pPr>
            <w:r>
              <w:t>按照相关规定使用的经费金额与使用的经费总额的比例</w:t>
            </w:r>
          </w:p>
        </w:tc>
        <w:tc>
          <w:tcPr>
            <w:tcW w:w="2551" w:type="dxa"/>
            <w:vAlign w:val="center"/>
          </w:tcPr>
          <w:p>
            <w:pPr>
              <w:pStyle w:val="16"/>
            </w:pPr>
            <w:r>
              <w:t>100%</w:t>
            </w:r>
          </w:p>
        </w:tc>
        <w:tc>
          <w:tcPr>
            <w:tcW w:w="2268" w:type="dxa"/>
            <w:vAlign w:val="center"/>
          </w:tcPr>
          <w:p>
            <w:pPr>
              <w:pStyle w:val="16"/>
            </w:pPr>
            <w:r>
              <w:t>市委办《关于深化全市非公企业和社会组织党建工作的若干措施》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经费使用及时率</w:t>
            </w:r>
          </w:p>
        </w:tc>
        <w:tc>
          <w:tcPr>
            <w:tcW w:w="2835" w:type="dxa"/>
            <w:vAlign w:val="center"/>
          </w:tcPr>
          <w:p>
            <w:pPr>
              <w:pStyle w:val="16"/>
            </w:pPr>
            <w:r>
              <w:t>使用及时的经费金额与需使用的经费总额的比例</w:t>
            </w:r>
          </w:p>
        </w:tc>
        <w:tc>
          <w:tcPr>
            <w:tcW w:w="2551" w:type="dxa"/>
            <w:vAlign w:val="center"/>
          </w:tcPr>
          <w:p>
            <w:pPr>
              <w:pStyle w:val="16"/>
            </w:pPr>
            <w:r>
              <w:t>100%</w:t>
            </w:r>
          </w:p>
        </w:tc>
        <w:tc>
          <w:tcPr>
            <w:tcW w:w="2268" w:type="dxa"/>
            <w:vAlign w:val="center"/>
          </w:tcPr>
          <w:p>
            <w:pPr>
              <w:pStyle w:val="16"/>
            </w:pPr>
            <w:r>
              <w:t>市委办《关于深化全市非公企业和社会组织党建工作的若干措施》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实际使用经费金额与预算金额的比例</w:t>
            </w:r>
          </w:p>
        </w:tc>
        <w:tc>
          <w:tcPr>
            <w:tcW w:w="2551" w:type="dxa"/>
            <w:vAlign w:val="center"/>
          </w:tcPr>
          <w:p>
            <w:pPr>
              <w:pStyle w:val="16"/>
            </w:pPr>
            <w:r>
              <w:t>≤100%</w:t>
            </w:r>
          </w:p>
        </w:tc>
        <w:tc>
          <w:tcPr>
            <w:tcW w:w="2268" w:type="dxa"/>
            <w:vAlign w:val="center"/>
          </w:tcPr>
          <w:p>
            <w:pPr>
              <w:pStyle w:val="16"/>
            </w:pPr>
            <w:r>
              <w:t>市委办《关于深化全市非公企业和社会组织党建工作的若干措施》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党建工作正常运转率</w:t>
            </w:r>
          </w:p>
        </w:tc>
        <w:tc>
          <w:tcPr>
            <w:tcW w:w="2835" w:type="dxa"/>
            <w:vAlign w:val="center"/>
          </w:tcPr>
          <w:p>
            <w:pPr>
              <w:pStyle w:val="16"/>
            </w:pPr>
            <w:r>
              <w:t>正常运转的党建工作数与党建工作数量的比例</w:t>
            </w:r>
          </w:p>
        </w:tc>
        <w:tc>
          <w:tcPr>
            <w:tcW w:w="2551" w:type="dxa"/>
            <w:vAlign w:val="center"/>
          </w:tcPr>
          <w:p>
            <w:pPr>
              <w:pStyle w:val="16"/>
            </w:pPr>
            <w:r>
              <w:t>≥95%</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加深党组织覆盖率</w:t>
            </w:r>
          </w:p>
        </w:tc>
        <w:tc>
          <w:tcPr>
            <w:tcW w:w="2835" w:type="dxa"/>
            <w:vAlign w:val="center"/>
          </w:tcPr>
          <w:p>
            <w:pPr>
              <w:pStyle w:val="16"/>
            </w:pPr>
            <w:r>
              <w:t>今年的非公组织党建工作相比去年非公组织党建工作有较大提升</w:t>
            </w:r>
          </w:p>
        </w:tc>
        <w:tc>
          <w:tcPr>
            <w:tcW w:w="2551" w:type="dxa"/>
            <w:vAlign w:val="center"/>
          </w:tcPr>
          <w:p>
            <w:pPr>
              <w:pStyle w:val="16"/>
            </w:pPr>
            <w:r>
              <w:t>≥95%</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提高工作效率</w:t>
            </w:r>
          </w:p>
        </w:tc>
        <w:tc>
          <w:tcPr>
            <w:tcW w:w="2835" w:type="dxa"/>
            <w:vAlign w:val="center"/>
          </w:tcPr>
          <w:p>
            <w:pPr>
              <w:pStyle w:val="16"/>
            </w:pPr>
            <w:r>
              <w:t>提高工作效率</w:t>
            </w:r>
          </w:p>
        </w:tc>
        <w:tc>
          <w:tcPr>
            <w:tcW w:w="2551" w:type="dxa"/>
            <w:vAlign w:val="center"/>
          </w:tcPr>
          <w:p>
            <w:pPr>
              <w:pStyle w:val="16"/>
            </w:pPr>
            <w:r>
              <w:t>≥95%</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非公企业和社会组织对党建工作表示满意的数量与抽查到的非公企业和社会组织数量的比例</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7、机关事业单位工资管理系统经费绩效目标表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 通过项目的更新和维护，实现干部工资管理系统的高效运行，保证工资审批工作的顺利进行。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完成全区干部工资审批业务覆盖率</w:t>
            </w:r>
          </w:p>
        </w:tc>
        <w:tc>
          <w:tcPr>
            <w:tcW w:w="2835" w:type="dxa"/>
            <w:vAlign w:val="center"/>
          </w:tcPr>
          <w:p>
            <w:pPr>
              <w:pStyle w:val="16"/>
            </w:pPr>
            <w:r>
              <w:t>完成对全区干部工资的管理、审核。</w:t>
            </w:r>
          </w:p>
        </w:tc>
        <w:tc>
          <w:tcPr>
            <w:tcW w:w="2551" w:type="dxa"/>
            <w:vAlign w:val="center"/>
          </w:tcPr>
          <w:p>
            <w:pPr>
              <w:pStyle w:val="16"/>
            </w:pPr>
            <w:r>
              <w:t>≥80%</w:t>
            </w:r>
          </w:p>
        </w:tc>
        <w:tc>
          <w:tcPr>
            <w:tcW w:w="2268" w:type="dxa"/>
            <w:vAlign w:val="center"/>
          </w:tcPr>
          <w:p>
            <w:pPr>
              <w:pStyle w:val="16"/>
            </w:pPr>
            <w: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干部工资审批业务及时完成</w:t>
            </w:r>
          </w:p>
        </w:tc>
        <w:tc>
          <w:tcPr>
            <w:tcW w:w="2835" w:type="dxa"/>
            <w:vAlign w:val="center"/>
          </w:tcPr>
          <w:p>
            <w:pPr>
              <w:pStyle w:val="16"/>
            </w:pPr>
            <w:r>
              <w:t>及时对干部的工资进行审批。</w:t>
            </w:r>
          </w:p>
        </w:tc>
        <w:tc>
          <w:tcPr>
            <w:tcW w:w="2551" w:type="dxa"/>
            <w:vAlign w:val="center"/>
          </w:tcPr>
          <w:p>
            <w:pPr>
              <w:pStyle w:val="16"/>
            </w:pPr>
            <w:r>
              <w:t>≥80%</w:t>
            </w:r>
          </w:p>
        </w:tc>
        <w:tc>
          <w:tcPr>
            <w:tcW w:w="2268" w:type="dxa"/>
            <w:vAlign w:val="center"/>
          </w:tcPr>
          <w:p>
            <w:pPr>
              <w:pStyle w:val="16"/>
            </w:pPr>
            <w: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工资审批合格率</w:t>
            </w:r>
          </w:p>
        </w:tc>
        <w:tc>
          <w:tcPr>
            <w:tcW w:w="2835" w:type="dxa"/>
            <w:vAlign w:val="center"/>
          </w:tcPr>
          <w:p>
            <w:pPr>
              <w:pStyle w:val="16"/>
            </w:pPr>
            <w:r>
              <w:t>审批工资快速高效</w:t>
            </w:r>
          </w:p>
        </w:tc>
        <w:tc>
          <w:tcPr>
            <w:tcW w:w="2551" w:type="dxa"/>
            <w:vAlign w:val="center"/>
          </w:tcPr>
          <w:p>
            <w:pPr>
              <w:pStyle w:val="16"/>
            </w:pPr>
            <w:r>
              <w:t>≥95%</w:t>
            </w:r>
          </w:p>
        </w:tc>
        <w:tc>
          <w:tcPr>
            <w:tcW w:w="2268" w:type="dxa"/>
            <w:vAlign w:val="center"/>
          </w:tcPr>
          <w:p>
            <w:pPr>
              <w:pStyle w:val="16"/>
            </w:pPr>
            <w: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实际使用经费与预算金额的比例</w:t>
            </w:r>
          </w:p>
        </w:tc>
        <w:tc>
          <w:tcPr>
            <w:tcW w:w="2551" w:type="dxa"/>
            <w:vAlign w:val="center"/>
          </w:tcPr>
          <w:p>
            <w:pPr>
              <w:pStyle w:val="16"/>
            </w:pPr>
            <w:r>
              <w:t>≤100%</w:t>
            </w:r>
          </w:p>
        </w:tc>
        <w:tc>
          <w:tcPr>
            <w:tcW w:w="2268" w:type="dxa"/>
            <w:vAlign w:val="center"/>
          </w:tcPr>
          <w:p>
            <w:pPr>
              <w:pStyle w:val="16"/>
            </w:pPr>
            <w: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对全区干部工资管理的科学化、规范化和信息化水平起到促进推动作用</w:t>
            </w:r>
          </w:p>
        </w:tc>
        <w:tc>
          <w:tcPr>
            <w:tcW w:w="2835" w:type="dxa"/>
            <w:vAlign w:val="center"/>
          </w:tcPr>
          <w:p>
            <w:pPr>
              <w:pStyle w:val="16"/>
            </w:pPr>
            <w:r>
              <w:t>实现对全区干部的工资管理。</w:t>
            </w:r>
          </w:p>
        </w:tc>
        <w:tc>
          <w:tcPr>
            <w:tcW w:w="2551" w:type="dxa"/>
            <w:vAlign w:val="center"/>
          </w:tcPr>
          <w:p>
            <w:pPr>
              <w:pStyle w:val="16"/>
            </w:pPr>
            <w:r>
              <w:t>≥80%</w:t>
            </w:r>
          </w:p>
        </w:tc>
        <w:tc>
          <w:tcPr>
            <w:tcW w:w="2268" w:type="dxa"/>
            <w:vAlign w:val="center"/>
          </w:tcPr>
          <w:p>
            <w:pPr>
              <w:pStyle w:val="16"/>
            </w:pPr>
            <w: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能够长期较好地开展干部工资审批工作。</w:t>
            </w:r>
          </w:p>
        </w:tc>
        <w:tc>
          <w:tcPr>
            <w:tcW w:w="2551" w:type="dxa"/>
            <w:vAlign w:val="center"/>
          </w:tcPr>
          <w:p>
            <w:pPr>
              <w:pStyle w:val="16"/>
            </w:pPr>
            <w:r>
              <w:t>≥80%</w:t>
            </w:r>
          </w:p>
        </w:tc>
        <w:tc>
          <w:tcPr>
            <w:tcW w:w="2268" w:type="dxa"/>
            <w:vAlign w:val="center"/>
          </w:tcPr>
          <w:p>
            <w:pPr>
              <w:pStyle w:val="16"/>
            </w:pPr>
            <w: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干部工资审批及时高效</w:t>
            </w:r>
          </w:p>
        </w:tc>
        <w:tc>
          <w:tcPr>
            <w:tcW w:w="2835" w:type="dxa"/>
            <w:vAlign w:val="center"/>
          </w:tcPr>
          <w:p>
            <w:pPr>
              <w:pStyle w:val="16"/>
            </w:pPr>
            <w:r>
              <w:t>干部工资审批高效。</w:t>
            </w:r>
          </w:p>
        </w:tc>
        <w:tc>
          <w:tcPr>
            <w:tcW w:w="2551" w:type="dxa"/>
            <w:vAlign w:val="center"/>
          </w:tcPr>
          <w:p>
            <w:pPr>
              <w:pStyle w:val="16"/>
            </w:pPr>
            <w:r>
              <w:t>≥80%</w:t>
            </w:r>
          </w:p>
        </w:tc>
        <w:tc>
          <w:tcPr>
            <w:tcW w:w="2268" w:type="dxa"/>
            <w:vAlign w:val="center"/>
          </w:tcPr>
          <w:p>
            <w:pPr>
              <w:pStyle w:val="16"/>
            </w:pPr>
            <w: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将满意度指标设为满意、基本满意、不满意。</w:t>
            </w:r>
          </w:p>
        </w:tc>
        <w:tc>
          <w:tcPr>
            <w:tcW w:w="2551" w:type="dxa"/>
            <w:vAlign w:val="center"/>
          </w:tcPr>
          <w:p>
            <w:pPr>
              <w:pStyle w:val="16"/>
            </w:pPr>
            <w:r>
              <w:t>达到满意</w:t>
            </w:r>
          </w:p>
        </w:tc>
        <w:tc>
          <w:tcPr>
            <w:tcW w:w="2268" w:type="dxa"/>
            <w:vAlign w:val="center"/>
          </w:tcPr>
          <w:p>
            <w:pPr>
              <w:pStyle w:val="16"/>
            </w:pPr>
            <w:r>
              <w:t>《广阳区2021年组织工作要点》</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8、区委管理干部、科级以下公务员及党群、政法系统和人大、政协机关科级以下其他工作人员考核奖金绩效目标表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1.通过项目的开展，在第三季度，足额、及时发放2022年度考核奖金、证书、奖牌，以激励广阳区广大干部工作积极性。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奖金覆盖率</w:t>
            </w:r>
          </w:p>
        </w:tc>
        <w:tc>
          <w:tcPr>
            <w:tcW w:w="2835" w:type="dxa"/>
            <w:vAlign w:val="center"/>
          </w:tcPr>
          <w:p>
            <w:pPr>
              <w:pStyle w:val="16"/>
            </w:pPr>
            <w:r>
              <w:t>发放考核奖金的人数占2022年度区委管理干部、科级以下公务员及党群、政法系统和人大、政协机关科级以下其他工作人员考核优秀的比率　</w:t>
            </w:r>
          </w:p>
        </w:tc>
        <w:tc>
          <w:tcPr>
            <w:tcW w:w="2551" w:type="dxa"/>
            <w:vAlign w:val="center"/>
          </w:tcPr>
          <w:p>
            <w:pPr>
              <w:pStyle w:val="16"/>
            </w:pPr>
            <w:r>
              <w:t>100%</w:t>
            </w:r>
          </w:p>
        </w:tc>
        <w:tc>
          <w:tcPr>
            <w:tcW w:w="2268" w:type="dxa"/>
            <w:vAlign w:val="center"/>
          </w:tcPr>
          <w:p>
            <w:pPr>
              <w:pStyle w:val="16"/>
            </w:pPr>
            <w:r>
              <w:t>关于2022年度乡科级领导班子和区委管理干部考察考核情况的通报》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奖金发放标准率　</w:t>
            </w:r>
          </w:p>
        </w:tc>
        <w:tc>
          <w:tcPr>
            <w:tcW w:w="2835" w:type="dxa"/>
            <w:vAlign w:val="center"/>
          </w:tcPr>
          <w:p>
            <w:pPr>
              <w:pStyle w:val="16"/>
            </w:pPr>
            <w:r>
              <w:t>奖金发放标准占上级规定标准的比率　</w:t>
            </w:r>
          </w:p>
        </w:tc>
        <w:tc>
          <w:tcPr>
            <w:tcW w:w="2551" w:type="dxa"/>
            <w:vAlign w:val="center"/>
          </w:tcPr>
          <w:p>
            <w:pPr>
              <w:pStyle w:val="16"/>
            </w:pPr>
            <w:r>
              <w:t>100%</w:t>
            </w:r>
          </w:p>
        </w:tc>
        <w:tc>
          <w:tcPr>
            <w:tcW w:w="2268" w:type="dxa"/>
            <w:vAlign w:val="center"/>
          </w:tcPr>
          <w:p>
            <w:pPr>
              <w:pStyle w:val="16"/>
            </w:pPr>
            <w:r>
              <w:t>关于2022年度乡科级领导班子和区委管理干部考察考核情况的通报》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考核奖金发放率　</w:t>
            </w:r>
          </w:p>
        </w:tc>
        <w:tc>
          <w:tcPr>
            <w:tcW w:w="2835" w:type="dxa"/>
            <w:vAlign w:val="center"/>
          </w:tcPr>
          <w:p>
            <w:pPr>
              <w:pStyle w:val="16"/>
            </w:pPr>
            <w:r>
              <w:t>考核优秀人员领取到考核奖金比率</w:t>
            </w:r>
          </w:p>
        </w:tc>
        <w:tc>
          <w:tcPr>
            <w:tcW w:w="2551" w:type="dxa"/>
            <w:vAlign w:val="center"/>
          </w:tcPr>
          <w:p>
            <w:pPr>
              <w:pStyle w:val="16"/>
            </w:pPr>
            <w:r>
              <w:t>100%</w:t>
            </w:r>
          </w:p>
        </w:tc>
        <w:tc>
          <w:tcPr>
            <w:tcW w:w="2268" w:type="dxa"/>
            <w:vAlign w:val="center"/>
          </w:tcPr>
          <w:p>
            <w:pPr>
              <w:pStyle w:val="16"/>
            </w:pPr>
            <w:r>
              <w:t>关于2022年度乡科级领导班子和区委管理干部考察考核情况的通报》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考核奖金控制数</w:t>
            </w:r>
          </w:p>
        </w:tc>
        <w:tc>
          <w:tcPr>
            <w:tcW w:w="2835" w:type="dxa"/>
            <w:vAlign w:val="center"/>
          </w:tcPr>
          <w:p>
            <w:pPr>
              <w:pStyle w:val="16"/>
            </w:pPr>
            <w:r>
              <w:t>控制考核奖金发放成本</w:t>
            </w:r>
          </w:p>
        </w:tc>
        <w:tc>
          <w:tcPr>
            <w:tcW w:w="2551" w:type="dxa"/>
            <w:vAlign w:val="center"/>
          </w:tcPr>
          <w:p>
            <w:pPr>
              <w:pStyle w:val="16"/>
            </w:pPr>
            <w:r>
              <w:t>≤25万元</w:t>
            </w:r>
          </w:p>
        </w:tc>
        <w:tc>
          <w:tcPr>
            <w:tcW w:w="2268" w:type="dxa"/>
            <w:vAlign w:val="center"/>
          </w:tcPr>
          <w:p>
            <w:pPr>
              <w:pStyle w:val="16"/>
            </w:pPr>
            <w:r>
              <w:t>关于2022年度乡科级领导班子和区委管理干部考察考核情况的通报》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正向激励力度</w:t>
            </w:r>
          </w:p>
        </w:tc>
        <w:tc>
          <w:tcPr>
            <w:tcW w:w="2835" w:type="dxa"/>
            <w:vAlign w:val="center"/>
          </w:tcPr>
          <w:p>
            <w:pPr>
              <w:pStyle w:val="16"/>
            </w:pPr>
            <w:r>
              <w:t>持续激励广大党员干部担当作为</w:t>
            </w:r>
          </w:p>
        </w:tc>
        <w:tc>
          <w:tcPr>
            <w:tcW w:w="2551" w:type="dxa"/>
            <w:vAlign w:val="center"/>
          </w:tcPr>
          <w:p>
            <w:pPr>
              <w:pStyle w:val="16"/>
            </w:pPr>
            <w:r>
              <w:t>≥90%</w:t>
            </w:r>
          </w:p>
        </w:tc>
        <w:tc>
          <w:tcPr>
            <w:tcW w:w="2268" w:type="dxa"/>
            <w:vAlign w:val="center"/>
          </w:tcPr>
          <w:p>
            <w:pPr>
              <w:pStyle w:val="16"/>
            </w:pPr>
            <w:r>
              <w:t>关于2022年度乡科级领导班子和区委管理干部考察考核情况的通报》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正向激励力度</w:t>
            </w:r>
          </w:p>
        </w:tc>
        <w:tc>
          <w:tcPr>
            <w:tcW w:w="2835" w:type="dxa"/>
            <w:vAlign w:val="center"/>
          </w:tcPr>
          <w:p>
            <w:pPr>
              <w:pStyle w:val="16"/>
            </w:pPr>
            <w:r>
              <w:t>持续激励广大党员干部担当作为</w:t>
            </w:r>
          </w:p>
        </w:tc>
        <w:tc>
          <w:tcPr>
            <w:tcW w:w="2551" w:type="dxa"/>
            <w:vAlign w:val="center"/>
          </w:tcPr>
          <w:p>
            <w:pPr>
              <w:pStyle w:val="16"/>
            </w:pPr>
            <w:r>
              <w:t>≥90%</w:t>
            </w:r>
          </w:p>
        </w:tc>
        <w:tc>
          <w:tcPr>
            <w:tcW w:w="2268" w:type="dxa"/>
            <w:vAlign w:val="center"/>
          </w:tcPr>
          <w:p>
            <w:pPr>
              <w:pStyle w:val="16"/>
            </w:pPr>
            <w:r>
              <w:t>关于2022年度乡科级领导班子和区委管理干部考察考核情况的通报》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正向激励力度</w:t>
            </w:r>
          </w:p>
        </w:tc>
        <w:tc>
          <w:tcPr>
            <w:tcW w:w="2835" w:type="dxa"/>
            <w:vAlign w:val="center"/>
          </w:tcPr>
          <w:p>
            <w:pPr>
              <w:pStyle w:val="16"/>
            </w:pPr>
            <w:r>
              <w:t>持续激励广大党员干部担当作为，促进经济发展</w:t>
            </w:r>
          </w:p>
        </w:tc>
        <w:tc>
          <w:tcPr>
            <w:tcW w:w="2551" w:type="dxa"/>
            <w:vAlign w:val="center"/>
          </w:tcPr>
          <w:p>
            <w:pPr>
              <w:pStyle w:val="16"/>
            </w:pPr>
            <w:r>
              <w:t>≥90%</w:t>
            </w:r>
          </w:p>
        </w:tc>
        <w:tc>
          <w:tcPr>
            <w:tcW w:w="2268" w:type="dxa"/>
            <w:vAlign w:val="center"/>
          </w:tcPr>
          <w:p>
            <w:pPr>
              <w:pStyle w:val="16"/>
            </w:pPr>
            <w:r>
              <w:t>关于2022年度乡科级领导班子和区委管理干部考察考核情况的通报》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考核优秀人员满意度　</w:t>
            </w:r>
          </w:p>
        </w:tc>
        <w:tc>
          <w:tcPr>
            <w:tcW w:w="2835" w:type="dxa"/>
            <w:vAlign w:val="center"/>
          </w:tcPr>
          <w:p>
            <w:pPr>
              <w:pStyle w:val="16"/>
            </w:pPr>
            <w:r>
              <w:t>满意和较满意的考核优秀人员占全部考核优秀人员比例</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9、人才工作专项经费绩效目标表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1.通过项目的开展，完成引进本科及以上学历人才1000名以上、引进“双一流”毕业生20人以上、燕赵英才卡数量增加20人以上的目标，切实扩充我区专家人才库。</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引进全日制本科人才数量</w:t>
            </w:r>
          </w:p>
        </w:tc>
        <w:tc>
          <w:tcPr>
            <w:tcW w:w="2835" w:type="dxa"/>
            <w:vAlign w:val="center"/>
          </w:tcPr>
          <w:p>
            <w:pPr>
              <w:pStyle w:val="16"/>
            </w:pPr>
            <w:r>
              <w:t>协调人社、教育部门全力引进全日制本科人才</w:t>
            </w:r>
          </w:p>
        </w:tc>
        <w:tc>
          <w:tcPr>
            <w:tcW w:w="2551" w:type="dxa"/>
            <w:vAlign w:val="center"/>
          </w:tcPr>
          <w:p>
            <w:pPr>
              <w:pStyle w:val="16"/>
            </w:pPr>
            <w:r>
              <w:t>≥2000人</w:t>
            </w:r>
          </w:p>
        </w:tc>
        <w:tc>
          <w:tcPr>
            <w:tcW w:w="2268" w:type="dxa"/>
            <w:vAlign w:val="center"/>
          </w:tcPr>
          <w:p>
            <w:pPr>
              <w:pStyle w:val="16"/>
            </w:pPr>
            <w:r>
              <w:t>廊才〔2020〕6号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引进“双一流”院校毕业生人才、专业技术型人才</w:t>
            </w:r>
          </w:p>
        </w:tc>
        <w:tc>
          <w:tcPr>
            <w:tcW w:w="2835" w:type="dxa"/>
            <w:vAlign w:val="center"/>
          </w:tcPr>
          <w:p>
            <w:pPr>
              <w:pStyle w:val="16"/>
            </w:pPr>
            <w:r>
              <w:t>引进“双一流”院校毕业的本科生、硕士研究生、区域经济发展亟需的专业技术型人才</w:t>
            </w:r>
          </w:p>
        </w:tc>
        <w:tc>
          <w:tcPr>
            <w:tcW w:w="2551" w:type="dxa"/>
            <w:vAlign w:val="center"/>
          </w:tcPr>
          <w:p>
            <w:pPr>
              <w:pStyle w:val="16"/>
            </w:pPr>
            <w:r>
              <w:t>≥50人</w:t>
            </w:r>
          </w:p>
        </w:tc>
        <w:tc>
          <w:tcPr>
            <w:tcW w:w="2268" w:type="dxa"/>
            <w:vAlign w:val="center"/>
          </w:tcPr>
          <w:p>
            <w:pPr>
              <w:pStyle w:val="16"/>
            </w:pPr>
            <w:r>
              <w:t>廊才〔2020〕6号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按时推进各类人才政策落实</w:t>
            </w:r>
          </w:p>
        </w:tc>
        <w:tc>
          <w:tcPr>
            <w:tcW w:w="2835" w:type="dxa"/>
            <w:vAlign w:val="center"/>
          </w:tcPr>
          <w:p>
            <w:pPr>
              <w:pStyle w:val="16"/>
            </w:pPr>
            <w:r>
              <w:t>人才政策、人才项目等是否按照时间节点完成</w:t>
            </w:r>
          </w:p>
        </w:tc>
        <w:tc>
          <w:tcPr>
            <w:tcW w:w="2551" w:type="dxa"/>
            <w:vAlign w:val="center"/>
          </w:tcPr>
          <w:p>
            <w:pPr>
              <w:pStyle w:val="16"/>
            </w:pPr>
            <w:r>
              <w:t>长期指标</w:t>
            </w:r>
          </w:p>
        </w:tc>
        <w:tc>
          <w:tcPr>
            <w:tcW w:w="2268" w:type="dxa"/>
            <w:vAlign w:val="center"/>
          </w:tcPr>
          <w:p>
            <w:pPr>
              <w:pStyle w:val="16"/>
            </w:pPr>
            <w:r>
              <w:t>廊才〔2020〕6号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人才工作经费成本</w:t>
            </w:r>
          </w:p>
        </w:tc>
        <w:tc>
          <w:tcPr>
            <w:tcW w:w="2835" w:type="dxa"/>
            <w:vAlign w:val="center"/>
          </w:tcPr>
          <w:p>
            <w:pPr>
              <w:pStyle w:val="16"/>
            </w:pPr>
            <w:r>
              <w:t>人才工作经费使用数额是否控制在成本内</w:t>
            </w:r>
          </w:p>
        </w:tc>
        <w:tc>
          <w:tcPr>
            <w:tcW w:w="2551" w:type="dxa"/>
            <w:vAlign w:val="center"/>
          </w:tcPr>
          <w:p>
            <w:pPr>
              <w:pStyle w:val="16"/>
            </w:pPr>
            <w:r>
              <w:t>≤20元</w:t>
            </w:r>
          </w:p>
        </w:tc>
        <w:tc>
          <w:tcPr>
            <w:tcW w:w="2268" w:type="dxa"/>
            <w:vAlign w:val="center"/>
          </w:tcPr>
          <w:p>
            <w:pPr>
              <w:pStyle w:val="16"/>
            </w:pPr>
            <w:r>
              <w:t>廊才〔2020〕6号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在全区范围内形成“尊重人才、见贤思齐”的浓厚氛围</w:t>
            </w:r>
          </w:p>
        </w:tc>
        <w:tc>
          <w:tcPr>
            <w:tcW w:w="2835" w:type="dxa"/>
            <w:vAlign w:val="center"/>
          </w:tcPr>
          <w:p>
            <w:pPr>
              <w:pStyle w:val="16"/>
            </w:pPr>
            <w:r>
              <w:t>通过人才工作宣传月等各类活动，大力宣传各类人才事迹</w:t>
            </w:r>
          </w:p>
        </w:tc>
        <w:tc>
          <w:tcPr>
            <w:tcW w:w="2551" w:type="dxa"/>
            <w:vAlign w:val="center"/>
          </w:tcPr>
          <w:p>
            <w:pPr>
              <w:pStyle w:val="16"/>
            </w:pPr>
            <w:r>
              <w:t>长期指标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rPr>
                <w:rFonts w:hint="eastAsia" w:eastAsia="方正书宋_GBK"/>
                <w:lang w:eastAsia="zh-CN"/>
              </w:rPr>
            </w:pPr>
            <w:r>
              <w:t>区域内专家为广阳发展</w:t>
            </w:r>
            <w:r>
              <w:rPr>
                <w:rFonts w:hint="eastAsia"/>
                <w:lang w:eastAsia="zh-CN"/>
              </w:rPr>
              <w:t>作出贡献</w:t>
            </w:r>
          </w:p>
        </w:tc>
        <w:tc>
          <w:tcPr>
            <w:tcW w:w="2835" w:type="dxa"/>
            <w:vAlign w:val="center"/>
          </w:tcPr>
          <w:p>
            <w:pPr>
              <w:pStyle w:val="16"/>
              <w:rPr>
                <w:rFonts w:hint="eastAsia" w:eastAsia="方正书宋_GBK"/>
                <w:lang w:eastAsia="zh-CN"/>
              </w:rPr>
            </w:pPr>
            <w:r>
              <w:t>为广阳区发展持续</w:t>
            </w:r>
            <w:r>
              <w:rPr>
                <w:rFonts w:hint="eastAsia"/>
                <w:lang w:eastAsia="zh-CN"/>
              </w:rPr>
              <w:t>作出贡献</w:t>
            </w:r>
          </w:p>
        </w:tc>
        <w:tc>
          <w:tcPr>
            <w:tcW w:w="2551" w:type="dxa"/>
            <w:vAlign w:val="center"/>
          </w:tcPr>
          <w:p>
            <w:pPr>
              <w:pStyle w:val="16"/>
            </w:pPr>
            <w:r>
              <w:t>长期指标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推动域内经济发展</w:t>
            </w:r>
          </w:p>
        </w:tc>
        <w:tc>
          <w:tcPr>
            <w:tcW w:w="2835" w:type="dxa"/>
            <w:vAlign w:val="center"/>
          </w:tcPr>
          <w:p>
            <w:pPr>
              <w:pStyle w:val="16"/>
            </w:pPr>
            <w:r>
              <w:t>通过各类人才充分发挥作用，促进区域经济发展</w:t>
            </w:r>
          </w:p>
        </w:tc>
        <w:tc>
          <w:tcPr>
            <w:tcW w:w="2551" w:type="dxa"/>
            <w:vAlign w:val="center"/>
          </w:tcPr>
          <w:p>
            <w:pPr>
              <w:pStyle w:val="16"/>
            </w:pPr>
            <w:r>
              <w:t>长期指标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区域内服务专家满意度</w:t>
            </w:r>
          </w:p>
        </w:tc>
        <w:tc>
          <w:tcPr>
            <w:tcW w:w="2835" w:type="dxa"/>
            <w:vAlign w:val="center"/>
          </w:tcPr>
          <w:p>
            <w:pPr>
              <w:pStyle w:val="16"/>
            </w:pPr>
            <w:r>
              <w:t>专家对服务满意程度</w:t>
            </w:r>
          </w:p>
        </w:tc>
        <w:tc>
          <w:tcPr>
            <w:tcW w:w="2551" w:type="dxa"/>
            <w:vAlign w:val="center"/>
          </w:tcPr>
          <w:p>
            <w:pPr>
              <w:pStyle w:val="16"/>
            </w:pPr>
            <w:r>
              <w:t>≥90百分之</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10、社区干部素质提升经费绩效目标表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1.积极对接、落实省级“万人示范培训”工作。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培训干部人数</w:t>
            </w:r>
          </w:p>
        </w:tc>
        <w:tc>
          <w:tcPr>
            <w:tcW w:w="2835" w:type="dxa"/>
            <w:vAlign w:val="center"/>
          </w:tcPr>
          <w:p>
            <w:pPr>
              <w:pStyle w:val="16"/>
            </w:pPr>
            <w:r>
              <w:t>全区全年共参加社区干部培训的人数</w:t>
            </w:r>
          </w:p>
        </w:tc>
        <w:tc>
          <w:tcPr>
            <w:tcW w:w="2551" w:type="dxa"/>
            <w:vAlign w:val="center"/>
          </w:tcPr>
          <w:p>
            <w:pPr>
              <w:pStyle w:val="16"/>
            </w:pPr>
            <w:r>
              <w:t>≥600人</w:t>
            </w:r>
          </w:p>
        </w:tc>
        <w:tc>
          <w:tcPr>
            <w:tcW w:w="2268" w:type="dxa"/>
            <w:vAlign w:val="center"/>
          </w:tcPr>
          <w:p>
            <w:pPr>
              <w:pStyle w:val="16"/>
            </w:pPr>
            <w: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开办培训期数</w:t>
            </w:r>
          </w:p>
        </w:tc>
        <w:tc>
          <w:tcPr>
            <w:tcW w:w="2835" w:type="dxa"/>
            <w:vAlign w:val="center"/>
          </w:tcPr>
          <w:p>
            <w:pPr>
              <w:pStyle w:val="16"/>
            </w:pPr>
            <w:r>
              <w:t>全区全年共开办社区干部培训期数</w:t>
            </w:r>
          </w:p>
        </w:tc>
        <w:tc>
          <w:tcPr>
            <w:tcW w:w="2551" w:type="dxa"/>
            <w:vAlign w:val="center"/>
          </w:tcPr>
          <w:p>
            <w:pPr>
              <w:pStyle w:val="16"/>
            </w:pPr>
            <w:r>
              <w:t>≥2期</w:t>
            </w:r>
          </w:p>
        </w:tc>
        <w:tc>
          <w:tcPr>
            <w:tcW w:w="2268" w:type="dxa"/>
            <w:vAlign w:val="center"/>
          </w:tcPr>
          <w:p>
            <w:pPr>
              <w:pStyle w:val="16"/>
            </w:pPr>
            <w: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每期参训率</w:t>
            </w:r>
          </w:p>
        </w:tc>
        <w:tc>
          <w:tcPr>
            <w:tcW w:w="2835" w:type="dxa"/>
            <w:vAlign w:val="center"/>
          </w:tcPr>
          <w:p>
            <w:pPr>
              <w:pStyle w:val="16"/>
            </w:pPr>
            <w:r>
              <w:t>每期实际参训人员数量与计划参训人员数量比率。</w:t>
            </w:r>
          </w:p>
        </w:tc>
        <w:tc>
          <w:tcPr>
            <w:tcW w:w="2551" w:type="dxa"/>
            <w:vAlign w:val="center"/>
          </w:tcPr>
          <w:p>
            <w:pPr>
              <w:pStyle w:val="16"/>
            </w:pPr>
            <w:r>
              <w:t>≥90%</w:t>
            </w:r>
          </w:p>
        </w:tc>
        <w:tc>
          <w:tcPr>
            <w:tcW w:w="2268" w:type="dxa"/>
            <w:vAlign w:val="center"/>
          </w:tcPr>
          <w:p>
            <w:pPr>
              <w:pStyle w:val="16"/>
            </w:pPr>
            <w: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每期培训合格率</w:t>
            </w:r>
          </w:p>
        </w:tc>
        <w:tc>
          <w:tcPr>
            <w:tcW w:w="2835" w:type="dxa"/>
            <w:vAlign w:val="center"/>
          </w:tcPr>
          <w:p>
            <w:pPr>
              <w:pStyle w:val="16"/>
            </w:pPr>
            <w:r>
              <w:t>每期实际参训人员合格比率。</w:t>
            </w:r>
          </w:p>
        </w:tc>
        <w:tc>
          <w:tcPr>
            <w:tcW w:w="2551" w:type="dxa"/>
            <w:vAlign w:val="center"/>
          </w:tcPr>
          <w:p>
            <w:pPr>
              <w:pStyle w:val="16"/>
            </w:pPr>
            <w:r>
              <w:t>≥95%</w:t>
            </w:r>
          </w:p>
        </w:tc>
        <w:tc>
          <w:tcPr>
            <w:tcW w:w="2268" w:type="dxa"/>
            <w:vAlign w:val="center"/>
          </w:tcPr>
          <w:p>
            <w:pPr>
              <w:pStyle w:val="16"/>
            </w:pPr>
            <w: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培训及时率</w:t>
            </w:r>
          </w:p>
        </w:tc>
        <w:tc>
          <w:tcPr>
            <w:tcW w:w="2835" w:type="dxa"/>
            <w:vAlign w:val="center"/>
          </w:tcPr>
          <w:p>
            <w:pPr>
              <w:pStyle w:val="16"/>
            </w:pPr>
            <w:r>
              <w:t>及时组织培训的次数与年度计划组织培训次数的比例</w:t>
            </w:r>
          </w:p>
        </w:tc>
        <w:tc>
          <w:tcPr>
            <w:tcW w:w="2551" w:type="dxa"/>
            <w:vAlign w:val="center"/>
          </w:tcPr>
          <w:p>
            <w:pPr>
              <w:pStyle w:val="16"/>
            </w:pPr>
            <w:r>
              <w:t>100%</w:t>
            </w:r>
          </w:p>
        </w:tc>
        <w:tc>
          <w:tcPr>
            <w:tcW w:w="2268" w:type="dxa"/>
            <w:vAlign w:val="center"/>
          </w:tcPr>
          <w:p>
            <w:pPr>
              <w:pStyle w:val="16"/>
            </w:pPr>
            <w: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实际发生的培训费用与预算金额的比例</w:t>
            </w:r>
          </w:p>
        </w:tc>
        <w:tc>
          <w:tcPr>
            <w:tcW w:w="2551" w:type="dxa"/>
            <w:vAlign w:val="center"/>
          </w:tcPr>
          <w:p>
            <w:pPr>
              <w:pStyle w:val="16"/>
            </w:pPr>
            <w:r>
              <w:t>≤100%</w:t>
            </w:r>
          </w:p>
        </w:tc>
        <w:tc>
          <w:tcPr>
            <w:tcW w:w="2268" w:type="dxa"/>
            <w:vAlign w:val="center"/>
          </w:tcPr>
          <w:p>
            <w:pPr>
              <w:pStyle w:val="16"/>
            </w:pPr>
            <w: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社区干部履职能力提升率</w:t>
            </w:r>
          </w:p>
        </w:tc>
        <w:tc>
          <w:tcPr>
            <w:tcW w:w="2835" w:type="dxa"/>
            <w:vAlign w:val="center"/>
          </w:tcPr>
          <w:p>
            <w:pPr>
              <w:pStyle w:val="16"/>
            </w:pPr>
            <w:r>
              <w:t>认为社区干部履职能力有所提升的人数与抽查到的群众人数的比例</w:t>
            </w:r>
          </w:p>
        </w:tc>
        <w:tc>
          <w:tcPr>
            <w:tcW w:w="2551" w:type="dxa"/>
            <w:vAlign w:val="center"/>
          </w:tcPr>
          <w:p>
            <w:pPr>
              <w:pStyle w:val="16"/>
            </w:pPr>
            <w:r>
              <w:t>≥90%</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经济效益提升值%</w:t>
            </w:r>
          </w:p>
        </w:tc>
        <w:tc>
          <w:tcPr>
            <w:tcW w:w="2835" w:type="dxa"/>
            <w:vAlign w:val="center"/>
          </w:tcPr>
          <w:p>
            <w:pPr>
              <w:pStyle w:val="16"/>
            </w:pPr>
            <w:r>
              <w:t>经济效益提升值%</w:t>
            </w:r>
          </w:p>
        </w:tc>
        <w:tc>
          <w:tcPr>
            <w:tcW w:w="2551" w:type="dxa"/>
            <w:vAlign w:val="center"/>
          </w:tcPr>
          <w:p>
            <w:pPr>
              <w:pStyle w:val="16"/>
            </w:pPr>
            <w:r>
              <w:t>≥90%</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社区干部对培训的满意度</w:t>
            </w:r>
          </w:p>
        </w:tc>
        <w:tc>
          <w:tcPr>
            <w:tcW w:w="2835" w:type="dxa"/>
            <w:vAlign w:val="center"/>
          </w:tcPr>
          <w:p>
            <w:pPr>
              <w:pStyle w:val="16"/>
            </w:pPr>
            <w:r>
              <w:t>对培训效果满意的人数与抽查到的社区干部总人数的比例</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11、下派选调生到村工作财政补助资金[中央]绩效目标表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1.提高在村任职选调生工作水平，形成高质量的国情调研、村情调研报告。</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保障补助对象人数占应保人数之比</w:t>
            </w:r>
          </w:p>
        </w:tc>
        <w:tc>
          <w:tcPr>
            <w:tcW w:w="2835" w:type="dxa"/>
            <w:vAlign w:val="center"/>
          </w:tcPr>
          <w:p>
            <w:pPr>
              <w:pStyle w:val="16"/>
            </w:pPr>
            <w:r>
              <w:t>为加强到村任职选调生管理，帮助下派到村选调生尽快适应基层工作，加强针对到村任职选调生的教育培训，促进国情调研的开展，充分利用2022年度下派选调生到村工作财政补助资金，完成选调生到村任职不住工作。</w:t>
            </w:r>
          </w:p>
        </w:tc>
        <w:tc>
          <w:tcPr>
            <w:tcW w:w="2551" w:type="dxa"/>
            <w:vAlign w:val="center"/>
          </w:tcPr>
          <w:p>
            <w:pPr>
              <w:pStyle w:val="16"/>
            </w:pPr>
            <w:r>
              <w:t>100百分比</w:t>
            </w:r>
          </w:p>
        </w:tc>
        <w:tc>
          <w:tcPr>
            <w:tcW w:w="2268" w:type="dxa"/>
            <w:vAlign w:val="center"/>
          </w:tcPr>
          <w:p>
            <w:pPr>
              <w:pStyle w:val="16"/>
            </w:pPr>
            <w:r>
              <w:t>廊财行[2021]20号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形成一批高质量的国情、村请调研</w:t>
            </w:r>
          </w:p>
        </w:tc>
        <w:tc>
          <w:tcPr>
            <w:tcW w:w="2835" w:type="dxa"/>
            <w:vAlign w:val="center"/>
          </w:tcPr>
          <w:p>
            <w:pPr>
              <w:pStyle w:val="16"/>
            </w:pPr>
            <w:r>
              <w:t>在村任职选调生的国庆调研报告质量</w:t>
            </w:r>
          </w:p>
        </w:tc>
        <w:tc>
          <w:tcPr>
            <w:tcW w:w="2551" w:type="dxa"/>
            <w:vAlign w:val="center"/>
          </w:tcPr>
          <w:p>
            <w:pPr>
              <w:pStyle w:val="16"/>
            </w:pPr>
            <w:r>
              <w:t>成效明显</w:t>
            </w:r>
          </w:p>
        </w:tc>
        <w:tc>
          <w:tcPr>
            <w:tcW w:w="2268" w:type="dxa"/>
            <w:vAlign w:val="center"/>
          </w:tcPr>
          <w:p>
            <w:pPr>
              <w:pStyle w:val="16"/>
            </w:pPr>
            <w:r>
              <w:t>廊财行[2021]20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≤37.4万元</w:t>
            </w:r>
          </w:p>
        </w:tc>
        <w:tc>
          <w:tcPr>
            <w:tcW w:w="2268" w:type="dxa"/>
            <w:vAlign w:val="center"/>
          </w:tcPr>
          <w:p>
            <w:pPr>
              <w:pStyle w:val="16"/>
            </w:pPr>
            <w:r>
              <w:t>廊财行[2021]20号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按时补贴到位</w:t>
            </w:r>
          </w:p>
        </w:tc>
        <w:tc>
          <w:tcPr>
            <w:tcW w:w="2268" w:type="dxa"/>
            <w:vAlign w:val="center"/>
          </w:tcPr>
          <w:p>
            <w:pPr>
              <w:pStyle w:val="16"/>
            </w:pPr>
            <w:r>
              <w:t>廊财行[2021]20号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选调生工作水平提高，农村工作水平提高</w:t>
            </w:r>
          </w:p>
        </w:tc>
        <w:tc>
          <w:tcPr>
            <w:tcW w:w="2835" w:type="dxa"/>
            <w:vAlign w:val="center"/>
          </w:tcPr>
          <w:p>
            <w:pPr>
              <w:pStyle w:val="16"/>
            </w:pPr>
            <w:r>
              <w:t>选调生在村工作水平是否提高</w:t>
            </w:r>
          </w:p>
        </w:tc>
        <w:tc>
          <w:tcPr>
            <w:tcW w:w="2551" w:type="dxa"/>
            <w:vAlign w:val="center"/>
          </w:tcPr>
          <w:p>
            <w:pPr>
              <w:pStyle w:val="16"/>
            </w:pPr>
            <w:r>
              <w:t>成效明显</w:t>
            </w:r>
          </w:p>
        </w:tc>
        <w:tc>
          <w:tcPr>
            <w:tcW w:w="2268" w:type="dxa"/>
            <w:vAlign w:val="center"/>
          </w:tcPr>
          <w:p>
            <w:pPr>
              <w:pStyle w:val="16"/>
            </w:pPr>
            <w:r>
              <w:t>廊财行[2021]20号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对政策落实情况满意的选调生占补助资金覆盖的到村任职选调生总数之比</w:t>
            </w:r>
          </w:p>
        </w:tc>
        <w:tc>
          <w:tcPr>
            <w:tcW w:w="2835" w:type="dxa"/>
            <w:vAlign w:val="center"/>
          </w:tcPr>
          <w:p>
            <w:pPr>
              <w:pStyle w:val="16"/>
            </w:pPr>
            <w:r>
              <w:t>选调生对补助资金的满意程度</w:t>
            </w:r>
          </w:p>
        </w:tc>
        <w:tc>
          <w:tcPr>
            <w:tcW w:w="2551" w:type="dxa"/>
            <w:vAlign w:val="center"/>
          </w:tcPr>
          <w:p>
            <w:pPr>
              <w:pStyle w:val="16"/>
            </w:pPr>
            <w:r>
              <w:t>≥95百分比</w:t>
            </w:r>
          </w:p>
        </w:tc>
        <w:tc>
          <w:tcPr>
            <w:tcW w:w="2268" w:type="dxa"/>
            <w:vAlign w:val="center"/>
          </w:tcPr>
          <w:p>
            <w:pPr>
              <w:pStyle w:val="16"/>
            </w:pPr>
            <w:r>
              <w:t>廊广财行[2021]20号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12、学习培训经费绩效目标表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1.以2023年广阳区中心工作任务为重点，通过适时组织开展务实管用的专题培训，提高各级党员干部履职尽责能力和为民服务水平。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参与培训人次数</w:t>
            </w:r>
          </w:p>
        </w:tc>
        <w:tc>
          <w:tcPr>
            <w:tcW w:w="2835" w:type="dxa"/>
            <w:vAlign w:val="center"/>
          </w:tcPr>
          <w:p>
            <w:pPr>
              <w:pStyle w:val="16"/>
            </w:pPr>
            <w:r>
              <w:t>全区各级参与培训人次数</w:t>
            </w:r>
          </w:p>
        </w:tc>
        <w:tc>
          <w:tcPr>
            <w:tcW w:w="2551" w:type="dxa"/>
            <w:vAlign w:val="center"/>
          </w:tcPr>
          <w:p>
            <w:pPr>
              <w:pStyle w:val="16"/>
            </w:pPr>
            <w:r>
              <w:t>≥1000人</w:t>
            </w:r>
          </w:p>
        </w:tc>
        <w:tc>
          <w:tcPr>
            <w:tcW w:w="2268" w:type="dxa"/>
            <w:vAlign w:val="center"/>
          </w:tcPr>
          <w:p>
            <w:pPr>
              <w:pStyle w:val="16"/>
            </w:pPr>
            <w:r>
              <w:t>廊广发〔2019〕9号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培训合格率（%）</w:t>
            </w:r>
          </w:p>
        </w:tc>
        <w:tc>
          <w:tcPr>
            <w:tcW w:w="2835" w:type="dxa"/>
            <w:vAlign w:val="center"/>
          </w:tcPr>
          <w:p>
            <w:pPr>
              <w:pStyle w:val="16"/>
            </w:pPr>
            <w:r>
              <w:t>参训学员培训合格</w:t>
            </w:r>
          </w:p>
        </w:tc>
        <w:tc>
          <w:tcPr>
            <w:tcW w:w="2551" w:type="dxa"/>
            <w:vAlign w:val="center"/>
          </w:tcPr>
          <w:p>
            <w:pPr>
              <w:pStyle w:val="16"/>
            </w:pPr>
            <w:r>
              <w:t>≥95%</w:t>
            </w:r>
          </w:p>
        </w:tc>
        <w:tc>
          <w:tcPr>
            <w:tcW w:w="2268" w:type="dxa"/>
            <w:vAlign w:val="center"/>
          </w:tcPr>
          <w:p>
            <w:pPr>
              <w:pStyle w:val="16"/>
            </w:pPr>
            <w:r>
              <w:t>廊广发〔2019〕9号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培训成本控制情况</w:t>
            </w:r>
          </w:p>
        </w:tc>
        <w:tc>
          <w:tcPr>
            <w:tcW w:w="2835" w:type="dxa"/>
            <w:vAlign w:val="center"/>
          </w:tcPr>
          <w:p>
            <w:pPr>
              <w:pStyle w:val="16"/>
            </w:pPr>
            <w:r>
              <w:t>实际培训费用</w:t>
            </w:r>
          </w:p>
        </w:tc>
        <w:tc>
          <w:tcPr>
            <w:tcW w:w="2551" w:type="dxa"/>
            <w:vAlign w:val="center"/>
          </w:tcPr>
          <w:p>
            <w:pPr>
              <w:pStyle w:val="16"/>
            </w:pPr>
            <w:r>
              <w:t>≤100万元</w:t>
            </w:r>
          </w:p>
        </w:tc>
        <w:tc>
          <w:tcPr>
            <w:tcW w:w="2268" w:type="dxa"/>
            <w:vAlign w:val="center"/>
          </w:tcPr>
          <w:p>
            <w:pPr>
              <w:pStyle w:val="16"/>
            </w:pPr>
            <w:r>
              <w:t>廊广发〔2019〕9号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经费及时使用率</w:t>
            </w:r>
          </w:p>
        </w:tc>
        <w:tc>
          <w:tcPr>
            <w:tcW w:w="2835" w:type="dxa"/>
            <w:vAlign w:val="center"/>
          </w:tcPr>
          <w:p>
            <w:pPr>
              <w:pStyle w:val="16"/>
            </w:pPr>
            <w:r>
              <w:t>按时召开会议、学习培训、资料等使用的经费金额与应使用经费金额的比例</w:t>
            </w:r>
          </w:p>
        </w:tc>
        <w:tc>
          <w:tcPr>
            <w:tcW w:w="2551" w:type="dxa"/>
            <w:vAlign w:val="center"/>
          </w:tcPr>
          <w:p>
            <w:pPr>
              <w:pStyle w:val="16"/>
            </w:pPr>
            <w:r>
              <w:t>100%</w:t>
            </w:r>
          </w:p>
        </w:tc>
        <w:tc>
          <w:tcPr>
            <w:tcW w:w="2268" w:type="dxa"/>
            <w:vAlign w:val="center"/>
          </w:tcPr>
          <w:p>
            <w:pPr>
              <w:pStyle w:val="16"/>
            </w:pPr>
            <w:r>
              <w:t>廊广发〔2019〕9号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干部理论水平和专业能力程度</w:t>
            </w:r>
          </w:p>
        </w:tc>
        <w:tc>
          <w:tcPr>
            <w:tcW w:w="2835" w:type="dxa"/>
            <w:vAlign w:val="center"/>
          </w:tcPr>
          <w:p>
            <w:pPr>
              <w:pStyle w:val="16"/>
            </w:pPr>
            <w:r>
              <w:t>干部理论水平和专业能力程度得到有效提升</w:t>
            </w:r>
          </w:p>
        </w:tc>
        <w:tc>
          <w:tcPr>
            <w:tcW w:w="2551" w:type="dxa"/>
            <w:vAlign w:val="center"/>
          </w:tcPr>
          <w:p>
            <w:pPr>
              <w:pStyle w:val="16"/>
            </w:pPr>
            <w:r>
              <w:t>增长</w:t>
            </w:r>
          </w:p>
        </w:tc>
        <w:tc>
          <w:tcPr>
            <w:tcW w:w="2268" w:type="dxa"/>
            <w:vAlign w:val="center"/>
          </w:tcPr>
          <w:p>
            <w:pPr>
              <w:pStyle w:val="16"/>
            </w:pPr>
            <w:r>
              <w:t>廊广发〔2019〕9号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培训学员能力提升率</w:t>
            </w:r>
          </w:p>
        </w:tc>
        <w:tc>
          <w:tcPr>
            <w:tcW w:w="2835" w:type="dxa"/>
            <w:vAlign w:val="center"/>
          </w:tcPr>
          <w:p>
            <w:pPr>
              <w:pStyle w:val="16"/>
            </w:pPr>
            <w:r>
              <w:t>培训学员履职能力有所提升的人数与抽查到的群众人数的比例</w:t>
            </w:r>
          </w:p>
        </w:tc>
        <w:tc>
          <w:tcPr>
            <w:tcW w:w="2551" w:type="dxa"/>
            <w:vAlign w:val="center"/>
          </w:tcPr>
          <w:p>
            <w:pPr>
              <w:pStyle w:val="16"/>
            </w:pPr>
            <w:r>
              <w:t>≥90%</w:t>
            </w:r>
          </w:p>
        </w:tc>
        <w:tc>
          <w:tcPr>
            <w:tcW w:w="2268" w:type="dxa"/>
            <w:vAlign w:val="center"/>
          </w:tcPr>
          <w:p>
            <w:pPr>
              <w:pStyle w:val="16"/>
            </w:pPr>
            <w:r>
              <w:t>廊广发〔2019〕9号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培训学员学习工作能力高效率</w:t>
            </w:r>
          </w:p>
        </w:tc>
        <w:tc>
          <w:tcPr>
            <w:tcW w:w="2835" w:type="dxa"/>
            <w:vAlign w:val="center"/>
          </w:tcPr>
          <w:p>
            <w:pPr>
              <w:pStyle w:val="16"/>
            </w:pPr>
            <w:r>
              <w:t>培训学员学习工作能力高效率</w:t>
            </w:r>
          </w:p>
        </w:tc>
        <w:tc>
          <w:tcPr>
            <w:tcW w:w="2551" w:type="dxa"/>
            <w:vAlign w:val="center"/>
          </w:tcPr>
          <w:p>
            <w:pPr>
              <w:pStyle w:val="16"/>
            </w:pPr>
            <w:r>
              <w:t>≥90%</w:t>
            </w:r>
          </w:p>
        </w:tc>
        <w:tc>
          <w:tcPr>
            <w:tcW w:w="2268" w:type="dxa"/>
            <w:vAlign w:val="center"/>
          </w:tcPr>
          <w:p>
            <w:pPr>
              <w:pStyle w:val="16"/>
            </w:pPr>
            <w:r>
              <w:t>廊广发〔2019〕9号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参训学员满意度</w:t>
            </w:r>
          </w:p>
        </w:tc>
        <w:tc>
          <w:tcPr>
            <w:tcW w:w="2835" w:type="dxa"/>
            <w:vAlign w:val="center"/>
          </w:tcPr>
          <w:p>
            <w:pPr>
              <w:pStyle w:val="16"/>
            </w:pPr>
            <w:r>
              <w:t>参训学员对培训教师、课程满意程度</w:t>
            </w:r>
          </w:p>
        </w:tc>
        <w:tc>
          <w:tcPr>
            <w:tcW w:w="2551" w:type="dxa"/>
            <w:vAlign w:val="center"/>
          </w:tcPr>
          <w:p>
            <w:pPr>
              <w:pStyle w:val="16"/>
            </w:pPr>
            <w:r>
              <w:t>≥90%</w:t>
            </w:r>
          </w:p>
        </w:tc>
        <w:tc>
          <w:tcPr>
            <w:tcW w:w="2268" w:type="dxa"/>
            <w:vAlign w:val="center"/>
          </w:tcPr>
          <w:p>
            <w:pPr>
              <w:pStyle w:val="16"/>
            </w:pPr>
            <w:r>
              <w:t>廊广发〔2019〕9号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2023年，中国共产党廊坊市广阳区委员会组织部本级安排政府采购预算0.00万元。具体内容见下表。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263001中国共产党廊坊市广阳区委员会组织部本级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中国共产党廊坊市广阳区委员会组织部本级上年末固定资产金额为20.26万元（详见下表）。本年度拟购置固定资产总额为0.00万元，已按要求列入政府采购预算，详见政府采购预算表。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263001中国共产党廊坊市广阳区委员会组织部本级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20.26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20.26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p>
        </w:tc>
      </w:tr>
    </w:tbl>
    <w:p>
      <w:pPr>
        <w:ind w:firstLine="640"/>
      </w:pPr>
      <w:r>
        <w:rPr>
          <w:rFonts w:eastAsia="方正仿宋_GBK" w:cs="Times New Roman"/>
          <w:color w:val="000000"/>
          <w:sz w:val="32"/>
        </w:rPr>
        <w:t xml:space="preserve"> </w:t>
      </w: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D06C5E"/>
    <w:rsid w:val="005225F9"/>
    <w:rsid w:val="00D06C5E"/>
    <w:rsid w:val="07100BE7"/>
    <w:rsid w:val="16E2081A"/>
    <w:rsid w:val="1D427C00"/>
    <w:rsid w:val="33CE30C2"/>
    <w:rsid w:val="5617441C"/>
    <w:rsid w:val="6F7938AD"/>
    <w:rsid w:val="72A4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uiPriority w:val="99"/>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unhideWhenUsed/>
    <w:uiPriority w:val="99"/>
    <w:rPr>
      <w:color w:val="0563C1" w:themeColor="hyperlink"/>
      <w:u w:val="single"/>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4" Type="http://schemas.openxmlformats.org/officeDocument/2006/relationships/fontTable" Target="fontTable.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2023-03-13T11:04:48Z</dcterms:created>
  <dcterms:modified xsi:type="dcterms:W3CDTF">2023-03-13T03:04:48Z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2023-03-13T11:04:48Z</dcterms:created>
  <dcterms:modified xsi:type="dcterms:W3CDTF">2023-03-13T03:04:48Z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2023-03-13T11:04:47Z</dcterms:created>
  <dcterms:modified xsi:type="dcterms:W3CDTF">2023-03-13T03:04:47Z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2023-03-13T11:04:47Z</dcterms:created>
  <dcterms:modified xsi:type="dcterms:W3CDTF">2023-03-13T03:04:47Z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2023-03-13T11:04:45Z</dcterms:created>
  <dcterms:modified xsi:type="dcterms:W3CDTF">2023-03-13T03:04:45Z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2023-03-13T11:04:52Z</dcterms:created>
  <dcterms:modified xsi:type="dcterms:W3CDTF">2023-03-13T03:04:52Z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2023-03-13T11:04:52Z</dcterms:created>
  <dcterms:modified xsi:type="dcterms:W3CDTF">2023-03-13T03:04:52Z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2023-03-13T11:04:51Z</dcterms:created>
  <dcterms:modified xsi:type="dcterms:W3CDTF">2023-03-13T03:04:51Z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2023-03-13T11:04:48Z</dcterms:created>
  <dcterms:modified xsi:type="dcterms:W3CDTF">2023-03-13T03:04:48Z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2023-03-13T11:04:47Z</dcterms:created>
  <dcterms:modified xsi:type="dcterms:W3CDTF">2023-03-13T03:04:47Z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2023-03-13T11:04:47Z</dcterms:created>
  <dcterms:modified xsi:type="dcterms:W3CDTF">2023-03-13T03:04:47Z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2023-03-13T11:04:52Z</dcterms:created>
  <dcterms:modified xsi:type="dcterms:W3CDTF">2023-03-13T03:04:52Z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2023-03-13T11:04:47Z</dcterms:created>
  <dcterms:modified xsi:type="dcterms:W3CDTF">2023-03-13T03:04:47Z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2023-03-13T11:04:47Z</dcterms:created>
  <dcterms:modified xsi:type="dcterms:W3CDTF">2023-03-13T03:04:47Z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2023-03-13T11:04:47Z</dcterms:created>
  <dcterms:modified xsi:type="dcterms:W3CDTF">2023-03-13T03:04:47Z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2023-03-13T11:04:52Z</dcterms:created>
  <dcterms:modified xsi:type="dcterms:W3CDTF">2023-03-13T03:04:52Z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2023-03-13T11:04:48Z</dcterms:created>
  <dcterms:modified xsi:type="dcterms:W3CDTF">2023-03-13T03:04:48Z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2023-03-13T11:04:47Z</dcterms:created>
  <dcterms:modified xsi:type="dcterms:W3CDTF">2023-03-13T03:04:47Z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2023-03-13T11:04:48Z</dcterms:created>
  <dcterms:modified xsi:type="dcterms:W3CDTF">2023-03-13T03:04:48Z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2023-03-13T11:04:52Z</dcterms:created>
  <dcterms:modified xsi:type="dcterms:W3CDTF">2023-03-13T03:04:52Z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2023-03-13T11:04:48Z</dcterms:created>
  <dcterms:modified xsi:type="dcterms:W3CDTF">2023-03-13T03:04:48Z</dcterms:modified>
</cp:coreProperties>
</file>

<file path=customXml/itemProps1.xml><?xml version="1.0" encoding="utf-8"?>
<ds:datastoreItem xmlns:ds="http://schemas.openxmlformats.org/officeDocument/2006/customXml" ds:itemID="{C1AFF584-4481-48BD-9A05-3FBE8564E8BA}">
  <ds:schemaRefs/>
</ds:datastoreItem>
</file>

<file path=customXml/itemProps10.xml><?xml version="1.0" encoding="utf-8"?>
<ds:datastoreItem xmlns:ds="http://schemas.openxmlformats.org/officeDocument/2006/customXml" ds:itemID="{01C4D3A6-B9FA-4203-BABB-7CB675F7F2EE}">
  <ds:schemaRefs/>
</ds:datastoreItem>
</file>

<file path=customXml/itemProps11.xml><?xml version="1.0" encoding="utf-8"?>
<ds:datastoreItem xmlns:ds="http://schemas.openxmlformats.org/officeDocument/2006/customXml" ds:itemID="{4A80F656-45E1-4F0D-AFFD-DA230B1EE2D4}">
  <ds:schemaRefs/>
</ds:datastoreItem>
</file>

<file path=customXml/itemProps12.xml><?xml version="1.0" encoding="utf-8"?>
<ds:datastoreItem xmlns:ds="http://schemas.openxmlformats.org/officeDocument/2006/customXml" ds:itemID="{BCF092F1-C832-451B-9B86-0DBEA11392ED}">
  <ds:schemaRefs/>
</ds:datastoreItem>
</file>

<file path=customXml/itemProps13.xml><?xml version="1.0" encoding="utf-8"?>
<ds:datastoreItem xmlns:ds="http://schemas.openxmlformats.org/officeDocument/2006/customXml" ds:itemID="{53F787CF-157E-4D76-A753-3B22CFDB823A}">
  <ds:schemaRefs/>
</ds:datastoreItem>
</file>

<file path=customXml/itemProps14.xml><?xml version="1.0" encoding="utf-8"?>
<ds:datastoreItem xmlns:ds="http://schemas.openxmlformats.org/officeDocument/2006/customXml" ds:itemID="{97DB370A-14C6-491C-803C-7B20AE277A45}">
  <ds:schemaRefs/>
</ds:datastoreItem>
</file>

<file path=customXml/itemProps15.xml><?xml version="1.0" encoding="utf-8"?>
<ds:datastoreItem xmlns:ds="http://schemas.openxmlformats.org/officeDocument/2006/customXml" ds:itemID="{73985EB8-A237-49DA-9259-809C0305F5A7}">
  <ds:schemaRefs/>
</ds:datastoreItem>
</file>

<file path=customXml/itemProps16.xml><?xml version="1.0" encoding="utf-8"?>
<ds:datastoreItem xmlns:ds="http://schemas.openxmlformats.org/officeDocument/2006/customXml" ds:itemID="{F016DEB6-7C79-4622-B7D2-C609AD33350B}">
  <ds:schemaRefs/>
</ds:datastoreItem>
</file>

<file path=customXml/itemProps17.xml><?xml version="1.0" encoding="utf-8"?>
<ds:datastoreItem xmlns:ds="http://schemas.openxmlformats.org/officeDocument/2006/customXml" ds:itemID="{672495AB-9BAC-48FE-A115-586B34208902}">
  <ds:schemaRefs/>
</ds:datastoreItem>
</file>

<file path=customXml/itemProps18.xml><?xml version="1.0" encoding="utf-8"?>
<ds:datastoreItem xmlns:ds="http://schemas.openxmlformats.org/officeDocument/2006/customXml" ds:itemID="{709DC2BE-3896-496A-A4FA-DF0C6207047B}">
  <ds:schemaRefs/>
</ds:datastoreItem>
</file>

<file path=customXml/itemProps19.xml><?xml version="1.0" encoding="utf-8"?>
<ds:datastoreItem xmlns:ds="http://schemas.openxmlformats.org/officeDocument/2006/customXml" ds:itemID="{100F14F5-548F-4D0B-9BCF-C06A16C81320}">
  <ds:schemaRefs/>
</ds:datastoreItem>
</file>

<file path=customXml/itemProps2.xml><?xml version="1.0" encoding="utf-8"?>
<ds:datastoreItem xmlns:ds="http://schemas.openxmlformats.org/officeDocument/2006/customXml" ds:itemID="{CD8CD612-2B2E-488D-B90D-F178BB52051A}">
  <ds:schemaRefs/>
</ds:datastoreItem>
</file>

<file path=customXml/itemProps20.xml><?xml version="1.0" encoding="utf-8"?>
<ds:datastoreItem xmlns:ds="http://schemas.openxmlformats.org/officeDocument/2006/customXml" ds:itemID="{B2A035A8-44E0-4BEA-B8A0-A24777D00AFB}">
  <ds:schemaRefs/>
</ds:datastoreItem>
</file>

<file path=customXml/itemProps21.xml><?xml version="1.0" encoding="utf-8"?>
<ds:datastoreItem xmlns:ds="http://schemas.openxmlformats.org/officeDocument/2006/customXml" ds:itemID="{D9701256-6159-428A-BAB5-0B4AF0BC7934}">
  <ds:schemaRefs/>
</ds:datastoreItem>
</file>

<file path=customXml/itemProps22.xml><?xml version="1.0" encoding="utf-8"?>
<ds:datastoreItem xmlns:ds="http://schemas.openxmlformats.org/officeDocument/2006/customXml" ds:itemID="{FE2210D7-7A21-4040-8C8F-FBB6394C3A8A}">
  <ds:schemaRefs/>
</ds:datastoreItem>
</file>

<file path=customXml/itemProps23.xml><?xml version="1.0" encoding="utf-8"?>
<ds:datastoreItem xmlns:ds="http://schemas.openxmlformats.org/officeDocument/2006/customXml" ds:itemID="{6A3B4EC7-5EFF-431D-A693-91BD851AE33E}">
  <ds:schemaRefs/>
</ds:datastoreItem>
</file>

<file path=customXml/itemProps24.xml><?xml version="1.0" encoding="utf-8"?>
<ds:datastoreItem xmlns:ds="http://schemas.openxmlformats.org/officeDocument/2006/customXml" ds:itemID="{DE1E513A-A109-45F9-A438-9A8BF38BDB13}">
  <ds:schemaRefs/>
</ds:datastoreItem>
</file>

<file path=customXml/itemProps25.xml><?xml version="1.0" encoding="utf-8"?>
<ds:datastoreItem xmlns:ds="http://schemas.openxmlformats.org/officeDocument/2006/customXml" ds:itemID="{07AA5711-7CC9-46B2-A0E2-FF5E853762C7}">
  <ds:schemaRefs/>
</ds:datastoreItem>
</file>

<file path=customXml/itemProps26.xml><?xml version="1.0" encoding="utf-8"?>
<ds:datastoreItem xmlns:ds="http://schemas.openxmlformats.org/officeDocument/2006/customXml" ds:itemID="{ED6EDD83-09C9-4350-BC28-F250282496E1}">
  <ds:schemaRefs/>
</ds:datastoreItem>
</file>

<file path=customXml/itemProps27.xml><?xml version="1.0" encoding="utf-8"?>
<ds:datastoreItem xmlns:ds="http://schemas.openxmlformats.org/officeDocument/2006/customXml" ds:itemID="{41AF4467-1742-42CE-B2CF-834BCB0171B0}">
  <ds:schemaRefs/>
</ds:datastoreItem>
</file>

<file path=customXml/itemProps28.xml><?xml version="1.0" encoding="utf-8"?>
<ds:datastoreItem xmlns:ds="http://schemas.openxmlformats.org/officeDocument/2006/customXml" ds:itemID="{5AF8DF78-6865-461B-A1D5-7D848D27334D}">
  <ds:schemaRefs/>
</ds:datastoreItem>
</file>

<file path=customXml/itemProps29.xml><?xml version="1.0" encoding="utf-8"?>
<ds:datastoreItem xmlns:ds="http://schemas.openxmlformats.org/officeDocument/2006/customXml" ds:itemID="{C6D7FD00-4517-413E-B5A1-F7F6F85CBF30}">
  <ds:schemaRefs/>
</ds:datastoreItem>
</file>

<file path=customXml/itemProps3.xml><?xml version="1.0" encoding="utf-8"?>
<ds:datastoreItem xmlns:ds="http://schemas.openxmlformats.org/officeDocument/2006/customXml" ds:itemID="{9103A11A-D709-4B03-8226-98E873A5550B}">
  <ds:schemaRefs/>
</ds:datastoreItem>
</file>

<file path=customXml/itemProps30.xml><?xml version="1.0" encoding="utf-8"?>
<ds:datastoreItem xmlns:ds="http://schemas.openxmlformats.org/officeDocument/2006/customXml" ds:itemID="{BDC30423-F4B4-406C-8DAE-B56AC836C5FE}">
  <ds:schemaRefs/>
</ds:datastoreItem>
</file>

<file path=customXml/itemProps31.xml><?xml version="1.0" encoding="utf-8"?>
<ds:datastoreItem xmlns:ds="http://schemas.openxmlformats.org/officeDocument/2006/customXml" ds:itemID="{A6EFB6BA-2812-461F-9C52-C481FAE188F2}">
  <ds:schemaRefs/>
</ds:datastoreItem>
</file>

<file path=customXml/itemProps32.xml><?xml version="1.0" encoding="utf-8"?>
<ds:datastoreItem xmlns:ds="http://schemas.openxmlformats.org/officeDocument/2006/customXml" ds:itemID="{0B260C7B-CE05-4EEB-8ABE-085EFEE0B4B6}">
  <ds:schemaRefs/>
</ds:datastoreItem>
</file>

<file path=customXml/itemProps33.xml><?xml version="1.0" encoding="utf-8"?>
<ds:datastoreItem xmlns:ds="http://schemas.openxmlformats.org/officeDocument/2006/customXml" ds:itemID="{D01D20E4-E6B6-4D79-B25B-C6BD8D764835}">
  <ds:schemaRefs/>
</ds:datastoreItem>
</file>

<file path=customXml/itemProps34.xml><?xml version="1.0" encoding="utf-8"?>
<ds:datastoreItem xmlns:ds="http://schemas.openxmlformats.org/officeDocument/2006/customXml" ds:itemID="{6EAC56A8-219E-4512-8389-42FEDD998F67}">
  <ds:schemaRefs/>
</ds:datastoreItem>
</file>

<file path=customXml/itemProps35.xml><?xml version="1.0" encoding="utf-8"?>
<ds:datastoreItem xmlns:ds="http://schemas.openxmlformats.org/officeDocument/2006/customXml" ds:itemID="{6DB2072F-1BC2-4E9A-AE83-881F123BE529}">
  <ds:schemaRefs/>
</ds:datastoreItem>
</file>

<file path=customXml/itemProps36.xml><?xml version="1.0" encoding="utf-8"?>
<ds:datastoreItem xmlns:ds="http://schemas.openxmlformats.org/officeDocument/2006/customXml" ds:itemID="{E9078332-3469-4DD6-928D-C83B401FDBAE}">
  <ds:schemaRefs/>
</ds:datastoreItem>
</file>

<file path=customXml/itemProps37.xml><?xml version="1.0" encoding="utf-8"?>
<ds:datastoreItem xmlns:ds="http://schemas.openxmlformats.org/officeDocument/2006/customXml" ds:itemID="{94BB4370-C6D6-49E4-B551-B6C4AED2A9C6}">
  <ds:schemaRefs/>
</ds:datastoreItem>
</file>

<file path=customXml/itemProps38.xml><?xml version="1.0" encoding="utf-8"?>
<ds:datastoreItem xmlns:ds="http://schemas.openxmlformats.org/officeDocument/2006/customXml" ds:itemID="{B49DB3FF-69C8-4171-B153-5E854AF3A6E9}">
  <ds:schemaRefs/>
</ds:datastoreItem>
</file>

<file path=customXml/itemProps39.xml><?xml version="1.0" encoding="utf-8"?>
<ds:datastoreItem xmlns:ds="http://schemas.openxmlformats.org/officeDocument/2006/customXml" ds:itemID="{E6A2136B-02F6-4B73-B686-FABC4B31DD06}">
  <ds:schemaRefs/>
</ds:datastoreItem>
</file>

<file path=customXml/itemProps4.xml><?xml version="1.0" encoding="utf-8"?>
<ds:datastoreItem xmlns:ds="http://schemas.openxmlformats.org/officeDocument/2006/customXml" ds:itemID="{B143124C-FF0B-4D66-8BA7-115F67E07CB3}">
  <ds:schemaRefs/>
</ds:datastoreItem>
</file>

<file path=customXml/itemProps40.xml><?xml version="1.0" encoding="utf-8"?>
<ds:datastoreItem xmlns:ds="http://schemas.openxmlformats.org/officeDocument/2006/customXml" ds:itemID="{34107B26-F78C-4740-B49C-0D8972E395D3}">
  <ds:schemaRefs/>
</ds:datastoreItem>
</file>

<file path=customXml/itemProps41.xml><?xml version="1.0" encoding="utf-8"?>
<ds:datastoreItem xmlns:ds="http://schemas.openxmlformats.org/officeDocument/2006/customXml" ds:itemID="{61E9716B-7966-4C20-BC79-F6C83B90EF3A}">
  <ds:schemaRefs/>
</ds:datastoreItem>
</file>

<file path=customXml/itemProps42.xml><?xml version="1.0" encoding="utf-8"?>
<ds:datastoreItem xmlns:ds="http://schemas.openxmlformats.org/officeDocument/2006/customXml" ds:itemID="{21D94E1C-127D-4464-AFD2-7E84F1982C69}">
  <ds:schemaRefs/>
</ds:datastoreItem>
</file>

<file path=customXml/itemProps43.xml><?xml version="1.0" encoding="utf-8"?>
<ds:datastoreItem xmlns:ds="http://schemas.openxmlformats.org/officeDocument/2006/customXml" ds:itemID="{FC72EE79-3E53-41F4-8EA9-B350AF300B57}">
  <ds:schemaRefs/>
</ds:datastoreItem>
</file>

<file path=customXml/itemProps44.xml><?xml version="1.0" encoding="utf-8"?>
<ds:datastoreItem xmlns:ds="http://schemas.openxmlformats.org/officeDocument/2006/customXml" ds:itemID="{392BC35D-AF80-40AD-9A37-800691F16B79}">
  <ds:schemaRefs/>
</ds:datastoreItem>
</file>

<file path=customXml/itemProps45.xml><?xml version="1.0" encoding="utf-8"?>
<ds:datastoreItem xmlns:ds="http://schemas.openxmlformats.org/officeDocument/2006/customXml" ds:itemID="{E2EF3CCA-91DB-4E13-BB25-ED74370996BC}">
  <ds:schemaRefs/>
</ds:datastoreItem>
</file>

<file path=customXml/itemProps46.xml><?xml version="1.0" encoding="utf-8"?>
<ds:datastoreItem xmlns:ds="http://schemas.openxmlformats.org/officeDocument/2006/customXml" ds:itemID="{98BAE859-EEEA-41EF-8513-92E1D1A84180}">
  <ds:schemaRefs/>
</ds:datastoreItem>
</file>

<file path=customXml/itemProps47.xml><?xml version="1.0" encoding="utf-8"?>
<ds:datastoreItem xmlns:ds="http://schemas.openxmlformats.org/officeDocument/2006/customXml" ds:itemID="{EA6AC34B-C189-4ACA-812D-74467C4CB2E3}">
  <ds:schemaRefs/>
</ds:datastoreItem>
</file>

<file path=customXml/itemProps48.xml><?xml version="1.0" encoding="utf-8"?>
<ds:datastoreItem xmlns:ds="http://schemas.openxmlformats.org/officeDocument/2006/customXml" ds:itemID="{22E10843-823D-42A1-98B1-B457284A6946}">
  <ds:schemaRefs/>
</ds:datastoreItem>
</file>

<file path=customXml/itemProps49.xml><?xml version="1.0" encoding="utf-8"?>
<ds:datastoreItem xmlns:ds="http://schemas.openxmlformats.org/officeDocument/2006/customXml" ds:itemID="{1751EAA4-C913-4543-B8B9-4ED7C0039E87}">
  <ds:schemaRefs/>
</ds:datastoreItem>
</file>

<file path=customXml/itemProps5.xml><?xml version="1.0" encoding="utf-8"?>
<ds:datastoreItem xmlns:ds="http://schemas.openxmlformats.org/officeDocument/2006/customXml" ds:itemID="{94628526-F34A-405D-BA9B-818F2F0AF4D5}">
  <ds:schemaRefs/>
</ds:datastoreItem>
</file>

<file path=customXml/itemProps50.xml><?xml version="1.0" encoding="utf-8"?>
<ds:datastoreItem xmlns:ds="http://schemas.openxmlformats.org/officeDocument/2006/customXml" ds:itemID="{32BD00C3-376A-42B0-96AA-2317706C25E6}">
  <ds:schemaRefs/>
</ds:datastoreItem>
</file>

<file path=customXml/itemProps51.xml><?xml version="1.0" encoding="utf-8"?>
<ds:datastoreItem xmlns:ds="http://schemas.openxmlformats.org/officeDocument/2006/customXml" ds:itemID="{60F58D46-BD3F-4EFF-9868-5A2825F27456}">
  <ds:schemaRefs/>
</ds:datastoreItem>
</file>

<file path=customXml/itemProps52.xml><?xml version="1.0" encoding="utf-8"?>
<ds:datastoreItem xmlns:ds="http://schemas.openxmlformats.org/officeDocument/2006/customXml" ds:itemID="{46317EBF-43D8-414F-B0F6-26478EE588E1}">
  <ds:schemaRefs/>
</ds:datastoreItem>
</file>

<file path=customXml/itemProps53.xml><?xml version="1.0" encoding="utf-8"?>
<ds:datastoreItem xmlns:ds="http://schemas.openxmlformats.org/officeDocument/2006/customXml" ds:itemID="{978F2BE4-9402-427C-958D-712145CF96A4}">
  <ds:schemaRefs/>
</ds:datastoreItem>
</file>

<file path=customXml/itemProps54.xml><?xml version="1.0" encoding="utf-8"?>
<ds:datastoreItem xmlns:ds="http://schemas.openxmlformats.org/officeDocument/2006/customXml" ds:itemID="{D12A79D2-1573-4348-A015-B453CF1B299C}">
  <ds:schemaRefs/>
</ds:datastoreItem>
</file>

<file path=customXml/itemProps55.xml><?xml version="1.0" encoding="utf-8"?>
<ds:datastoreItem xmlns:ds="http://schemas.openxmlformats.org/officeDocument/2006/customXml" ds:itemID="{A09EDB3D-F036-4EA5-AC96-4B5690137A83}">
  <ds:schemaRefs/>
</ds:datastoreItem>
</file>

<file path=customXml/itemProps56.xml><?xml version="1.0" encoding="utf-8"?>
<ds:datastoreItem xmlns:ds="http://schemas.openxmlformats.org/officeDocument/2006/customXml" ds:itemID="{B2F00905-75EB-49BF-864F-BE9DD4B38E46}">
  <ds:schemaRefs/>
</ds:datastoreItem>
</file>

<file path=customXml/itemProps57.xml><?xml version="1.0" encoding="utf-8"?>
<ds:datastoreItem xmlns:ds="http://schemas.openxmlformats.org/officeDocument/2006/customXml" ds:itemID="{3962CA48-934C-43C0-803B-608C2CD92D90}">
  <ds:schemaRefs/>
</ds:datastoreItem>
</file>

<file path=customXml/itemProps58.xml><?xml version="1.0" encoding="utf-8"?>
<ds:datastoreItem xmlns:ds="http://schemas.openxmlformats.org/officeDocument/2006/customXml" ds:itemID="{29383419-BEC6-4B9D-9D38-F4020641C5D8}">
  <ds:schemaRefs/>
</ds:datastoreItem>
</file>

<file path=customXml/itemProps6.xml><?xml version="1.0" encoding="utf-8"?>
<ds:datastoreItem xmlns:ds="http://schemas.openxmlformats.org/officeDocument/2006/customXml" ds:itemID="{C327BAE8-7C20-448E-A8EC-BE6BAFD79813}">
  <ds:schemaRefs/>
</ds:datastoreItem>
</file>

<file path=customXml/itemProps7.xml><?xml version="1.0" encoding="utf-8"?>
<ds:datastoreItem xmlns:ds="http://schemas.openxmlformats.org/officeDocument/2006/customXml" ds:itemID="{69F68C6C-7679-43A3-97AB-A1CC322953F2}">
  <ds:schemaRefs/>
</ds:datastoreItem>
</file>

<file path=customXml/itemProps8.xml><?xml version="1.0" encoding="utf-8"?>
<ds:datastoreItem xmlns:ds="http://schemas.openxmlformats.org/officeDocument/2006/customXml" ds:itemID="{6207EE09-549A-44CE-B3DC-BEA56CB70FFD}">
  <ds:schemaRefs/>
</ds:datastoreItem>
</file>

<file path=customXml/itemProps9.xml><?xml version="1.0" encoding="utf-8"?>
<ds:datastoreItem xmlns:ds="http://schemas.openxmlformats.org/officeDocument/2006/customXml" ds:itemID="{6961F226-E3A0-434D-B3E4-F7C881629071}">
  <ds:schemaRefs/>
</ds:datastoreItem>
</file>

<file path=docProps/app.xml><?xml version="1.0" encoding="utf-8"?>
<Properties xmlns="http://schemas.openxmlformats.org/officeDocument/2006/extended-properties" xmlns:vt="http://schemas.openxmlformats.org/officeDocument/2006/docPropsVTypes">
  <Template>Normal</Template>
  <Pages>47</Pages>
  <Words>2943</Words>
  <Characters>16779</Characters>
  <Lines>139</Lines>
  <Paragraphs>39</Paragraphs>
  <TotalTime>8</TotalTime>
  <ScaleCrop>false</ScaleCrop>
  <LinksUpToDate>false</LinksUpToDate>
  <CharactersWithSpaces>19683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2023-03-13T11:04:00Z</dcterms:created>
  <dc:creator>Administrator</dc:creator>
  <cp:lastModifiedBy>111</cp:lastModifiedBy>
  <dcterms:modified xsi:type="dcterms:W3CDTF">2024-07-22T08:35:43Z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5FE90914C4CF40A1B7E733174C71B2C5</vt:lpwstr>
  </property>
</Properties>
</file>