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18</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43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43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263中国共产党廊坊市广阳区委员会组织部</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978.55</w:t>
            </w:r>
          </w:p>
        </w:tc>
        <w:tc>
          <w:tcPr>
            <w:tcW w:w="4535" w:type="dxa"/>
            <w:vAlign w:val="center"/>
          </w:tcPr>
          <w:p>
            <w:pPr>
              <w:pStyle w:val="17"/>
            </w:pPr>
            <w:r>
              <w:t>一、一般公共服务支出</w:t>
            </w:r>
          </w:p>
        </w:tc>
        <w:tc>
          <w:tcPr>
            <w:tcW w:w="2126" w:type="dxa"/>
            <w:vAlign w:val="center"/>
          </w:tcPr>
          <w:p>
            <w:pPr>
              <w:pStyle w:val="16"/>
            </w:pPr>
            <w:r>
              <w:t>748.11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28.13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978.55</w:t>
            </w:r>
          </w:p>
        </w:tc>
        <w:tc>
          <w:tcPr>
            <w:tcW w:w="4535" w:type="dxa"/>
            <w:vAlign w:val="center"/>
          </w:tcPr>
          <w:p>
            <w:pPr>
              <w:pStyle w:val="19"/>
            </w:pPr>
            <w:r>
              <w:t>本年支出合计</w:t>
            </w:r>
          </w:p>
        </w:tc>
        <w:tc>
          <w:tcPr>
            <w:tcW w:w="2126" w:type="dxa"/>
            <w:vAlign w:val="center"/>
          </w:tcPr>
          <w:p>
            <w:pPr>
              <w:pStyle w:val="20"/>
            </w:pPr>
            <w:r>
              <w:t>1008.33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29.78</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1008.33</w:t>
            </w:r>
          </w:p>
        </w:tc>
        <w:tc>
          <w:tcPr>
            <w:tcW w:w="4535" w:type="dxa"/>
            <w:vAlign w:val="center"/>
          </w:tcPr>
          <w:p>
            <w:pPr>
              <w:pStyle w:val="19"/>
            </w:pPr>
            <w:r>
              <w:t>支出总计</w:t>
            </w:r>
          </w:p>
        </w:tc>
        <w:tc>
          <w:tcPr>
            <w:tcW w:w="2126" w:type="dxa"/>
            <w:vAlign w:val="center"/>
          </w:tcPr>
          <w:p>
            <w:pPr>
              <w:pStyle w:val="20"/>
            </w:pPr>
            <w:r>
              <w:t>1008.33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263中国共产党廊坊市广阳区委员会组织部</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1008.33</w:t>
            </w:r>
          </w:p>
        </w:tc>
        <w:tc>
          <w:tcPr>
            <w:tcW w:w="1134" w:type="dxa"/>
            <w:vAlign w:val="center"/>
          </w:tcPr>
          <w:p>
            <w:pPr>
              <w:pStyle w:val="20"/>
            </w:pPr>
            <w:r>
              <w:t>978.55</w:t>
            </w:r>
          </w:p>
        </w:tc>
        <w:tc>
          <w:tcPr>
            <w:tcW w:w="1134" w:type="dxa"/>
            <w:vAlign w:val="center"/>
          </w:tcPr>
          <w:p>
            <w:pPr>
              <w:pStyle w:val="20"/>
            </w:pPr>
            <w:r>
              <w:t>978.55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748.11</w:t>
            </w:r>
          </w:p>
        </w:tc>
        <w:tc>
          <w:tcPr>
            <w:tcW w:w="1134" w:type="dxa"/>
            <w:vAlign w:val="center"/>
          </w:tcPr>
          <w:p>
            <w:pPr>
              <w:pStyle w:val="16"/>
            </w:pPr>
            <w:r>
              <w:t>748.11</w:t>
            </w:r>
          </w:p>
        </w:tc>
        <w:tc>
          <w:tcPr>
            <w:tcW w:w="1134" w:type="dxa"/>
            <w:vAlign w:val="center"/>
          </w:tcPr>
          <w:p>
            <w:pPr>
              <w:pStyle w:val="16"/>
            </w:pPr>
            <w:r>
              <w:t>748.11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20132</w:t>
            </w:r>
          </w:p>
        </w:tc>
        <w:tc>
          <w:tcPr>
            <w:tcW w:w="1559" w:type="dxa"/>
            <w:vAlign w:val="center"/>
          </w:tcPr>
          <w:p>
            <w:pPr>
              <w:pStyle w:val="17"/>
            </w:pPr>
            <w:r>
              <w:t>组织事务</w:t>
            </w:r>
          </w:p>
        </w:tc>
        <w:tc>
          <w:tcPr>
            <w:tcW w:w="1134" w:type="dxa"/>
            <w:vAlign w:val="center"/>
          </w:tcPr>
          <w:p>
            <w:pPr>
              <w:pStyle w:val="16"/>
            </w:pPr>
            <w:r>
              <w:t>732.11</w:t>
            </w:r>
          </w:p>
        </w:tc>
        <w:tc>
          <w:tcPr>
            <w:tcW w:w="1134" w:type="dxa"/>
            <w:vAlign w:val="center"/>
          </w:tcPr>
          <w:p>
            <w:pPr>
              <w:pStyle w:val="16"/>
            </w:pPr>
            <w:r>
              <w:t>732.11</w:t>
            </w:r>
          </w:p>
        </w:tc>
        <w:tc>
          <w:tcPr>
            <w:tcW w:w="1134" w:type="dxa"/>
            <w:vAlign w:val="center"/>
          </w:tcPr>
          <w:p>
            <w:pPr>
              <w:pStyle w:val="16"/>
            </w:pPr>
            <w:r>
              <w:t>732.11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2013201</w:t>
            </w:r>
          </w:p>
        </w:tc>
        <w:tc>
          <w:tcPr>
            <w:tcW w:w="1559" w:type="dxa"/>
            <w:vAlign w:val="center"/>
          </w:tcPr>
          <w:p>
            <w:pPr>
              <w:pStyle w:val="17"/>
            </w:pPr>
            <w:r>
              <w:t>行政运行</w:t>
            </w:r>
          </w:p>
        </w:tc>
        <w:tc>
          <w:tcPr>
            <w:tcW w:w="1134" w:type="dxa"/>
            <w:vAlign w:val="center"/>
          </w:tcPr>
          <w:p>
            <w:pPr>
              <w:pStyle w:val="16"/>
            </w:pPr>
            <w:r>
              <w:t>352.72</w:t>
            </w:r>
          </w:p>
        </w:tc>
        <w:tc>
          <w:tcPr>
            <w:tcW w:w="1134" w:type="dxa"/>
            <w:vAlign w:val="center"/>
          </w:tcPr>
          <w:p>
            <w:pPr>
              <w:pStyle w:val="16"/>
            </w:pPr>
            <w:r>
              <w:t>352.72</w:t>
            </w:r>
          </w:p>
        </w:tc>
        <w:tc>
          <w:tcPr>
            <w:tcW w:w="1134" w:type="dxa"/>
            <w:vAlign w:val="center"/>
          </w:tcPr>
          <w:p>
            <w:pPr>
              <w:pStyle w:val="16"/>
            </w:pPr>
            <w:r>
              <w:t>352.72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2013202</w:t>
            </w:r>
          </w:p>
        </w:tc>
        <w:tc>
          <w:tcPr>
            <w:tcW w:w="1559" w:type="dxa"/>
            <w:vAlign w:val="center"/>
          </w:tcPr>
          <w:p>
            <w:pPr>
              <w:pStyle w:val="17"/>
            </w:pPr>
            <w:r>
              <w:t>一般行政管理事务</w:t>
            </w:r>
          </w:p>
        </w:tc>
        <w:tc>
          <w:tcPr>
            <w:tcW w:w="1134" w:type="dxa"/>
            <w:vAlign w:val="center"/>
          </w:tcPr>
          <w:p>
            <w:pPr>
              <w:pStyle w:val="16"/>
            </w:pPr>
            <w:r>
              <w:t>379.39</w:t>
            </w:r>
          </w:p>
        </w:tc>
        <w:tc>
          <w:tcPr>
            <w:tcW w:w="1134" w:type="dxa"/>
            <w:vAlign w:val="center"/>
          </w:tcPr>
          <w:p>
            <w:pPr>
              <w:pStyle w:val="16"/>
            </w:pPr>
            <w:r>
              <w:t>379.39</w:t>
            </w:r>
          </w:p>
        </w:tc>
        <w:tc>
          <w:tcPr>
            <w:tcW w:w="1134" w:type="dxa"/>
            <w:vAlign w:val="center"/>
          </w:tcPr>
          <w:p>
            <w:pPr>
              <w:pStyle w:val="16"/>
            </w:pPr>
            <w:r>
              <w:t>379.39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20133</w:t>
            </w:r>
          </w:p>
        </w:tc>
        <w:tc>
          <w:tcPr>
            <w:tcW w:w="1559" w:type="dxa"/>
            <w:vAlign w:val="center"/>
          </w:tcPr>
          <w:p>
            <w:pPr>
              <w:pStyle w:val="17"/>
            </w:pPr>
            <w:r>
              <w:t>宣传事务</w:t>
            </w:r>
          </w:p>
        </w:tc>
        <w:tc>
          <w:tcPr>
            <w:tcW w:w="1134" w:type="dxa"/>
            <w:vAlign w:val="center"/>
          </w:tcPr>
          <w:p>
            <w:pPr>
              <w:pStyle w:val="16"/>
            </w:pPr>
            <w:r>
              <w:t>16.00</w:t>
            </w:r>
          </w:p>
        </w:tc>
        <w:tc>
          <w:tcPr>
            <w:tcW w:w="1134" w:type="dxa"/>
            <w:vAlign w:val="center"/>
          </w:tcPr>
          <w:p>
            <w:pPr>
              <w:pStyle w:val="16"/>
            </w:pPr>
            <w:r>
              <w:t>16.00</w:t>
            </w:r>
          </w:p>
        </w:tc>
        <w:tc>
          <w:tcPr>
            <w:tcW w:w="1134" w:type="dxa"/>
            <w:vAlign w:val="center"/>
          </w:tcPr>
          <w:p>
            <w:pPr>
              <w:pStyle w:val="16"/>
            </w:pPr>
            <w:r>
              <w:t>16.00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2013302</w:t>
            </w:r>
          </w:p>
        </w:tc>
        <w:tc>
          <w:tcPr>
            <w:tcW w:w="1559" w:type="dxa"/>
            <w:vAlign w:val="center"/>
          </w:tcPr>
          <w:p>
            <w:pPr>
              <w:pStyle w:val="17"/>
            </w:pPr>
            <w:r>
              <w:t>一般行政管理事务</w:t>
            </w:r>
          </w:p>
        </w:tc>
        <w:tc>
          <w:tcPr>
            <w:tcW w:w="1134" w:type="dxa"/>
            <w:vAlign w:val="center"/>
          </w:tcPr>
          <w:p>
            <w:pPr>
              <w:pStyle w:val="16"/>
            </w:pPr>
            <w:r>
              <w:t>16.00</w:t>
            </w:r>
          </w:p>
        </w:tc>
        <w:tc>
          <w:tcPr>
            <w:tcW w:w="1134" w:type="dxa"/>
            <w:vAlign w:val="center"/>
          </w:tcPr>
          <w:p>
            <w:pPr>
              <w:pStyle w:val="16"/>
            </w:pPr>
            <w:r>
              <w:t>16.00</w:t>
            </w:r>
          </w:p>
        </w:tc>
        <w:tc>
          <w:tcPr>
            <w:tcW w:w="1134" w:type="dxa"/>
            <w:vAlign w:val="center"/>
          </w:tcPr>
          <w:p>
            <w:pPr>
              <w:pStyle w:val="16"/>
            </w:pPr>
            <w:r>
              <w:t>16.00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33.82</w:t>
            </w:r>
          </w:p>
        </w:tc>
        <w:tc>
          <w:tcPr>
            <w:tcW w:w="1134" w:type="dxa"/>
            <w:vAlign w:val="center"/>
          </w:tcPr>
          <w:p>
            <w:pPr>
              <w:pStyle w:val="16"/>
            </w:pPr>
            <w:r>
              <w:t>33.82</w:t>
            </w:r>
          </w:p>
        </w:tc>
        <w:tc>
          <w:tcPr>
            <w:tcW w:w="1134" w:type="dxa"/>
            <w:vAlign w:val="center"/>
          </w:tcPr>
          <w:p>
            <w:pPr>
              <w:pStyle w:val="16"/>
            </w:pPr>
            <w:r>
              <w:t>33.82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33.82</w:t>
            </w:r>
          </w:p>
        </w:tc>
        <w:tc>
          <w:tcPr>
            <w:tcW w:w="1134" w:type="dxa"/>
            <w:vAlign w:val="center"/>
          </w:tcPr>
          <w:p>
            <w:pPr>
              <w:pStyle w:val="16"/>
            </w:pPr>
            <w:r>
              <w:t>33.82</w:t>
            </w:r>
          </w:p>
        </w:tc>
        <w:tc>
          <w:tcPr>
            <w:tcW w:w="1134" w:type="dxa"/>
            <w:vAlign w:val="center"/>
          </w:tcPr>
          <w:p>
            <w:pPr>
              <w:pStyle w:val="16"/>
            </w:pPr>
            <w:r>
              <w:t>33.82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33.82</w:t>
            </w:r>
          </w:p>
        </w:tc>
        <w:tc>
          <w:tcPr>
            <w:tcW w:w="1134" w:type="dxa"/>
            <w:vAlign w:val="center"/>
          </w:tcPr>
          <w:p>
            <w:pPr>
              <w:pStyle w:val="16"/>
            </w:pPr>
            <w:r>
              <w:t>33.82</w:t>
            </w:r>
          </w:p>
        </w:tc>
        <w:tc>
          <w:tcPr>
            <w:tcW w:w="1134" w:type="dxa"/>
            <w:vAlign w:val="center"/>
          </w:tcPr>
          <w:p>
            <w:pPr>
              <w:pStyle w:val="16"/>
            </w:pPr>
            <w:r>
              <w:t>33.82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187.00</w:t>
            </w:r>
          </w:p>
        </w:tc>
        <w:tc>
          <w:tcPr>
            <w:tcW w:w="1134" w:type="dxa"/>
            <w:vAlign w:val="center"/>
          </w:tcPr>
          <w:p>
            <w:pPr>
              <w:pStyle w:val="16"/>
            </w:pPr>
            <w:r>
              <w:t>157.22</w:t>
            </w:r>
          </w:p>
        </w:tc>
        <w:tc>
          <w:tcPr>
            <w:tcW w:w="1134" w:type="dxa"/>
            <w:vAlign w:val="center"/>
          </w:tcPr>
          <w:p>
            <w:pPr>
              <w:pStyle w:val="16"/>
            </w:pPr>
            <w:r>
              <w:t>157.22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21301</w:t>
            </w:r>
          </w:p>
        </w:tc>
        <w:tc>
          <w:tcPr>
            <w:tcW w:w="1559" w:type="dxa"/>
            <w:vAlign w:val="center"/>
          </w:tcPr>
          <w:p>
            <w:pPr>
              <w:pStyle w:val="17"/>
            </w:pPr>
            <w:r>
              <w:t>农业农村</w:t>
            </w:r>
          </w:p>
        </w:tc>
        <w:tc>
          <w:tcPr>
            <w:tcW w:w="1134" w:type="dxa"/>
            <w:vAlign w:val="center"/>
          </w:tcPr>
          <w:p>
            <w:pPr>
              <w:pStyle w:val="16"/>
            </w:pPr>
            <w:r>
              <w:t>66.50</w:t>
            </w:r>
          </w:p>
        </w:tc>
        <w:tc>
          <w:tcPr>
            <w:tcW w:w="1134" w:type="dxa"/>
            <w:vAlign w:val="center"/>
          </w:tcPr>
          <w:p>
            <w:pPr>
              <w:pStyle w:val="16"/>
            </w:pPr>
            <w:r>
              <w:t>36.72</w:t>
            </w:r>
          </w:p>
        </w:tc>
        <w:tc>
          <w:tcPr>
            <w:tcW w:w="1134" w:type="dxa"/>
            <w:vAlign w:val="center"/>
          </w:tcPr>
          <w:p>
            <w:pPr>
              <w:pStyle w:val="16"/>
            </w:pPr>
            <w:r>
              <w:t>36.72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2130152</w:t>
            </w:r>
          </w:p>
        </w:tc>
        <w:tc>
          <w:tcPr>
            <w:tcW w:w="1559" w:type="dxa"/>
            <w:vAlign w:val="center"/>
          </w:tcPr>
          <w:p>
            <w:pPr>
              <w:pStyle w:val="17"/>
            </w:pPr>
            <w:r>
              <w:t>对高校毕业生到基层任职补助</w:t>
            </w:r>
          </w:p>
        </w:tc>
        <w:tc>
          <w:tcPr>
            <w:tcW w:w="1134" w:type="dxa"/>
            <w:vAlign w:val="center"/>
          </w:tcPr>
          <w:p>
            <w:pPr>
              <w:pStyle w:val="16"/>
            </w:pPr>
            <w:r>
              <w:t>66.50</w:t>
            </w:r>
          </w:p>
        </w:tc>
        <w:tc>
          <w:tcPr>
            <w:tcW w:w="1134" w:type="dxa"/>
            <w:vAlign w:val="center"/>
          </w:tcPr>
          <w:p>
            <w:pPr>
              <w:pStyle w:val="16"/>
            </w:pPr>
            <w:r>
              <w:t>36.72</w:t>
            </w:r>
          </w:p>
        </w:tc>
        <w:tc>
          <w:tcPr>
            <w:tcW w:w="1134" w:type="dxa"/>
            <w:vAlign w:val="center"/>
          </w:tcPr>
          <w:p>
            <w:pPr>
              <w:pStyle w:val="16"/>
            </w:pPr>
            <w:r>
              <w:t>36.72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120.50</w:t>
            </w:r>
          </w:p>
        </w:tc>
        <w:tc>
          <w:tcPr>
            <w:tcW w:w="1134" w:type="dxa"/>
            <w:vAlign w:val="center"/>
          </w:tcPr>
          <w:p>
            <w:pPr>
              <w:pStyle w:val="16"/>
            </w:pPr>
            <w:r>
              <w:t>120.50</w:t>
            </w:r>
          </w:p>
        </w:tc>
        <w:tc>
          <w:tcPr>
            <w:tcW w:w="1134" w:type="dxa"/>
            <w:vAlign w:val="center"/>
          </w:tcPr>
          <w:p>
            <w:pPr>
              <w:pStyle w:val="16"/>
            </w:pPr>
            <w:r>
              <w:t>120.50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120.50</w:t>
            </w:r>
          </w:p>
        </w:tc>
        <w:tc>
          <w:tcPr>
            <w:tcW w:w="1134" w:type="dxa"/>
            <w:vAlign w:val="center"/>
          </w:tcPr>
          <w:p>
            <w:pPr>
              <w:pStyle w:val="16"/>
            </w:pPr>
            <w:r>
              <w:t>120.50</w:t>
            </w:r>
          </w:p>
        </w:tc>
        <w:tc>
          <w:tcPr>
            <w:tcW w:w="1134" w:type="dxa"/>
            <w:vAlign w:val="center"/>
          </w:tcPr>
          <w:p>
            <w:pPr>
              <w:pStyle w:val="16"/>
            </w:pPr>
            <w:r>
              <w:t>120.50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28.13</w:t>
            </w:r>
          </w:p>
        </w:tc>
        <w:tc>
          <w:tcPr>
            <w:tcW w:w="1134" w:type="dxa"/>
            <w:vAlign w:val="center"/>
          </w:tcPr>
          <w:p>
            <w:pPr>
              <w:pStyle w:val="16"/>
            </w:pPr>
            <w:r>
              <w:t>28.13</w:t>
            </w:r>
          </w:p>
        </w:tc>
        <w:tc>
          <w:tcPr>
            <w:tcW w:w="1134" w:type="dxa"/>
            <w:vAlign w:val="center"/>
          </w:tcPr>
          <w:p>
            <w:pPr>
              <w:pStyle w:val="16"/>
            </w:pPr>
            <w:r>
              <w:t>28.13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28.13</w:t>
            </w:r>
          </w:p>
        </w:tc>
        <w:tc>
          <w:tcPr>
            <w:tcW w:w="1134" w:type="dxa"/>
            <w:vAlign w:val="center"/>
          </w:tcPr>
          <w:p>
            <w:pPr>
              <w:pStyle w:val="16"/>
            </w:pPr>
            <w:r>
              <w:t>28.13</w:t>
            </w:r>
          </w:p>
        </w:tc>
        <w:tc>
          <w:tcPr>
            <w:tcW w:w="1134" w:type="dxa"/>
            <w:vAlign w:val="center"/>
          </w:tcPr>
          <w:p>
            <w:pPr>
              <w:pStyle w:val="16"/>
            </w:pPr>
            <w:r>
              <w:t>28.13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28.13</w:t>
            </w:r>
          </w:p>
        </w:tc>
        <w:tc>
          <w:tcPr>
            <w:tcW w:w="1134" w:type="dxa"/>
            <w:vAlign w:val="center"/>
          </w:tcPr>
          <w:p>
            <w:pPr>
              <w:pStyle w:val="16"/>
            </w:pPr>
            <w:r>
              <w:t>28.13</w:t>
            </w:r>
          </w:p>
        </w:tc>
        <w:tc>
          <w:tcPr>
            <w:tcW w:w="1134" w:type="dxa"/>
            <w:vAlign w:val="center"/>
          </w:tcPr>
          <w:p>
            <w:pPr>
              <w:pStyle w:val="16"/>
            </w:pPr>
            <w:r>
              <w:t>28.13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263中国共产党廊坊市广阳区委员会组织部</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1008.33</w:t>
            </w:r>
          </w:p>
        </w:tc>
        <w:tc>
          <w:tcPr>
            <w:tcW w:w="1361" w:type="dxa"/>
            <w:vAlign w:val="center"/>
          </w:tcPr>
          <w:p>
            <w:pPr>
              <w:pStyle w:val="20"/>
            </w:pPr>
            <w:r>
              <w:t>425.94</w:t>
            </w:r>
          </w:p>
        </w:tc>
        <w:tc>
          <w:tcPr>
            <w:tcW w:w="1361" w:type="dxa"/>
            <w:vAlign w:val="center"/>
          </w:tcPr>
          <w:p>
            <w:pPr>
              <w:pStyle w:val="20"/>
            </w:pPr>
            <w:r>
              <w:t>582.39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748.11</w:t>
            </w:r>
          </w:p>
        </w:tc>
        <w:tc>
          <w:tcPr>
            <w:tcW w:w="1361" w:type="dxa"/>
            <w:vAlign w:val="center"/>
          </w:tcPr>
          <w:p>
            <w:pPr>
              <w:pStyle w:val="16"/>
            </w:pPr>
            <w:r>
              <w:t>352.72</w:t>
            </w:r>
          </w:p>
        </w:tc>
        <w:tc>
          <w:tcPr>
            <w:tcW w:w="1361" w:type="dxa"/>
            <w:vAlign w:val="center"/>
          </w:tcPr>
          <w:p>
            <w:pPr>
              <w:pStyle w:val="16"/>
            </w:pPr>
            <w:r>
              <w:t>395.39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20132</w:t>
            </w:r>
          </w:p>
        </w:tc>
        <w:tc>
          <w:tcPr>
            <w:tcW w:w="4535" w:type="dxa"/>
            <w:vAlign w:val="center"/>
          </w:tcPr>
          <w:p>
            <w:pPr>
              <w:pStyle w:val="17"/>
            </w:pPr>
            <w:r>
              <w:t>组织事务</w:t>
            </w:r>
          </w:p>
        </w:tc>
        <w:tc>
          <w:tcPr>
            <w:tcW w:w="1361" w:type="dxa"/>
            <w:vAlign w:val="center"/>
          </w:tcPr>
          <w:p>
            <w:pPr>
              <w:pStyle w:val="16"/>
            </w:pPr>
            <w:r>
              <w:t>732.11</w:t>
            </w:r>
          </w:p>
        </w:tc>
        <w:tc>
          <w:tcPr>
            <w:tcW w:w="1361" w:type="dxa"/>
            <w:vAlign w:val="center"/>
          </w:tcPr>
          <w:p>
            <w:pPr>
              <w:pStyle w:val="16"/>
            </w:pPr>
            <w:r>
              <w:t>352.72</w:t>
            </w:r>
          </w:p>
        </w:tc>
        <w:tc>
          <w:tcPr>
            <w:tcW w:w="1361" w:type="dxa"/>
            <w:vAlign w:val="center"/>
          </w:tcPr>
          <w:p>
            <w:pPr>
              <w:pStyle w:val="16"/>
            </w:pPr>
            <w:r>
              <w:t>379.39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2013201</w:t>
            </w:r>
          </w:p>
        </w:tc>
        <w:tc>
          <w:tcPr>
            <w:tcW w:w="4535" w:type="dxa"/>
            <w:vAlign w:val="center"/>
          </w:tcPr>
          <w:p>
            <w:pPr>
              <w:pStyle w:val="17"/>
            </w:pPr>
            <w:r>
              <w:t>行政运行</w:t>
            </w:r>
          </w:p>
        </w:tc>
        <w:tc>
          <w:tcPr>
            <w:tcW w:w="1361" w:type="dxa"/>
            <w:vAlign w:val="center"/>
          </w:tcPr>
          <w:p>
            <w:pPr>
              <w:pStyle w:val="16"/>
            </w:pPr>
            <w:r>
              <w:t>352.72</w:t>
            </w:r>
          </w:p>
        </w:tc>
        <w:tc>
          <w:tcPr>
            <w:tcW w:w="1361" w:type="dxa"/>
            <w:vAlign w:val="center"/>
          </w:tcPr>
          <w:p>
            <w:pPr>
              <w:pStyle w:val="16"/>
            </w:pPr>
            <w:r>
              <w:t>352.72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2013202</w:t>
            </w:r>
          </w:p>
        </w:tc>
        <w:tc>
          <w:tcPr>
            <w:tcW w:w="4535" w:type="dxa"/>
            <w:vAlign w:val="center"/>
          </w:tcPr>
          <w:p>
            <w:pPr>
              <w:pStyle w:val="17"/>
            </w:pPr>
            <w:r>
              <w:t>一般行政管理事务</w:t>
            </w:r>
          </w:p>
        </w:tc>
        <w:tc>
          <w:tcPr>
            <w:tcW w:w="1361" w:type="dxa"/>
            <w:vAlign w:val="center"/>
          </w:tcPr>
          <w:p>
            <w:pPr>
              <w:pStyle w:val="16"/>
            </w:pPr>
            <w:r>
              <w:t>379.39</w:t>
            </w:r>
          </w:p>
        </w:tc>
        <w:tc>
          <w:tcPr>
            <w:tcW w:w="1361" w:type="dxa"/>
            <w:vAlign w:val="center"/>
          </w:tcPr>
          <w:p>
            <w:pPr>
              <w:pStyle w:val="16"/>
            </w:pPr>
          </w:p>
        </w:tc>
        <w:tc>
          <w:tcPr>
            <w:tcW w:w="1361" w:type="dxa"/>
            <w:vAlign w:val="center"/>
          </w:tcPr>
          <w:p>
            <w:pPr>
              <w:pStyle w:val="16"/>
            </w:pPr>
            <w:r>
              <w:t>379.39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20133</w:t>
            </w:r>
          </w:p>
        </w:tc>
        <w:tc>
          <w:tcPr>
            <w:tcW w:w="4535" w:type="dxa"/>
            <w:vAlign w:val="center"/>
          </w:tcPr>
          <w:p>
            <w:pPr>
              <w:pStyle w:val="17"/>
            </w:pPr>
            <w:r>
              <w:t>宣传事务</w:t>
            </w:r>
          </w:p>
        </w:tc>
        <w:tc>
          <w:tcPr>
            <w:tcW w:w="1361" w:type="dxa"/>
            <w:vAlign w:val="center"/>
          </w:tcPr>
          <w:p>
            <w:pPr>
              <w:pStyle w:val="16"/>
            </w:pPr>
            <w:r>
              <w:t>16.00</w:t>
            </w:r>
          </w:p>
        </w:tc>
        <w:tc>
          <w:tcPr>
            <w:tcW w:w="1361" w:type="dxa"/>
            <w:vAlign w:val="center"/>
          </w:tcPr>
          <w:p>
            <w:pPr>
              <w:pStyle w:val="16"/>
            </w:pPr>
          </w:p>
        </w:tc>
        <w:tc>
          <w:tcPr>
            <w:tcW w:w="1361" w:type="dxa"/>
            <w:vAlign w:val="center"/>
          </w:tcPr>
          <w:p>
            <w:pPr>
              <w:pStyle w:val="16"/>
            </w:pPr>
            <w:r>
              <w:t>16.00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2013302</w:t>
            </w:r>
          </w:p>
        </w:tc>
        <w:tc>
          <w:tcPr>
            <w:tcW w:w="4535" w:type="dxa"/>
            <w:vAlign w:val="center"/>
          </w:tcPr>
          <w:p>
            <w:pPr>
              <w:pStyle w:val="17"/>
            </w:pPr>
            <w:r>
              <w:t>一般行政管理事务</w:t>
            </w:r>
          </w:p>
        </w:tc>
        <w:tc>
          <w:tcPr>
            <w:tcW w:w="1361" w:type="dxa"/>
            <w:vAlign w:val="center"/>
          </w:tcPr>
          <w:p>
            <w:pPr>
              <w:pStyle w:val="16"/>
            </w:pPr>
            <w:r>
              <w:t>16.00</w:t>
            </w:r>
          </w:p>
        </w:tc>
        <w:tc>
          <w:tcPr>
            <w:tcW w:w="1361" w:type="dxa"/>
            <w:vAlign w:val="center"/>
          </w:tcPr>
          <w:p>
            <w:pPr>
              <w:pStyle w:val="16"/>
            </w:pPr>
          </w:p>
        </w:tc>
        <w:tc>
          <w:tcPr>
            <w:tcW w:w="1361" w:type="dxa"/>
            <w:vAlign w:val="center"/>
          </w:tcPr>
          <w:p>
            <w:pPr>
              <w:pStyle w:val="16"/>
            </w:pPr>
            <w:r>
              <w:t>16.00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33.82</w:t>
            </w:r>
          </w:p>
        </w:tc>
        <w:tc>
          <w:tcPr>
            <w:tcW w:w="1361" w:type="dxa"/>
            <w:vAlign w:val="center"/>
          </w:tcPr>
          <w:p>
            <w:pPr>
              <w:pStyle w:val="16"/>
            </w:pPr>
            <w:r>
              <w:t>33.82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33.82</w:t>
            </w:r>
          </w:p>
        </w:tc>
        <w:tc>
          <w:tcPr>
            <w:tcW w:w="1361" w:type="dxa"/>
            <w:vAlign w:val="center"/>
          </w:tcPr>
          <w:p>
            <w:pPr>
              <w:pStyle w:val="16"/>
            </w:pPr>
            <w:r>
              <w:t>33.82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33.82</w:t>
            </w:r>
          </w:p>
        </w:tc>
        <w:tc>
          <w:tcPr>
            <w:tcW w:w="1361" w:type="dxa"/>
            <w:vAlign w:val="center"/>
          </w:tcPr>
          <w:p>
            <w:pPr>
              <w:pStyle w:val="16"/>
            </w:pPr>
            <w:r>
              <w:t>33.82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11.28</w:t>
            </w:r>
          </w:p>
        </w:tc>
        <w:tc>
          <w:tcPr>
            <w:tcW w:w="1361" w:type="dxa"/>
            <w:vAlign w:val="center"/>
          </w:tcPr>
          <w:p>
            <w:pPr>
              <w:pStyle w:val="16"/>
            </w:pPr>
            <w:r>
              <w:t>11.28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11.28</w:t>
            </w:r>
          </w:p>
        </w:tc>
        <w:tc>
          <w:tcPr>
            <w:tcW w:w="1361" w:type="dxa"/>
            <w:vAlign w:val="center"/>
          </w:tcPr>
          <w:p>
            <w:pPr>
              <w:pStyle w:val="16"/>
            </w:pPr>
            <w:r>
              <w:t>11.28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11.28</w:t>
            </w:r>
          </w:p>
        </w:tc>
        <w:tc>
          <w:tcPr>
            <w:tcW w:w="1361" w:type="dxa"/>
            <w:vAlign w:val="center"/>
          </w:tcPr>
          <w:p>
            <w:pPr>
              <w:pStyle w:val="16"/>
            </w:pPr>
            <w:r>
              <w:t>11.28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187.00</w:t>
            </w:r>
          </w:p>
        </w:tc>
        <w:tc>
          <w:tcPr>
            <w:tcW w:w="1361" w:type="dxa"/>
            <w:vAlign w:val="center"/>
          </w:tcPr>
          <w:p>
            <w:pPr>
              <w:pStyle w:val="16"/>
            </w:pPr>
          </w:p>
        </w:tc>
        <w:tc>
          <w:tcPr>
            <w:tcW w:w="1361" w:type="dxa"/>
            <w:vAlign w:val="center"/>
          </w:tcPr>
          <w:p>
            <w:pPr>
              <w:pStyle w:val="16"/>
            </w:pPr>
            <w:r>
              <w:t>187.00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21301</w:t>
            </w:r>
          </w:p>
        </w:tc>
        <w:tc>
          <w:tcPr>
            <w:tcW w:w="4535" w:type="dxa"/>
            <w:vAlign w:val="center"/>
          </w:tcPr>
          <w:p>
            <w:pPr>
              <w:pStyle w:val="17"/>
            </w:pPr>
            <w:r>
              <w:t>农业农村</w:t>
            </w:r>
          </w:p>
        </w:tc>
        <w:tc>
          <w:tcPr>
            <w:tcW w:w="1361" w:type="dxa"/>
            <w:vAlign w:val="center"/>
          </w:tcPr>
          <w:p>
            <w:pPr>
              <w:pStyle w:val="16"/>
            </w:pPr>
            <w:r>
              <w:t>66.50</w:t>
            </w:r>
          </w:p>
        </w:tc>
        <w:tc>
          <w:tcPr>
            <w:tcW w:w="1361" w:type="dxa"/>
            <w:vAlign w:val="center"/>
          </w:tcPr>
          <w:p>
            <w:pPr>
              <w:pStyle w:val="16"/>
            </w:pPr>
          </w:p>
        </w:tc>
        <w:tc>
          <w:tcPr>
            <w:tcW w:w="1361" w:type="dxa"/>
            <w:vAlign w:val="center"/>
          </w:tcPr>
          <w:p>
            <w:pPr>
              <w:pStyle w:val="16"/>
            </w:pPr>
            <w:r>
              <w:t>66.50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2130152</w:t>
            </w:r>
          </w:p>
        </w:tc>
        <w:tc>
          <w:tcPr>
            <w:tcW w:w="4535" w:type="dxa"/>
            <w:vAlign w:val="center"/>
          </w:tcPr>
          <w:p>
            <w:pPr>
              <w:pStyle w:val="17"/>
            </w:pPr>
            <w:r>
              <w:t>对高校毕业生到基层任职补助</w:t>
            </w:r>
          </w:p>
        </w:tc>
        <w:tc>
          <w:tcPr>
            <w:tcW w:w="1361" w:type="dxa"/>
            <w:vAlign w:val="center"/>
          </w:tcPr>
          <w:p>
            <w:pPr>
              <w:pStyle w:val="16"/>
            </w:pPr>
            <w:r>
              <w:t>66.50</w:t>
            </w:r>
          </w:p>
        </w:tc>
        <w:tc>
          <w:tcPr>
            <w:tcW w:w="1361" w:type="dxa"/>
            <w:vAlign w:val="center"/>
          </w:tcPr>
          <w:p>
            <w:pPr>
              <w:pStyle w:val="16"/>
            </w:pPr>
          </w:p>
        </w:tc>
        <w:tc>
          <w:tcPr>
            <w:tcW w:w="1361" w:type="dxa"/>
            <w:vAlign w:val="center"/>
          </w:tcPr>
          <w:p>
            <w:pPr>
              <w:pStyle w:val="16"/>
            </w:pPr>
            <w:r>
              <w:t>66.50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120.50</w:t>
            </w:r>
          </w:p>
        </w:tc>
        <w:tc>
          <w:tcPr>
            <w:tcW w:w="1361" w:type="dxa"/>
            <w:vAlign w:val="center"/>
          </w:tcPr>
          <w:p>
            <w:pPr>
              <w:pStyle w:val="16"/>
            </w:pPr>
          </w:p>
        </w:tc>
        <w:tc>
          <w:tcPr>
            <w:tcW w:w="1361" w:type="dxa"/>
            <w:vAlign w:val="center"/>
          </w:tcPr>
          <w:p>
            <w:pPr>
              <w:pStyle w:val="16"/>
            </w:pPr>
            <w:r>
              <w:t>120.50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120.50</w:t>
            </w:r>
          </w:p>
        </w:tc>
        <w:tc>
          <w:tcPr>
            <w:tcW w:w="1361" w:type="dxa"/>
            <w:vAlign w:val="center"/>
          </w:tcPr>
          <w:p>
            <w:pPr>
              <w:pStyle w:val="16"/>
            </w:pPr>
          </w:p>
        </w:tc>
        <w:tc>
          <w:tcPr>
            <w:tcW w:w="1361" w:type="dxa"/>
            <w:vAlign w:val="center"/>
          </w:tcPr>
          <w:p>
            <w:pPr>
              <w:pStyle w:val="16"/>
            </w:pPr>
            <w:r>
              <w:t>120.50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28.13</w:t>
            </w:r>
          </w:p>
        </w:tc>
        <w:tc>
          <w:tcPr>
            <w:tcW w:w="1361" w:type="dxa"/>
            <w:vAlign w:val="center"/>
          </w:tcPr>
          <w:p>
            <w:pPr>
              <w:pStyle w:val="16"/>
            </w:pPr>
            <w:r>
              <w:t>28.13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28.13</w:t>
            </w:r>
          </w:p>
        </w:tc>
        <w:tc>
          <w:tcPr>
            <w:tcW w:w="1361" w:type="dxa"/>
            <w:vAlign w:val="center"/>
          </w:tcPr>
          <w:p>
            <w:pPr>
              <w:pStyle w:val="16"/>
            </w:pPr>
            <w:r>
              <w:t>28.13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28.13</w:t>
            </w:r>
          </w:p>
        </w:tc>
        <w:tc>
          <w:tcPr>
            <w:tcW w:w="1361" w:type="dxa"/>
            <w:vAlign w:val="center"/>
          </w:tcPr>
          <w:p>
            <w:pPr>
              <w:pStyle w:val="16"/>
            </w:pPr>
            <w:r>
              <w:t>28.13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263中国共产党廊坊市广阳区委员会组织部</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978.55</w:t>
            </w:r>
          </w:p>
        </w:tc>
        <w:tc>
          <w:tcPr>
            <w:tcW w:w="3402" w:type="dxa"/>
            <w:vAlign w:val="center"/>
          </w:tcPr>
          <w:p>
            <w:pPr>
              <w:pStyle w:val="17"/>
            </w:pPr>
            <w:r>
              <w:t>一、一般公共服务支出</w:t>
            </w:r>
          </w:p>
        </w:tc>
        <w:tc>
          <w:tcPr>
            <w:tcW w:w="1474" w:type="dxa"/>
            <w:vAlign w:val="center"/>
          </w:tcPr>
          <w:p>
            <w:pPr>
              <w:pStyle w:val="16"/>
            </w:pPr>
            <w:r>
              <w:t>748.11</w:t>
            </w:r>
          </w:p>
        </w:tc>
        <w:tc>
          <w:tcPr>
            <w:tcW w:w="1474" w:type="dxa"/>
            <w:vAlign w:val="center"/>
          </w:tcPr>
          <w:p>
            <w:pPr>
              <w:pStyle w:val="16"/>
            </w:pPr>
            <w:r>
              <w:t>748.11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33.82</w:t>
            </w:r>
          </w:p>
        </w:tc>
        <w:tc>
          <w:tcPr>
            <w:tcW w:w="1474" w:type="dxa"/>
            <w:vAlign w:val="center"/>
          </w:tcPr>
          <w:p>
            <w:pPr>
              <w:pStyle w:val="16"/>
            </w:pPr>
            <w:r>
              <w:t>33.82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11.28</w:t>
            </w:r>
          </w:p>
        </w:tc>
        <w:tc>
          <w:tcPr>
            <w:tcW w:w="1474" w:type="dxa"/>
            <w:vAlign w:val="center"/>
          </w:tcPr>
          <w:p>
            <w:pPr>
              <w:pStyle w:val="16"/>
            </w:pPr>
            <w:r>
              <w:t>11.28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187.00</w:t>
            </w:r>
          </w:p>
        </w:tc>
        <w:tc>
          <w:tcPr>
            <w:tcW w:w="1474" w:type="dxa"/>
            <w:vAlign w:val="center"/>
          </w:tcPr>
          <w:p>
            <w:pPr>
              <w:pStyle w:val="16"/>
            </w:pPr>
            <w:r>
              <w:t>187.00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28.13</w:t>
            </w:r>
          </w:p>
        </w:tc>
        <w:tc>
          <w:tcPr>
            <w:tcW w:w="1474" w:type="dxa"/>
            <w:vAlign w:val="center"/>
          </w:tcPr>
          <w:p>
            <w:pPr>
              <w:pStyle w:val="16"/>
            </w:pPr>
            <w:r>
              <w:t>28.13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978.55</w:t>
            </w:r>
          </w:p>
        </w:tc>
        <w:tc>
          <w:tcPr>
            <w:tcW w:w="3402" w:type="dxa"/>
            <w:vAlign w:val="center"/>
          </w:tcPr>
          <w:p>
            <w:pPr>
              <w:pStyle w:val="19"/>
            </w:pPr>
            <w:r>
              <w:t>本年支出合计</w:t>
            </w:r>
          </w:p>
        </w:tc>
        <w:tc>
          <w:tcPr>
            <w:tcW w:w="1474" w:type="dxa"/>
            <w:vAlign w:val="center"/>
          </w:tcPr>
          <w:p>
            <w:pPr>
              <w:pStyle w:val="20"/>
            </w:pPr>
            <w:r>
              <w:t>1008.33</w:t>
            </w:r>
          </w:p>
        </w:tc>
        <w:tc>
          <w:tcPr>
            <w:tcW w:w="1474" w:type="dxa"/>
            <w:vAlign w:val="center"/>
          </w:tcPr>
          <w:p>
            <w:pPr>
              <w:pStyle w:val="20"/>
            </w:pPr>
            <w:r>
              <w:t>1008.33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29.78</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29.78</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1008.33</w:t>
            </w:r>
          </w:p>
        </w:tc>
        <w:tc>
          <w:tcPr>
            <w:tcW w:w="3402" w:type="dxa"/>
            <w:vAlign w:val="center"/>
          </w:tcPr>
          <w:p>
            <w:pPr>
              <w:pStyle w:val="19"/>
            </w:pPr>
            <w:r>
              <w:t>支出总计</w:t>
            </w:r>
          </w:p>
        </w:tc>
        <w:tc>
          <w:tcPr>
            <w:tcW w:w="1474" w:type="dxa"/>
            <w:vAlign w:val="center"/>
          </w:tcPr>
          <w:p>
            <w:pPr>
              <w:pStyle w:val="20"/>
            </w:pPr>
            <w:r>
              <w:t>1008.33</w:t>
            </w:r>
          </w:p>
        </w:tc>
        <w:tc>
          <w:tcPr>
            <w:tcW w:w="1474" w:type="dxa"/>
            <w:vAlign w:val="center"/>
          </w:tcPr>
          <w:p>
            <w:pPr>
              <w:pStyle w:val="20"/>
            </w:pPr>
            <w:r>
              <w:t>1008.33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263中国共产党廊坊市广阳区委员会组织部</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1008.33</w:t>
            </w:r>
          </w:p>
        </w:tc>
        <w:tc>
          <w:tcPr>
            <w:tcW w:w="2551" w:type="dxa"/>
            <w:vAlign w:val="center"/>
          </w:tcPr>
          <w:p>
            <w:pPr>
              <w:pStyle w:val="20"/>
            </w:pPr>
            <w:r>
              <w:t>425.94</w:t>
            </w:r>
          </w:p>
        </w:tc>
        <w:tc>
          <w:tcPr>
            <w:tcW w:w="2551" w:type="dxa"/>
            <w:vAlign w:val="center"/>
          </w:tcPr>
          <w:p>
            <w:pPr>
              <w:pStyle w:val="20"/>
            </w:pPr>
            <w:r>
              <w:t>582.39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748.11</w:t>
            </w:r>
          </w:p>
        </w:tc>
        <w:tc>
          <w:tcPr>
            <w:tcW w:w="2551" w:type="dxa"/>
            <w:vAlign w:val="center"/>
          </w:tcPr>
          <w:p>
            <w:pPr>
              <w:pStyle w:val="16"/>
            </w:pPr>
            <w:r>
              <w:t>352.72</w:t>
            </w:r>
          </w:p>
        </w:tc>
        <w:tc>
          <w:tcPr>
            <w:tcW w:w="2551" w:type="dxa"/>
            <w:vAlign w:val="center"/>
          </w:tcPr>
          <w:p>
            <w:pPr>
              <w:pStyle w:val="16"/>
            </w:pPr>
            <w:r>
              <w:t>395.39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20132</w:t>
            </w:r>
          </w:p>
        </w:tc>
        <w:tc>
          <w:tcPr>
            <w:tcW w:w="4535" w:type="dxa"/>
            <w:vAlign w:val="center"/>
          </w:tcPr>
          <w:p>
            <w:pPr>
              <w:pStyle w:val="17"/>
            </w:pPr>
            <w:r>
              <w:t>组织事务</w:t>
            </w:r>
          </w:p>
        </w:tc>
        <w:tc>
          <w:tcPr>
            <w:tcW w:w="2551" w:type="dxa"/>
            <w:vAlign w:val="center"/>
          </w:tcPr>
          <w:p>
            <w:pPr>
              <w:pStyle w:val="16"/>
            </w:pPr>
            <w:r>
              <w:t>732.11</w:t>
            </w:r>
          </w:p>
        </w:tc>
        <w:tc>
          <w:tcPr>
            <w:tcW w:w="2551" w:type="dxa"/>
            <w:vAlign w:val="center"/>
          </w:tcPr>
          <w:p>
            <w:pPr>
              <w:pStyle w:val="16"/>
            </w:pPr>
            <w:r>
              <w:t>352.72</w:t>
            </w:r>
          </w:p>
        </w:tc>
        <w:tc>
          <w:tcPr>
            <w:tcW w:w="2551" w:type="dxa"/>
            <w:vAlign w:val="center"/>
          </w:tcPr>
          <w:p>
            <w:pPr>
              <w:pStyle w:val="16"/>
            </w:pPr>
            <w:r>
              <w:t>379.39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2013201</w:t>
            </w:r>
          </w:p>
        </w:tc>
        <w:tc>
          <w:tcPr>
            <w:tcW w:w="4535" w:type="dxa"/>
            <w:vAlign w:val="center"/>
          </w:tcPr>
          <w:p>
            <w:pPr>
              <w:pStyle w:val="17"/>
            </w:pPr>
            <w:r>
              <w:t>行政运行</w:t>
            </w:r>
          </w:p>
        </w:tc>
        <w:tc>
          <w:tcPr>
            <w:tcW w:w="2551" w:type="dxa"/>
            <w:vAlign w:val="center"/>
          </w:tcPr>
          <w:p>
            <w:pPr>
              <w:pStyle w:val="16"/>
            </w:pPr>
            <w:r>
              <w:t>352.72</w:t>
            </w:r>
          </w:p>
        </w:tc>
        <w:tc>
          <w:tcPr>
            <w:tcW w:w="2551" w:type="dxa"/>
            <w:vAlign w:val="center"/>
          </w:tcPr>
          <w:p>
            <w:pPr>
              <w:pStyle w:val="16"/>
            </w:pPr>
            <w:r>
              <w:t>352.72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2013202</w:t>
            </w:r>
          </w:p>
        </w:tc>
        <w:tc>
          <w:tcPr>
            <w:tcW w:w="4535" w:type="dxa"/>
            <w:vAlign w:val="center"/>
          </w:tcPr>
          <w:p>
            <w:pPr>
              <w:pStyle w:val="17"/>
            </w:pPr>
            <w:r>
              <w:t>一般行政管理事务</w:t>
            </w:r>
          </w:p>
        </w:tc>
        <w:tc>
          <w:tcPr>
            <w:tcW w:w="2551" w:type="dxa"/>
            <w:vAlign w:val="center"/>
          </w:tcPr>
          <w:p>
            <w:pPr>
              <w:pStyle w:val="16"/>
            </w:pPr>
            <w:r>
              <w:t>379.39</w:t>
            </w:r>
          </w:p>
        </w:tc>
        <w:tc>
          <w:tcPr>
            <w:tcW w:w="2551" w:type="dxa"/>
            <w:vAlign w:val="center"/>
          </w:tcPr>
          <w:p>
            <w:pPr>
              <w:pStyle w:val="16"/>
            </w:pPr>
          </w:p>
        </w:tc>
        <w:tc>
          <w:tcPr>
            <w:tcW w:w="2551" w:type="dxa"/>
            <w:vAlign w:val="center"/>
          </w:tcPr>
          <w:p>
            <w:pPr>
              <w:pStyle w:val="16"/>
            </w:pPr>
            <w:r>
              <w:t>379.39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20133</w:t>
            </w:r>
          </w:p>
        </w:tc>
        <w:tc>
          <w:tcPr>
            <w:tcW w:w="4535" w:type="dxa"/>
            <w:vAlign w:val="center"/>
          </w:tcPr>
          <w:p>
            <w:pPr>
              <w:pStyle w:val="17"/>
            </w:pPr>
            <w:r>
              <w:t>宣传事务</w:t>
            </w:r>
          </w:p>
        </w:tc>
        <w:tc>
          <w:tcPr>
            <w:tcW w:w="2551" w:type="dxa"/>
            <w:vAlign w:val="center"/>
          </w:tcPr>
          <w:p>
            <w:pPr>
              <w:pStyle w:val="16"/>
            </w:pPr>
            <w:r>
              <w:t>16.00</w:t>
            </w:r>
          </w:p>
        </w:tc>
        <w:tc>
          <w:tcPr>
            <w:tcW w:w="2551" w:type="dxa"/>
            <w:vAlign w:val="center"/>
          </w:tcPr>
          <w:p>
            <w:pPr>
              <w:pStyle w:val="16"/>
            </w:pPr>
          </w:p>
        </w:tc>
        <w:tc>
          <w:tcPr>
            <w:tcW w:w="2551" w:type="dxa"/>
            <w:vAlign w:val="center"/>
          </w:tcPr>
          <w:p>
            <w:pPr>
              <w:pStyle w:val="16"/>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2013302</w:t>
            </w:r>
          </w:p>
        </w:tc>
        <w:tc>
          <w:tcPr>
            <w:tcW w:w="4535" w:type="dxa"/>
            <w:vAlign w:val="center"/>
          </w:tcPr>
          <w:p>
            <w:pPr>
              <w:pStyle w:val="17"/>
            </w:pPr>
            <w:r>
              <w:t>一般行政管理事务</w:t>
            </w:r>
          </w:p>
        </w:tc>
        <w:tc>
          <w:tcPr>
            <w:tcW w:w="2551" w:type="dxa"/>
            <w:vAlign w:val="center"/>
          </w:tcPr>
          <w:p>
            <w:pPr>
              <w:pStyle w:val="16"/>
            </w:pPr>
            <w:r>
              <w:t>16.00</w:t>
            </w:r>
          </w:p>
        </w:tc>
        <w:tc>
          <w:tcPr>
            <w:tcW w:w="2551" w:type="dxa"/>
            <w:vAlign w:val="center"/>
          </w:tcPr>
          <w:p>
            <w:pPr>
              <w:pStyle w:val="16"/>
            </w:pPr>
          </w:p>
        </w:tc>
        <w:tc>
          <w:tcPr>
            <w:tcW w:w="2551" w:type="dxa"/>
            <w:vAlign w:val="center"/>
          </w:tcPr>
          <w:p>
            <w:pPr>
              <w:pStyle w:val="16"/>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33.82</w:t>
            </w:r>
          </w:p>
        </w:tc>
        <w:tc>
          <w:tcPr>
            <w:tcW w:w="2551" w:type="dxa"/>
            <w:vAlign w:val="center"/>
          </w:tcPr>
          <w:p>
            <w:pPr>
              <w:pStyle w:val="16"/>
            </w:pPr>
            <w:r>
              <w:t>33.82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33.82</w:t>
            </w:r>
          </w:p>
        </w:tc>
        <w:tc>
          <w:tcPr>
            <w:tcW w:w="2551" w:type="dxa"/>
            <w:vAlign w:val="center"/>
          </w:tcPr>
          <w:p>
            <w:pPr>
              <w:pStyle w:val="16"/>
            </w:pPr>
            <w:r>
              <w:t>33.82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33.82</w:t>
            </w:r>
          </w:p>
        </w:tc>
        <w:tc>
          <w:tcPr>
            <w:tcW w:w="2551" w:type="dxa"/>
            <w:vAlign w:val="center"/>
          </w:tcPr>
          <w:p>
            <w:pPr>
              <w:pStyle w:val="16"/>
            </w:pPr>
            <w:r>
              <w:t>33.82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11.28</w:t>
            </w:r>
          </w:p>
        </w:tc>
        <w:tc>
          <w:tcPr>
            <w:tcW w:w="2551" w:type="dxa"/>
            <w:vAlign w:val="center"/>
          </w:tcPr>
          <w:p>
            <w:pPr>
              <w:pStyle w:val="16"/>
            </w:pPr>
            <w:r>
              <w:t>11.28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11.28</w:t>
            </w:r>
          </w:p>
        </w:tc>
        <w:tc>
          <w:tcPr>
            <w:tcW w:w="2551" w:type="dxa"/>
            <w:vAlign w:val="center"/>
          </w:tcPr>
          <w:p>
            <w:pPr>
              <w:pStyle w:val="16"/>
            </w:pPr>
            <w:r>
              <w:t>11.28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11.28</w:t>
            </w:r>
          </w:p>
        </w:tc>
        <w:tc>
          <w:tcPr>
            <w:tcW w:w="2551" w:type="dxa"/>
            <w:vAlign w:val="center"/>
          </w:tcPr>
          <w:p>
            <w:pPr>
              <w:pStyle w:val="16"/>
            </w:pPr>
            <w:r>
              <w:t>11.28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187.00</w:t>
            </w:r>
          </w:p>
        </w:tc>
        <w:tc>
          <w:tcPr>
            <w:tcW w:w="2551" w:type="dxa"/>
            <w:vAlign w:val="center"/>
          </w:tcPr>
          <w:p>
            <w:pPr>
              <w:pStyle w:val="16"/>
            </w:pPr>
          </w:p>
        </w:tc>
        <w:tc>
          <w:tcPr>
            <w:tcW w:w="2551" w:type="dxa"/>
            <w:vAlign w:val="center"/>
          </w:tcPr>
          <w:p>
            <w:pPr>
              <w:pStyle w:val="16"/>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21301</w:t>
            </w:r>
          </w:p>
        </w:tc>
        <w:tc>
          <w:tcPr>
            <w:tcW w:w="4535" w:type="dxa"/>
            <w:vAlign w:val="center"/>
          </w:tcPr>
          <w:p>
            <w:pPr>
              <w:pStyle w:val="17"/>
            </w:pPr>
            <w:r>
              <w:t>农业农村</w:t>
            </w:r>
          </w:p>
        </w:tc>
        <w:tc>
          <w:tcPr>
            <w:tcW w:w="2551" w:type="dxa"/>
            <w:vAlign w:val="center"/>
          </w:tcPr>
          <w:p>
            <w:pPr>
              <w:pStyle w:val="16"/>
            </w:pPr>
            <w:r>
              <w:t>66.50</w:t>
            </w:r>
          </w:p>
        </w:tc>
        <w:tc>
          <w:tcPr>
            <w:tcW w:w="2551" w:type="dxa"/>
            <w:vAlign w:val="center"/>
          </w:tcPr>
          <w:p>
            <w:pPr>
              <w:pStyle w:val="16"/>
            </w:pPr>
          </w:p>
        </w:tc>
        <w:tc>
          <w:tcPr>
            <w:tcW w:w="2551" w:type="dxa"/>
            <w:vAlign w:val="center"/>
          </w:tcPr>
          <w:p>
            <w:pPr>
              <w:pStyle w:val="16"/>
            </w:pPr>
            <w:r>
              <w:t>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2130152</w:t>
            </w:r>
          </w:p>
        </w:tc>
        <w:tc>
          <w:tcPr>
            <w:tcW w:w="4535" w:type="dxa"/>
            <w:vAlign w:val="center"/>
          </w:tcPr>
          <w:p>
            <w:pPr>
              <w:pStyle w:val="17"/>
            </w:pPr>
            <w:r>
              <w:t>对高校毕业生到基层任职补助</w:t>
            </w:r>
          </w:p>
        </w:tc>
        <w:tc>
          <w:tcPr>
            <w:tcW w:w="2551" w:type="dxa"/>
            <w:vAlign w:val="center"/>
          </w:tcPr>
          <w:p>
            <w:pPr>
              <w:pStyle w:val="16"/>
            </w:pPr>
            <w:r>
              <w:t>66.50</w:t>
            </w:r>
          </w:p>
        </w:tc>
        <w:tc>
          <w:tcPr>
            <w:tcW w:w="2551" w:type="dxa"/>
            <w:vAlign w:val="center"/>
          </w:tcPr>
          <w:p>
            <w:pPr>
              <w:pStyle w:val="16"/>
            </w:pPr>
          </w:p>
        </w:tc>
        <w:tc>
          <w:tcPr>
            <w:tcW w:w="2551" w:type="dxa"/>
            <w:vAlign w:val="center"/>
          </w:tcPr>
          <w:p>
            <w:pPr>
              <w:pStyle w:val="16"/>
            </w:pPr>
            <w:r>
              <w:t>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120.50</w:t>
            </w:r>
          </w:p>
        </w:tc>
        <w:tc>
          <w:tcPr>
            <w:tcW w:w="2551" w:type="dxa"/>
            <w:vAlign w:val="center"/>
          </w:tcPr>
          <w:p>
            <w:pPr>
              <w:pStyle w:val="16"/>
            </w:pPr>
          </w:p>
        </w:tc>
        <w:tc>
          <w:tcPr>
            <w:tcW w:w="2551" w:type="dxa"/>
            <w:vAlign w:val="center"/>
          </w:tcPr>
          <w:p>
            <w:pPr>
              <w:pStyle w:val="16"/>
            </w:pPr>
            <w:r>
              <w:t>120.50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120.50</w:t>
            </w:r>
          </w:p>
        </w:tc>
        <w:tc>
          <w:tcPr>
            <w:tcW w:w="2551" w:type="dxa"/>
            <w:vAlign w:val="center"/>
          </w:tcPr>
          <w:p>
            <w:pPr>
              <w:pStyle w:val="16"/>
            </w:pPr>
          </w:p>
        </w:tc>
        <w:tc>
          <w:tcPr>
            <w:tcW w:w="2551" w:type="dxa"/>
            <w:vAlign w:val="center"/>
          </w:tcPr>
          <w:p>
            <w:pPr>
              <w:pStyle w:val="16"/>
            </w:pPr>
            <w:r>
              <w:t>120.50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28.13</w:t>
            </w:r>
          </w:p>
        </w:tc>
        <w:tc>
          <w:tcPr>
            <w:tcW w:w="2551" w:type="dxa"/>
            <w:vAlign w:val="center"/>
          </w:tcPr>
          <w:p>
            <w:pPr>
              <w:pStyle w:val="16"/>
            </w:pPr>
            <w:r>
              <w:t>28.13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28.13</w:t>
            </w:r>
          </w:p>
        </w:tc>
        <w:tc>
          <w:tcPr>
            <w:tcW w:w="2551" w:type="dxa"/>
            <w:vAlign w:val="center"/>
          </w:tcPr>
          <w:p>
            <w:pPr>
              <w:pStyle w:val="16"/>
            </w:pPr>
            <w:r>
              <w:t>28.13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28.13</w:t>
            </w:r>
          </w:p>
        </w:tc>
        <w:tc>
          <w:tcPr>
            <w:tcW w:w="2551" w:type="dxa"/>
            <w:vAlign w:val="center"/>
          </w:tcPr>
          <w:p>
            <w:pPr>
              <w:pStyle w:val="16"/>
            </w:pPr>
            <w:r>
              <w:t>28.13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263中国共产党廊坊市广阳区委员会组织部</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425.94</w:t>
            </w:r>
          </w:p>
        </w:tc>
        <w:tc>
          <w:tcPr>
            <w:tcW w:w="2551" w:type="dxa"/>
            <w:vAlign w:val="center"/>
          </w:tcPr>
          <w:p>
            <w:pPr>
              <w:pStyle w:val="20"/>
            </w:pPr>
            <w:r>
              <w:t>355.87</w:t>
            </w:r>
          </w:p>
        </w:tc>
        <w:tc>
          <w:tcPr>
            <w:tcW w:w="2551" w:type="dxa"/>
            <w:vAlign w:val="center"/>
          </w:tcPr>
          <w:p>
            <w:pPr>
              <w:pStyle w:val="20"/>
            </w:pPr>
            <w:r>
              <w:t>70.07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355.83</w:t>
            </w:r>
          </w:p>
        </w:tc>
        <w:tc>
          <w:tcPr>
            <w:tcW w:w="2551" w:type="dxa"/>
            <w:vAlign w:val="center"/>
          </w:tcPr>
          <w:p>
            <w:pPr>
              <w:pStyle w:val="16"/>
            </w:pPr>
            <w:r>
              <w:t>355.83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91.66</w:t>
            </w:r>
          </w:p>
        </w:tc>
        <w:tc>
          <w:tcPr>
            <w:tcW w:w="2551" w:type="dxa"/>
            <w:vAlign w:val="center"/>
          </w:tcPr>
          <w:p>
            <w:pPr>
              <w:pStyle w:val="16"/>
            </w:pPr>
            <w:r>
              <w:t>91.66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101.74</w:t>
            </w:r>
          </w:p>
        </w:tc>
        <w:tc>
          <w:tcPr>
            <w:tcW w:w="2551" w:type="dxa"/>
            <w:vAlign w:val="center"/>
          </w:tcPr>
          <w:p>
            <w:pPr>
              <w:pStyle w:val="16"/>
            </w:pPr>
            <w:r>
              <w:t>101.74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71.96</w:t>
            </w:r>
          </w:p>
        </w:tc>
        <w:tc>
          <w:tcPr>
            <w:tcW w:w="2551" w:type="dxa"/>
            <w:vAlign w:val="center"/>
          </w:tcPr>
          <w:p>
            <w:pPr>
              <w:pStyle w:val="16"/>
            </w:pPr>
            <w:r>
              <w:t>71.96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16.19</w:t>
            </w:r>
          </w:p>
        </w:tc>
        <w:tc>
          <w:tcPr>
            <w:tcW w:w="2551" w:type="dxa"/>
            <w:vAlign w:val="center"/>
          </w:tcPr>
          <w:p>
            <w:pPr>
              <w:pStyle w:val="16"/>
            </w:pPr>
            <w:r>
              <w:t>16.19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33.82</w:t>
            </w:r>
          </w:p>
        </w:tc>
        <w:tc>
          <w:tcPr>
            <w:tcW w:w="2551" w:type="dxa"/>
            <w:vAlign w:val="center"/>
          </w:tcPr>
          <w:p>
            <w:pPr>
              <w:pStyle w:val="16"/>
            </w:pPr>
            <w:r>
              <w:t>33.82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11.13</w:t>
            </w:r>
          </w:p>
        </w:tc>
        <w:tc>
          <w:tcPr>
            <w:tcW w:w="2551" w:type="dxa"/>
            <w:vAlign w:val="center"/>
          </w:tcPr>
          <w:p>
            <w:pPr>
              <w:pStyle w:val="16"/>
            </w:pPr>
            <w:r>
              <w:t>11.13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0.99</w:t>
            </w:r>
          </w:p>
        </w:tc>
        <w:tc>
          <w:tcPr>
            <w:tcW w:w="2551" w:type="dxa"/>
            <w:vAlign w:val="center"/>
          </w:tcPr>
          <w:p>
            <w:pPr>
              <w:pStyle w:val="16"/>
            </w:pPr>
            <w:r>
              <w:t>0.99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28.13</w:t>
            </w:r>
          </w:p>
        </w:tc>
        <w:tc>
          <w:tcPr>
            <w:tcW w:w="2551" w:type="dxa"/>
            <w:vAlign w:val="center"/>
          </w:tcPr>
          <w:p>
            <w:pPr>
              <w:pStyle w:val="16"/>
            </w:pPr>
            <w:r>
              <w:t>28.13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0.22</w:t>
            </w:r>
          </w:p>
        </w:tc>
        <w:tc>
          <w:tcPr>
            <w:tcW w:w="2551" w:type="dxa"/>
            <w:vAlign w:val="center"/>
          </w:tcPr>
          <w:p>
            <w:pPr>
              <w:pStyle w:val="16"/>
            </w:pPr>
            <w:r>
              <w:t>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70.07</w:t>
            </w:r>
          </w:p>
        </w:tc>
        <w:tc>
          <w:tcPr>
            <w:tcW w:w="2551" w:type="dxa"/>
            <w:vAlign w:val="center"/>
          </w:tcPr>
          <w:p>
            <w:pPr>
              <w:pStyle w:val="16"/>
            </w:pPr>
          </w:p>
        </w:tc>
        <w:tc>
          <w:tcPr>
            <w:tcW w:w="2551" w:type="dxa"/>
            <w:vAlign w:val="center"/>
          </w:tcPr>
          <w:p>
            <w:pPr>
              <w:pStyle w:val="16"/>
            </w:pPr>
            <w:r>
              <w:t>70.07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3.84</w:t>
            </w:r>
          </w:p>
        </w:tc>
        <w:tc>
          <w:tcPr>
            <w:tcW w:w="2551" w:type="dxa"/>
            <w:vAlign w:val="center"/>
          </w:tcPr>
          <w:p>
            <w:pPr>
              <w:pStyle w:val="16"/>
            </w:pPr>
          </w:p>
        </w:tc>
        <w:tc>
          <w:tcPr>
            <w:tcW w:w="2551" w:type="dxa"/>
            <w:vAlign w:val="center"/>
          </w:tcPr>
          <w:p>
            <w:pPr>
              <w:pStyle w:val="16"/>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0.29</w:t>
            </w:r>
          </w:p>
        </w:tc>
        <w:tc>
          <w:tcPr>
            <w:tcW w:w="2551" w:type="dxa"/>
            <w:vAlign w:val="center"/>
          </w:tcPr>
          <w:p>
            <w:pPr>
              <w:pStyle w:val="16"/>
            </w:pPr>
          </w:p>
        </w:tc>
        <w:tc>
          <w:tcPr>
            <w:tcW w:w="2551" w:type="dxa"/>
            <w:vAlign w:val="center"/>
          </w:tcPr>
          <w:p>
            <w:pPr>
              <w:pStyle w:val="16"/>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0.77</w:t>
            </w:r>
          </w:p>
        </w:tc>
        <w:tc>
          <w:tcPr>
            <w:tcW w:w="2551" w:type="dxa"/>
            <w:vAlign w:val="center"/>
          </w:tcPr>
          <w:p>
            <w:pPr>
              <w:pStyle w:val="16"/>
            </w:pPr>
          </w:p>
        </w:tc>
        <w:tc>
          <w:tcPr>
            <w:tcW w:w="2551" w:type="dxa"/>
            <w:vAlign w:val="center"/>
          </w:tcPr>
          <w:p>
            <w:pPr>
              <w:pStyle w:val="16"/>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2.16</w:t>
            </w:r>
          </w:p>
        </w:tc>
        <w:tc>
          <w:tcPr>
            <w:tcW w:w="2551" w:type="dxa"/>
            <w:vAlign w:val="center"/>
          </w:tcPr>
          <w:p>
            <w:pPr>
              <w:pStyle w:val="16"/>
            </w:pPr>
          </w:p>
        </w:tc>
        <w:tc>
          <w:tcPr>
            <w:tcW w:w="2551" w:type="dxa"/>
            <w:vAlign w:val="center"/>
          </w:tcPr>
          <w:p>
            <w:pPr>
              <w:pStyle w:val="16"/>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12.08</w:t>
            </w:r>
          </w:p>
        </w:tc>
        <w:tc>
          <w:tcPr>
            <w:tcW w:w="2551" w:type="dxa"/>
            <w:vAlign w:val="center"/>
          </w:tcPr>
          <w:p>
            <w:pPr>
              <w:pStyle w:val="16"/>
            </w:pPr>
          </w:p>
        </w:tc>
        <w:tc>
          <w:tcPr>
            <w:tcW w:w="2551" w:type="dxa"/>
            <w:vAlign w:val="center"/>
          </w:tcPr>
          <w:p>
            <w:pPr>
              <w:pStyle w:val="16"/>
            </w:pPr>
            <w:r>
              <w:t>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1.39</w:t>
            </w:r>
          </w:p>
        </w:tc>
        <w:tc>
          <w:tcPr>
            <w:tcW w:w="2551" w:type="dxa"/>
            <w:vAlign w:val="center"/>
          </w:tcPr>
          <w:p>
            <w:pPr>
              <w:pStyle w:val="16"/>
            </w:pPr>
          </w:p>
        </w:tc>
        <w:tc>
          <w:tcPr>
            <w:tcW w:w="2551" w:type="dxa"/>
            <w:vAlign w:val="center"/>
          </w:tcPr>
          <w:p>
            <w:pPr>
              <w:pStyle w:val="16"/>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3.84</w:t>
            </w:r>
          </w:p>
        </w:tc>
        <w:tc>
          <w:tcPr>
            <w:tcW w:w="2551" w:type="dxa"/>
            <w:vAlign w:val="center"/>
          </w:tcPr>
          <w:p>
            <w:pPr>
              <w:pStyle w:val="16"/>
            </w:pPr>
          </w:p>
        </w:tc>
        <w:tc>
          <w:tcPr>
            <w:tcW w:w="2551" w:type="dxa"/>
            <w:vAlign w:val="center"/>
          </w:tcPr>
          <w:p>
            <w:pPr>
              <w:pStyle w:val="16"/>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0.24</w:t>
            </w:r>
          </w:p>
        </w:tc>
        <w:tc>
          <w:tcPr>
            <w:tcW w:w="2551" w:type="dxa"/>
            <w:vAlign w:val="center"/>
          </w:tcPr>
          <w:p>
            <w:pPr>
              <w:pStyle w:val="16"/>
            </w:pPr>
          </w:p>
        </w:tc>
        <w:tc>
          <w:tcPr>
            <w:tcW w:w="2551" w:type="dxa"/>
            <w:vAlign w:val="center"/>
          </w:tcPr>
          <w:p>
            <w:pPr>
              <w:pStyle w:val="16"/>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1.95</w:t>
            </w:r>
          </w:p>
        </w:tc>
        <w:tc>
          <w:tcPr>
            <w:tcW w:w="2551" w:type="dxa"/>
            <w:vAlign w:val="center"/>
          </w:tcPr>
          <w:p>
            <w:pPr>
              <w:pStyle w:val="16"/>
            </w:pPr>
          </w:p>
        </w:tc>
        <w:tc>
          <w:tcPr>
            <w:tcW w:w="2551" w:type="dxa"/>
            <w:vAlign w:val="center"/>
          </w:tcPr>
          <w:p>
            <w:pPr>
              <w:pStyle w:val="16"/>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1.66</w:t>
            </w:r>
          </w:p>
        </w:tc>
        <w:tc>
          <w:tcPr>
            <w:tcW w:w="2551" w:type="dxa"/>
            <w:vAlign w:val="center"/>
          </w:tcPr>
          <w:p>
            <w:pPr>
              <w:pStyle w:val="16"/>
            </w:pPr>
          </w:p>
        </w:tc>
        <w:tc>
          <w:tcPr>
            <w:tcW w:w="2551" w:type="dxa"/>
            <w:vAlign w:val="center"/>
          </w:tcPr>
          <w:p>
            <w:pPr>
              <w:pStyle w:val="16"/>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9.66</w:t>
            </w:r>
          </w:p>
        </w:tc>
        <w:tc>
          <w:tcPr>
            <w:tcW w:w="2551" w:type="dxa"/>
            <w:vAlign w:val="center"/>
          </w:tcPr>
          <w:p>
            <w:pPr>
              <w:pStyle w:val="16"/>
            </w:pPr>
          </w:p>
        </w:tc>
        <w:tc>
          <w:tcPr>
            <w:tcW w:w="2551" w:type="dxa"/>
            <w:vAlign w:val="center"/>
          </w:tcPr>
          <w:p>
            <w:pPr>
              <w:pStyle w:val="16"/>
            </w:pPr>
            <w:r>
              <w:t>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30.00</w:t>
            </w:r>
          </w:p>
        </w:tc>
        <w:tc>
          <w:tcPr>
            <w:tcW w:w="2551" w:type="dxa"/>
            <w:vAlign w:val="center"/>
          </w:tcPr>
          <w:p>
            <w:pPr>
              <w:pStyle w:val="16"/>
            </w:pPr>
          </w:p>
        </w:tc>
        <w:tc>
          <w:tcPr>
            <w:tcW w:w="2551"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263中国共产党廊坊市广阳区委员会组织部</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263中国共产党廊坊市广阳区委员会组织部</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263中国共产党廊坊市广阳区委员会组织部</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中国共产党廊坊市广阳区委员会组织部2023年部门预算信息公开情况说明</w:t>
      </w:r>
    </w:p>
    <w:p>
      <w:pPr>
        <w:jc w:val="center"/>
      </w:pPr>
      <w:bookmarkStart w:id="36" w:name="_GoBack"/>
      <w:r>
        <w:rPr>
          <w:rFonts w:ascii="方正小标宋_GBK" w:hAnsi="方正小标宋_GBK" w:eastAsia="方正小标宋_GBK" w:cs="方正小标宋_GBK"/>
          <w:color w:val="000000"/>
          <w:sz w:val="44"/>
        </w:rPr>
        <w:t>中国共产党廊坊市广阳区委员会组织部2023年部门预算信息公开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预算法》、《地方预决算公开操作规程》和《关于进一步推进预算公开工作的实施意见》规定，现将中国共产党廊坊市广阳区委员会组织部2023年部门预算公开如下：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pStyle w:val="22"/>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22"/>
      </w:pPr>
      <w:r>
        <w:t>（三）负责各级领导班子和干部队伍建设的宏观管理。研究提出领导班子和领导干部队伍建设规划以及干部管理体制的建议，指导领导班子思想作风建设；负责事业单位领导人员宏观管理；负责提出各乡镇、街道、广阳经济开发区和区直各部门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各乡镇、街道、广阳经济开发区和区直部门部分股级干部的审批、备案工作；负责全区选调生、大学生村官的选拔、管理、培养和宏观指导。</w:t>
      </w:r>
    </w:p>
    <w:p>
      <w:pPr>
        <w:pStyle w:val="22"/>
      </w:pPr>
      <w:r>
        <w:t>（四）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及区级机关职能绩效目标考核；承担区委干部考核领导小组办公室职责。</w:t>
      </w:r>
    </w:p>
    <w:p>
      <w:pPr>
        <w:pStyle w:val="22"/>
      </w:pPr>
      <w:r>
        <w:t>（五）研究拟订公务员、参照公务员法管理事业单位工作人员管理政策并组织实施。负责公务员、参照公务员法管理事业单位工作人员录用调配、考核奖惩、培训和工资福利等工作；指导全区公务员、参照公务员法管理事业单位工作人员队伍建设。</w:t>
      </w:r>
    </w:p>
    <w:p>
      <w:pPr>
        <w:pStyle w:val="22"/>
      </w:pPr>
      <w:r>
        <w:t>（六）负责全区人才工作和人才队伍建设的牵头抓总、统筹协调、推进落实。负责牵头人才规划的制定、实施，人才发展体制机制的改革推进；负责区管专家等高端人才的联系服务工作；负责区管优秀专家的选拔管理；承担区委人才工作领导小组办公室职责。</w:t>
      </w:r>
    </w:p>
    <w:p>
      <w:pPr>
        <w:pStyle w:val="22"/>
      </w:pPr>
      <w:r>
        <w:t>（七）负责全区组织工作的检查督促，及时向区委反映重要情况，提出建议。</w:t>
      </w:r>
    </w:p>
    <w:p>
      <w:pPr>
        <w:pStyle w:val="22"/>
      </w:pPr>
      <w:r>
        <w:t>（八）统一管理区委机构编制委员会办公室，归口管理区委老干部局。</w:t>
      </w:r>
    </w:p>
    <w:p>
      <w:pPr>
        <w:pStyle w:val="22"/>
      </w:pPr>
      <w:r>
        <w:t>（九）完成区委交办的其他任务。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中国共产党廊坊市广阳区委员会组织部本级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按照预算管理有关规定，目前我区部门预算的编制实行综合预算管理，即全部收入和支出都反映在预算中。中国共产党廊坊市广阳区委员会组织部机关及所属事业单位的收支包含在部门预算中。</w:t>
      </w:r>
    </w:p>
    <w:p>
      <w:pPr>
        <w:pStyle w:val="23"/>
      </w:pPr>
      <w:r>
        <w:t>1、收入说明</w:t>
      </w:r>
    </w:p>
    <w:p>
      <w:pPr>
        <w:pStyle w:val="23"/>
      </w:pPr>
      <w:r>
        <w:t>反映本部门当年全部收入。2023年预算收入1008.33万元，其中：一般公共预算收入1008.33万元，基金预算收入0万元，财政专户核拨收入0万元，其他来源收入0万元，上年结转29.78万元。</w:t>
      </w:r>
    </w:p>
    <w:p>
      <w:pPr>
        <w:pStyle w:val="23"/>
      </w:pPr>
      <w:r>
        <w:t>2、支出说明</w:t>
      </w:r>
    </w:p>
    <w:p>
      <w:pPr>
        <w:pStyle w:val="23"/>
      </w:pPr>
      <w:r>
        <w:t>收支预算总表支出栏、基本支出表、项目支出表按经济分类和支出功能分类科目编制，反映中国共产党廊坊市广阳区委员会组织部2023年度部门预算中支出预算的总体情况。2023年支出预算1008.33万元，其中基本支出425.94万元，包括人员经费355.87万元和日常公用经费70.07万元；项目支出582.39万元，主要正常村干部离任补贴等；其他支出0万元。</w:t>
      </w:r>
    </w:p>
    <w:p>
      <w:pPr>
        <w:pStyle w:val="23"/>
      </w:pPr>
      <w:r>
        <w:t>3、比上年增减情况</w:t>
      </w:r>
    </w:p>
    <w:p>
      <w:pPr>
        <w:pStyle w:val="23"/>
      </w:pPr>
      <w:r>
        <w:t>2023年预算收支安排1008.33万元，较2022年预算减少559.01万元，其中：基本支出增加88.92万元，主要为我单位新增人员工资、津补贴等工资福利支出及日常办公等支出；项目支出减少647.94万元，主要为减少全区重点工作经费、楼门长建设经费。</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2023年，我部门机关运行经费共计安排70.07万元，主要用于邮电费、公务用车购置及运行维护费、办公费、日常维修等日常运行支出。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我单位制定了《廊坊市广阳区委组织部预算绩效管理制度》并印发各科室，要求严格遵照执行，对日常的专项工作经费，也要坚持预算绩效管理模式，严格按照部门整体支出绩效管理要求，让有限的资金用到刀刃上，坚决杜绝不必要的开支，充分发挥财政资金效益。各科室开始积极主动注意本科室资金使用工作，制度执行意识增强。较好的完成全区干部工作、人才工作、组织工作任务，提升组工干部能力素质，树好部门形象标杆，提高组织工作质量。</w:t>
      </w:r>
    </w:p>
    <w:p>
      <w:pPr>
        <w:spacing w:line="500" w:lineRule="exact"/>
        <w:ind w:firstLine="560"/>
      </w:pPr>
      <w:r>
        <w:rPr>
          <w:rFonts w:eastAsia="方正仿宋_GBK"/>
          <w:color w:val="000000"/>
          <w:sz w:val="28"/>
        </w:rPr>
        <w:t>（二）分项绩效目标</w:t>
      </w:r>
    </w:p>
    <w:p>
      <w:pPr>
        <w:pStyle w:val="27"/>
      </w:pPr>
      <w:r>
        <w:t>1.落实非公经济和社会组织党建工作</w:t>
      </w:r>
      <w:r>
        <w:br w:type="textWrapping"/>
      </w:r>
      <w:r>
        <w:t>绩效目标：进一步增强党组织胡创造力、凝聚力、战斗力</w:t>
      </w:r>
    </w:p>
    <w:p>
      <w:pPr>
        <w:pStyle w:val="27"/>
      </w:pPr>
      <w:r>
        <w:t>绩效指标：增强党组织在群众中胡影响力</w:t>
      </w:r>
    </w:p>
    <w:p>
      <w:pPr>
        <w:pStyle w:val="27"/>
      </w:pPr>
      <w:r>
        <w:t>2.全力推进人才强区战略实施</w:t>
      </w:r>
    </w:p>
    <w:p>
      <w:pPr>
        <w:pStyle w:val="27"/>
      </w:pPr>
      <w:r>
        <w:t>绩效目标：服务全区人才，落实专家待遇，带动广阳经济发展</w:t>
      </w:r>
    </w:p>
    <w:p>
      <w:pPr>
        <w:pStyle w:val="27"/>
        <w:rPr>
          <w:rFonts w:hint="eastAsia" w:eastAsia="方正仿宋_GBK"/>
          <w:lang w:eastAsia="zh-CN"/>
        </w:rPr>
      </w:pPr>
      <w:r>
        <w:t>绩效指标：为广阳区发展持续</w:t>
      </w:r>
      <w:r>
        <w:rPr>
          <w:rFonts w:hint="eastAsia"/>
          <w:lang w:eastAsia="zh-CN"/>
        </w:rPr>
        <w:t>作出贡献</w:t>
      </w:r>
    </w:p>
    <w:p>
      <w:pPr>
        <w:pStyle w:val="27"/>
      </w:pPr>
      <w:r>
        <w:t>3.积极对接落实“万人示范培训工作”</w:t>
      </w:r>
    </w:p>
    <w:p>
      <w:pPr>
        <w:pStyle w:val="27"/>
      </w:pPr>
      <w:r>
        <w:t>绩效目标：对省级“万人示范培训”工作进行兜底性培训</w:t>
      </w:r>
    </w:p>
    <w:p>
      <w:pPr>
        <w:pStyle w:val="27"/>
      </w:pPr>
      <w:r>
        <w:t>绩效指标：村、社区“两委”干部履职能力提升</w:t>
      </w:r>
    </w:p>
    <w:p>
      <w:pPr>
        <w:pStyle w:val="27"/>
      </w:pPr>
      <w:r>
        <w:t>4.干部管理系统建设</w:t>
      </w:r>
    </w:p>
    <w:p>
      <w:pPr>
        <w:pStyle w:val="27"/>
      </w:pPr>
      <w:r>
        <w:t>绩效目标：实现干部管理系统的高效运行</w:t>
      </w:r>
    </w:p>
    <w:p>
      <w:pPr>
        <w:pStyle w:val="27"/>
      </w:pPr>
      <w:r>
        <w:t>绩效指标：对全区组织系统业务信息化全覆盖和数据全共享起到促进推进作用</w:t>
      </w:r>
    </w:p>
    <w:p>
      <w:pPr>
        <w:spacing w:line="500" w:lineRule="exact"/>
        <w:ind w:firstLine="560"/>
      </w:pPr>
      <w:r>
        <w:rPr>
          <w:rFonts w:eastAsia="方正仿宋_GBK"/>
          <w:color w:val="000000"/>
          <w:sz w:val="28"/>
        </w:rPr>
        <w:t>（三）工作保障措施</w:t>
      </w:r>
    </w:p>
    <w:p>
      <w:pPr>
        <w:pStyle w:val="28"/>
      </w:pPr>
      <w:r>
        <w:t>1.高度重视，加强了预算绩效管理的组织领导。为进一步做好预算绩效管理工作，领导班子会议研究，成立了常务副部长为组长，由分管财务领导为副组长，各科室负责人为成员的预算绩效管理工作领导小组，领导小组设在办公室，具体落实预算绩效管理制度工作。</w:t>
      </w:r>
    </w:p>
    <w:p>
      <w:pPr>
        <w:pStyle w:val="28"/>
      </w:pPr>
      <w:r>
        <w:t>2.从基础上抓起，出台了预算绩效管理制度。2017年初步制定了《廊坊市广阳区委组织部预算绩效管理制度》并印发各科室，要求严格遵照执行，对日常的专项工作经费，也要坚持预算绩效管理模式，严格按照部门整体支出绩效管理要求，让有限的资金用到刀刃上，坚决杜绝不必要的开支，充分发挥财政资金效益。各科室开始积极主动注意本科室资金使用工作，制度执行意识增强。</w:t>
      </w:r>
    </w:p>
    <w:p>
      <w:pPr>
        <w:pStyle w:val="28"/>
      </w:pPr>
      <w:r>
        <w:t>3.加强了监督，严格执行预算绩效管理制度。严格落实资金审核制度，对每一笔较大资金支出都进行认真审核，看是否达到了预算绩效评价的限额，是否符合预算绩效管理制度。项目预算绩效严格按照预算绩效管理制度执行。</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851"/>
        <w:gridCol w:w="1275"/>
        <w:gridCol w:w="3260"/>
        <w:gridCol w:w="4111"/>
        <w:gridCol w:w="851"/>
        <w:gridCol w:w="1133"/>
        <w:gridCol w:w="994"/>
        <w:gridCol w:w="163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43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099"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138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004"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55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b/>
                <w:bCs/>
                <w:color w:val="000000"/>
              </w:rPr>
            </w:pPr>
          </w:p>
        </w:tc>
        <w:tc>
          <w:tcPr>
            <w:tcW w:w="287"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430" w:type="pct"/>
            <w:vMerge w:val="continue"/>
            <w:shd w:val="clear" w:color="auto" w:fill="auto"/>
            <w:vAlign w:val="center"/>
          </w:tcPr>
          <w:p>
            <w:pPr>
              <w:rPr>
                <w:rFonts w:ascii="方正书宋_GBK" w:hAnsi="宋体" w:eastAsia="方正书宋_GBK" w:cs="宋体"/>
                <w:b/>
                <w:bCs/>
                <w:color w:val="000000"/>
              </w:rPr>
            </w:pPr>
          </w:p>
        </w:tc>
        <w:tc>
          <w:tcPr>
            <w:tcW w:w="1099" w:type="pct"/>
            <w:vMerge w:val="continue"/>
            <w:shd w:val="clear" w:color="auto" w:fill="auto"/>
            <w:vAlign w:val="center"/>
          </w:tcPr>
          <w:p>
            <w:pPr>
              <w:rPr>
                <w:rFonts w:ascii="方正书宋_GBK" w:hAnsi="宋体" w:eastAsia="方正书宋_GBK" w:cs="宋体"/>
                <w:b/>
                <w:bCs/>
                <w:color w:val="000000"/>
              </w:rPr>
            </w:pPr>
          </w:p>
        </w:tc>
        <w:tc>
          <w:tcPr>
            <w:tcW w:w="1386" w:type="pct"/>
            <w:vMerge w:val="continue"/>
            <w:shd w:val="clear" w:color="auto" w:fill="auto"/>
            <w:vAlign w:val="center"/>
          </w:tcPr>
          <w:p>
            <w:pPr>
              <w:rPr>
                <w:rFonts w:ascii="方正书宋_GBK" w:hAnsi="宋体" w:eastAsia="方正书宋_GBK" w:cs="宋体"/>
                <w:b/>
                <w:bCs/>
                <w:color w:val="000000"/>
              </w:rPr>
            </w:pP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550"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8"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430"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保障率</w:t>
            </w:r>
          </w:p>
        </w:tc>
        <w:tc>
          <w:tcPr>
            <w:tcW w:w="1099"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完成率100%得满分，每降低1%扣该项分值的5%。</w:t>
            </w:r>
          </w:p>
        </w:tc>
        <w:tc>
          <w:tcPr>
            <w:tcW w:w="1386"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实际工作保障率占年初计划的比例</w:t>
            </w:r>
          </w:p>
        </w:tc>
        <w:tc>
          <w:tcPr>
            <w:tcW w:w="287"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 xml:space="preserve"> ≥</w:t>
            </w:r>
          </w:p>
        </w:tc>
        <w:tc>
          <w:tcPr>
            <w:tcW w:w="382"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95%</w:t>
            </w:r>
          </w:p>
        </w:tc>
        <w:tc>
          <w:tcPr>
            <w:tcW w:w="335"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百分值</w:t>
            </w:r>
          </w:p>
        </w:tc>
        <w:tc>
          <w:tcPr>
            <w:tcW w:w="55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2022年工作计划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17"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87" w:type="pct"/>
            <w:shd w:val="clear" w:color="auto" w:fill="auto"/>
            <w:tcMar>
              <w:top w:w="15" w:type="dxa"/>
              <w:left w:w="15" w:type="dxa"/>
              <w:bottom w:w="0" w:type="dxa"/>
              <w:right w:w="15" w:type="dxa"/>
            </w:tcMar>
            <w:vAlign w:val="center"/>
          </w:tcPr>
          <w:p>
            <w:pPr>
              <w:jc w:val="center"/>
              <w:rPr>
                <w:rFonts w:ascii="方正书宋_GBK" w:hAnsi="宋体" w:eastAsia="方正书宋_GBK"/>
                <w:color w:val="000000"/>
              </w:rPr>
            </w:pPr>
            <w:r>
              <w:rPr>
                <w:rFonts w:hint="eastAsia" w:ascii="方正书宋_GBK" w:eastAsia="方正书宋_GBK"/>
                <w:color w:val="000000"/>
              </w:rPr>
              <w:t>质量</w:t>
            </w:r>
          </w:p>
        </w:tc>
        <w:tc>
          <w:tcPr>
            <w:tcW w:w="43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完成率</w:t>
            </w:r>
          </w:p>
        </w:tc>
        <w:tc>
          <w:tcPr>
            <w:tcW w:w="1099"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完成率100%得满分，每降低1%扣该项分值的5%。</w:t>
            </w:r>
          </w:p>
        </w:tc>
        <w:tc>
          <w:tcPr>
            <w:tcW w:w="1386"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组织部工作完成情况占全部应完成的比例</w:t>
            </w:r>
          </w:p>
        </w:tc>
        <w:tc>
          <w:tcPr>
            <w:tcW w:w="287"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w:t>
            </w:r>
          </w:p>
        </w:tc>
        <w:tc>
          <w:tcPr>
            <w:tcW w:w="382"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100</w:t>
            </w:r>
          </w:p>
        </w:tc>
        <w:tc>
          <w:tcPr>
            <w:tcW w:w="335"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百分值</w:t>
            </w:r>
          </w:p>
        </w:tc>
        <w:tc>
          <w:tcPr>
            <w:tcW w:w="55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2022年工作计划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2"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87" w:type="pct"/>
            <w:shd w:val="clear" w:color="auto" w:fill="auto"/>
            <w:tcMar>
              <w:top w:w="15" w:type="dxa"/>
              <w:left w:w="15" w:type="dxa"/>
              <w:bottom w:w="0" w:type="dxa"/>
              <w:right w:w="15" w:type="dxa"/>
            </w:tcMar>
            <w:vAlign w:val="center"/>
          </w:tcPr>
          <w:p>
            <w:pPr>
              <w:jc w:val="center"/>
              <w:rPr>
                <w:rFonts w:ascii="方正书宋_GBK" w:hAnsi="宋体" w:eastAsia="方正书宋_GBK"/>
                <w:color w:val="000000"/>
              </w:rPr>
            </w:pPr>
            <w:r>
              <w:rPr>
                <w:rFonts w:hint="eastAsia" w:ascii="方正书宋_GBK" w:eastAsia="方正书宋_GBK"/>
                <w:color w:val="000000"/>
              </w:rPr>
              <w:t>时效</w:t>
            </w:r>
          </w:p>
        </w:tc>
        <w:tc>
          <w:tcPr>
            <w:tcW w:w="430" w:type="pct"/>
            <w:shd w:val="clear" w:color="auto" w:fill="auto"/>
            <w:tcMar>
              <w:top w:w="15" w:type="dxa"/>
              <w:left w:w="15" w:type="dxa"/>
              <w:bottom w:w="0" w:type="dxa"/>
              <w:right w:w="15" w:type="dxa"/>
            </w:tcMar>
          </w:tcPr>
          <w:p>
            <w:pPr>
              <w:jc w:val="center"/>
              <w:rPr>
                <w:rFonts w:ascii="仿宋" w:hAnsi="仿宋" w:eastAsia="仿宋"/>
                <w:color w:val="000000"/>
                <w:sz w:val="21"/>
                <w:szCs w:val="21"/>
              </w:rPr>
            </w:pPr>
            <w:r>
              <w:rPr>
                <w:rFonts w:hint="eastAsia" w:ascii="仿宋" w:hAnsi="仿宋" w:eastAsia="仿宋"/>
                <w:color w:val="000000"/>
                <w:sz w:val="21"/>
                <w:szCs w:val="21"/>
              </w:rPr>
              <w:t>及时保障</w:t>
            </w:r>
          </w:p>
        </w:tc>
        <w:tc>
          <w:tcPr>
            <w:tcW w:w="1099" w:type="pct"/>
            <w:shd w:val="clear" w:color="auto" w:fill="auto"/>
            <w:tcMar>
              <w:top w:w="15" w:type="dxa"/>
              <w:left w:w="15" w:type="dxa"/>
              <w:bottom w:w="0" w:type="dxa"/>
              <w:right w:w="15" w:type="dxa"/>
            </w:tcMar>
          </w:tcPr>
          <w:p>
            <w:pPr>
              <w:rPr>
                <w:rFonts w:ascii="仿宋" w:hAnsi="仿宋" w:eastAsia="仿宋"/>
                <w:color w:val="000000"/>
                <w:sz w:val="21"/>
                <w:szCs w:val="21"/>
              </w:rPr>
            </w:pPr>
            <w:r>
              <w:rPr>
                <w:rFonts w:hint="eastAsia" w:ascii="仿宋" w:hAnsi="仿宋" w:eastAsia="仿宋"/>
                <w:color w:val="000000"/>
                <w:sz w:val="21"/>
                <w:szCs w:val="21"/>
              </w:rPr>
              <w:t>完成率100%得满分，每降低1%扣该项分值的5%。</w:t>
            </w:r>
          </w:p>
        </w:tc>
        <w:tc>
          <w:tcPr>
            <w:tcW w:w="1386" w:type="pct"/>
            <w:shd w:val="clear" w:color="auto" w:fill="auto"/>
            <w:tcMar>
              <w:top w:w="15" w:type="dxa"/>
              <w:left w:w="15" w:type="dxa"/>
              <w:bottom w:w="0" w:type="dxa"/>
              <w:right w:w="15" w:type="dxa"/>
            </w:tcMar>
          </w:tcPr>
          <w:p>
            <w:pPr>
              <w:rPr>
                <w:rFonts w:ascii="仿宋" w:hAnsi="仿宋" w:eastAsia="仿宋"/>
                <w:color w:val="000000"/>
                <w:sz w:val="21"/>
                <w:szCs w:val="21"/>
              </w:rPr>
            </w:pPr>
            <w:r>
              <w:rPr>
                <w:rFonts w:hint="eastAsia" w:ascii="仿宋" w:hAnsi="仿宋" w:eastAsia="仿宋"/>
                <w:color w:val="000000"/>
                <w:sz w:val="21"/>
                <w:szCs w:val="21"/>
              </w:rPr>
              <w:t>保障时效性</w:t>
            </w:r>
          </w:p>
        </w:tc>
        <w:tc>
          <w:tcPr>
            <w:tcW w:w="287"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w:t>
            </w:r>
          </w:p>
        </w:tc>
        <w:tc>
          <w:tcPr>
            <w:tcW w:w="382"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100</w:t>
            </w:r>
          </w:p>
        </w:tc>
        <w:tc>
          <w:tcPr>
            <w:tcW w:w="335" w:type="pct"/>
            <w:shd w:val="clear" w:color="auto" w:fill="auto"/>
            <w:tcMar>
              <w:top w:w="15" w:type="dxa"/>
              <w:left w:w="15" w:type="dxa"/>
              <w:bottom w:w="0" w:type="dxa"/>
              <w:right w:w="15" w:type="dxa"/>
            </w:tcMar>
          </w:tcPr>
          <w:p>
            <w:pPr>
              <w:rPr>
                <w:rFonts w:ascii="仿宋" w:hAnsi="仿宋" w:eastAsia="仿宋"/>
                <w:color w:val="000000"/>
                <w:sz w:val="21"/>
                <w:szCs w:val="21"/>
              </w:rPr>
            </w:pPr>
            <w:r>
              <w:rPr>
                <w:rFonts w:hint="eastAsia" w:ascii="仿宋" w:hAnsi="仿宋" w:eastAsia="仿宋"/>
                <w:color w:val="000000"/>
                <w:sz w:val="21"/>
                <w:szCs w:val="21"/>
              </w:rPr>
              <w:t>百分值</w:t>
            </w:r>
          </w:p>
        </w:tc>
        <w:tc>
          <w:tcPr>
            <w:tcW w:w="55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2022年工作计划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46"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87" w:type="pct"/>
            <w:shd w:val="clear" w:color="auto" w:fill="auto"/>
            <w:tcMar>
              <w:top w:w="15" w:type="dxa"/>
              <w:left w:w="15" w:type="dxa"/>
              <w:bottom w:w="0" w:type="dxa"/>
              <w:right w:w="15" w:type="dxa"/>
            </w:tcMar>
            <w:vAlign w:val="center"/>
          </w:tcPr>
          <w:p>
            <w:pPr>
              <w:jc w:val="center"/>
              <w:rPr>
                <w:rFonts w:ascii="方正书宋_GBK" w:hAnsi="宋体" w:eastAsia="方正书宋_GBK"/>
                <w:color w:val="000000"/>
              </w:rPr>
            </w:pPr>
            <w:r>
              <w:rPr>
                <w:rFonts w:hint="eastAsia" w:ascii="方正书宋_GBK" w:eastAsia="方正书宋_GBK"/>
                <w:color w:val="000000"/>
              </w:rPr>
              <w:t>成本</w:t>
            </w:r>
          </w:p>
        </w:tc>
        <w:tc>
          <w:tcPr>
            <w:tcW w:w="430" w:type="pct"/>
            <w:shd w:val="clear" w:color="auto" w:fill="auto"/>
            <w:tcMar>
              <w:top w:w="15" w:type="dxa"/>
              <w:left w:w="15" w:type="dxa"/>
              <w:bottom w:w="0" w:type="dxa"/>
              <w:right w:w="15" w:type="dxa"/>
            </w:tcMar>
          </w:tcPr>
          <w:p>
            <w:pPr>
              <w:jc w:val="center"/>
              <w:rPr>
                <w:rFonts w:ascii="方正书宋_GBK" w:eastAsia="方正书宋_GBK"/>
                <w:color w:val="000000"/>
              </w:rPr>
            </w:pPr>
            <w:r>
              <w:rPr>
                <w:rFonts w:hint="eastAsia" w:ascii="仿宋" w:hAnsi="仿宋" w:eastAsia="仿宋"/>
                <w:color w:val="000000"/>
                <w:sz w:val="21"/>
                <w:szCs w:val="21"/>
              </w:rPr>
              <w:t>成本控制</w:t>
            </w:r>
          </w:p>
        </w:tc>
        <w:tc>
          <w:tcPr>
            <w:tcW w:w="1099" w:type="pct"/>
            <w:shd w:val="clear" w:color="auto" w:fill="auto"/>
            <w:tcMar>
              <w:top w:w="15" w:type="dxa"/>
              <w:left w:w="15" w:type="dxa"/>
              <w:bottom w:w="0" w:type="dxa"/>
              <w:right w:w="15" w:type="dxa"/>
            </w:tcMar>
          </w:tcPr>
          <w:p>
            <w:pPr>
              <w:rPr>
                <w:rFonts w:ascii="仿宋" w:hAnsi="仿宋" w:eastAsia="仿宋" w:cs="宋体"/>
                <w:color w:val="000000"/>
                <w:sz w:val="21"/>
                <w:szCs w:val="21"/>
              </w:rPr>
            </w:pPr>
            <w:r>
              <w:rPr>
                <w:rFonts w:hint="eastAsia" w:ascii="仿宋" w:hAnsi="仿宋" w:eastAsia="仿宋"/>
                <w:color w:val="000000"/>
                <w:sz w:val="21"/>
                <w:szCs w:val="21"/>
              </w:rPr>
              <w:t>完成率100%得满分，每降低1%扣该项分值的5%。</w:t>
            </w:r>
          </w:p>
        </w:tc>
        <w:tc>
          <w:tcPr>
            <w:tcW w:w="1386" w:type="pct"/>
            <w:shd w:val="clear" w:color="auto" w:fill="auto"/>
            <w:tcMar>
              <w:top w:w="15" w:type="dxa"/>
              <w:left w:w="15" w:type="dxa"/>
              <w:bottom w:w="0" w:type="dxa"/>
              <w:right w:w="15" w:type="dxa"/>
            </w:tcMar>
          </w:tcPr>
          <w:p>
            <w:pPr>
              <w:rPr>
                <w:rFonts w:ascii="仿宋" w:hAnsi="仿宋" w:eastAsia="仿宋"/>
                <w:color w:val="000000"/>
                <w:sz w:val="21"/>
                <w:szCs w:val="21"/>
              </w:rPr>
            </w:pPr>
            <w:r>
              <w:rPr>
                <w:rFonts w:hint="eastAsia" w:ascii="仿宋" w:hAnsi="仿宋" w:eastAsia="仿宋"/>
                <w:color w:val="000000"/>
                <w:sz w:val="21"/>
                <w:szCs w:val="21"/>
              </w:rPr>
              <w:t>实际成本占计划成本的比例</w:t>
            </w:r>
          </w:p>
        </w:tc>
        <w:tc>
          <w:tcPr>
            <w:tcW w:w="287"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p>
        </w:tc>
        <w:tc>
          <w:tcPr>
            <w:tcW w:w="382" w:type="pct"/>
            <w:shd w:val="clear" w:color="auto" w:fill="auto"/>
            <w:tcMar>
              <w:top w:w="15" w:type="dxa"/>
              <w:left w:w="15" w:type="dxa"/>
              <w:bottom w:w="0" w:type="dxa"/>
              <w:right w:w="15" w:type="dxa"/>
            </w:tcMar>
            <w:vAlign w:val="center"/>
          </w:tcPr>
          <w:p>
            <w:pPr>
              <w:jc w:val="center"/>
              <w:rPr>
                <w:rFonts w:ascii="仿宋" w:hAnsi="仿宋" w:eastAsia="仿宋" w:cs="宋体"/>
                <w:color w:val="000000"/>
                <w:sz w:val="21"/>
                <w:szCs w:val="21"/>
              </w:rPr>
            </w:pPr>
            <w:r>
              <w:rPr>
                <w:rFonts w:hint="eastAsia" w:ascii="仿宋" w:hAnsi="仿宋" w:eastAsia="仿宋"/>
                <w:color w:val="000000"/>
                <w:sz w:val="21"/>
                <w:szCs w:val="21"/>
              </w:rPr>
              <w:t>成本控制在预算范围内</w:t>
            </w:r>
          </w:p>
        </w:tc>
        <w:tc>
          <w:tcPr>
            <w:tcW w:w="335"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文字描述</w:t>
            </w:r>
          </w:p>
        </w:tc>
        <w:tc>
          <w:tcPr>
            <w:tcW w:w="55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2022年工作计划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hAnsi="宋体" w:eastAsia="方正书宋_GBK"/>
                <w:color w:val="000000"/>
              </w:rPr>
            </w:pPr>
            <w:r>
              <w:rPr>
                <w:rFonts w:hint="eastAsia" w:ascii="方正书宋_GBK" w:eastAsia="方正书宋_GBK"/>
                <w:color w:val="000000"/>
              </w:rPr>
              <w:t>部门效果</w:t>
            </w: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43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任务完成情况</w:t>
            </w:r>
          </w:p>
        </w:tc>
        <w:tc>
          <w:tcPr>
            <w:tcW w:w="1099"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完成率100%得满分，每降低1%扣该项分值的5%。</w:t>
            </w:r>
          </w:p>
        </w:tc>
        <w:tc>
          <w:tcPr>
            <w:tcW w:w="1386"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任务完成有所提高</w:t>
            </w:r>
          </w:p>
        </w:tc>
        <w:tc>
          <w:tcPr>
            <w:tcW w:w="287"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p>
        </w:tc>
        <w:tc>
          <w:tcPr>
            <w:tcW w:w="382" w:type="pct"/>
            <w:shd w:val="clear" w:color="auto" w:fill="auto"/>
            <w:tcMar>
              <w:top w:w="15" w:type="dxa"/>
              <w:left w:w="15" w:type="dxa"/>
              <w:bottom w:w="0" w:type="dxa"/>
              <w:right w:w="15" w:type="dxa"/>
            </w:tcMar>
            <w:vAlign w:val="center"/>
          </w:tcPr>
          <w:p>
            <w:pPr>
              <w:jc w:val="right"/>
              <w:rPr>
                <w:rFonts w:ascii="仿宋" w:hAnsi="仿宋" w:eastAsia="仿宋" w:cs="宋体"/>
                <w:color w:val="000000"/>
                <w:sz w:val="21"/>
                <w:szCs w:val="21"/>
              </w:rPr>
            </w:pPr>
            <w:r>
              <w:rPr>
                <w:rFonts w:hint="eastAsia" w:ascii="仿宋" w:hAnsi="仿宋" w:eastAsia="仿宋"/>
                <w:color w:val="000000"/>
                <w:sz w:val="21"/>
                <w:szCs w:val="21"/>
              </w:rPr>
              <w:t>任务完成有所提高</w:t>
            </w:r>
          </w:p>
        </w:tc>
        <w:tc>
          <w:tcPr>
            <w:tcW w:w="335"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文字描述</w:t>
            </w:r>
          </w:p>
        </w:tc>
        <w:tc>
          <w:tcPr>
            <w:tcW w:w="55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2022年工作计划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89"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经济</w:t>
            </w:r>
          </w:p>
          <w:p>
            <w:pPr>
              <w:jc w:val="center"/>
              <w:rPr>
                <w:rFonts w:ascii="方正书宋_GBK" w:eastAsia="方正书宋_GBK"/>
                <w:color w:val="000000"/>
              </w:rPr>
            </w:pPr>
            <w:r>
              <w:rPr>
                <w:rFonts w:hint="eastAsia" w:ascii="方正书宋_GBK" w:eastAsia="方正书宋_GBK"/>
                <w:color w:val="000000"/>
              </w:rPr>
              <w:t>效益</w:t>
            </w:r>
          </w:p>
        </w:tc>
        <w:tc>
          <w:tcPr>
            <w:tcW w:w="43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经济效益指标</w:t>
            </w:r>
          </w:p>
        </w:tc>
        <w:tc>
          <w:tcPr>
            <w:tcW w:w="1099"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完成率100%得满分，每降低1%扣该项分值的5%。</w:t>
            </w:r>
          </w:p>
        </w:tc>
        <w:tc>
          <w:tcPr>
            <w:tcW w:w="1386"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办公设备购置价格与政府采购协议价格的对比</w:t>
            </w:r>
          </w:p>
        </w:tc>
        <w:tc>
          <w:tcPr>
            <w:tcW w:w="287"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p>
        </w:tc>
        <w:tc>
          <w:tcPr>
            <w:tcW w:w="382" w:type="pct"/>
            <w:shd w:val="clear" w:color="auto" w:fill="auto"/>
            <w:tcMar>
              <w:top w:w="15" w:type="dxa"/>
              <w:left w:w="15" w:type="dxa"/>
              <w:bottom w:w="0" w:type="dxa"/>
              <w:right w:w="15" w:type="dxa"/>
            </w:tcMar>
            <w:vAlign w:val="center"/>
          </w:tcPr>
          <w:p>
            <w:pPr>
              <w:jc w:val="right"/>
              <w:rPr>
                <w:rFonts w:ascii="仿宋" w:hAnsi="仿宋" w:eastAsia="仿宋" w:cs="宋体"/>
                <w:color w:val="000000"/>
                <w:sz w:val="21"/>
                <w:szCs w:val="21"/>
              </w:rPr>
            </w:pPr>
            <w:r>
              <w:rPr>
                <w:rFonts w:hint="eastAsia" w:ascii="仿宋" w:hAnsi="仿宋" w:eastAsia="仿宋"/>
                <w:color w:val="000000"/>
                <w:sz w:val="21"/>
                <w:szCs w:val="21"/>
              </w:rPr>
              <w:t>办公设备购置价格与政府采购协议价格</w:t>
            </w:r>
          </w:p>
        </w:tc>
        <w:tc>
          <w:tcPr>
            <w:tcW w:w="335"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文字描述</w:t>
            </w:r>
          </w:p>
        </w:tc>
        <w:tc>
          <w:tcPr>
            <w:tcW w:w="55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2022年工作计划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生态</w:t>
            </w:r>
          </w:p>
          <w:p>
            <w:pPr>
              <w:jc w:val="center"/>
              <w:rPr>
                <w:rFonts w:ascii="方正书宋_GBK" w:eastAsia="方正书宋_GBK"/>
                <w:color w:val="000000"/>
              </w:rPr>
            </w:pPr>
            <w:r>
              <w:rPr>
                <w:rFonts w:hint="eastAsia" w:ascii="方正书宋_GBK" w:eastAsia="方正书宋_GBK"/>
                <w:color w:val="000000"/>
              </w:rPr>
              <w:t>效益</w:t>
            </w:r>
          </w:p>
        </w:tc>
        <w:tc>
          <w:tcPr>
            <w:tcW w:w="43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维护良好工作环境</w:t>
            </w:r>
          </w:p>
        </w:tc>
        <w:tc>
          <w:tcPr>
            <w:tcW w:w="1099"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完成率100%得满分，每降低1%扣该项分值的5%。</w:t>
            </w:r>
          </w:p>
        </w:tc>
        <w:tc>
          <w:tcPr>
            <w:tcW w:w="1386"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保障良好工作环境</w:t>
            </w:r>
          </w:p>
        </w:tc>
        <w:tc>
          <w:tcPr>
            <w:tcW w:w="287"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p>
        </w:tc>
        <w:tc>
          <w:tcPr>
            <w:tcW w:w="382" w:type="pct"/>
            <w:shd w:val="clear" w:color="auto" w:fill="auto"/>
            <w:tcMar>
              <w:top w:w="15" w:type="dxa"/>
              <w:left w:w="15" w:type="dxa"/>
              <w:bottom w:w="0" w:type="dxa"/>
              <w:right w:w="15" w:type="dxa"/>
            </w:tcMar>
            <w:vAlign w:val="center"/>
          </w:tcPr>
          <w:p>
            <w:pPr>
              <w:jc w:val="right"/>
              <w:rPr>
                <w:rFonts w:ascii="仿宋" w:hAnsi="仿宋" w:eastAsia="仿宋" w:cs="宋体"/>
                <w:color w:val="000000"/>
                <w:sz w:val="21"/>
                <w:szCs w:val="21"/>
              </w:rPr>
            </w:pPr>
            <w:r>
              <w:rPr>
                <w:rFonts w:hint="eastAsia" w:ascii="仿宋" w:hAnsi="仿宋" w:eastAsia="仿宋"/>
                <w:color w:val="000000"/>
                <w:sz w:val="21"/>
                <w:szCs w:val="21"/>
              </w:rPr>
              <w:t>工作环境良好</w:t>
            </w:r>
          </w:p>
        </w:tc>
        <w:tc>
          <w:tcPr>
            <w:tcW w:w="335" w:type="pct"/>
            <w:shd w:val="clear" w:color="auto" w:fill="auto"/>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文字描述</w:t>
            </w:r>
          </w:p>
        </w:tc>
        <w:tc>
          <w:tcPr>
            <w:tcW w:w="55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2022年工作计划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430" w:type="pct"/>
            <w:shd w:val="clear" w:color="auto" w:fill="auto"/>
            <w:noWrap/>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服务对象满意度</w:t>
            </w:r>
          </w:p>
        </w:tc>
        <w:tc>
          <w:tcPr>
            <w:tcW w:w="1099" w:type="pct"/>
            <w:shd w:val="clear" w:color="auto" w:fill="auto"/>
            <w:noWrap/>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完成率100%得满分，每降低1%扣该项分值的5%。</w:t>
            </w:r>
          </w:p>
        </w:tc>
        <w:tc>
          <w:tcPr>
            <w:tcW w:w="1386" w:type="pct"/>
            <w:shd w:val="clear" w:color="auto" w:fill="auto"/>
            <w:noWrap/>
            <w:tcMar>
              <w:top w:w="15" w:type="dxa"/>
              <w:left w:w="15" w:type="dxa"/>
              <w:bottom w:w="0" w:type="dxa"/>
              <w:right w:w="15" w:type="dxa"/>
            </w:tcMar>
            <w:vAlign w:val="center"/>
          </w:tcPr>
          <w:p>
            <w:pPr>
              <w:rPr>
                <w:rFonts w:ascii="仿宋" w:hAnsi="仿宋" w:eastAsia="仿宋"/>
                <w:color w:val="000000"/>
                <w:sz w:val="21"/>
                <w:szCs w:val="21"/>
              </w:rPr>
            </w:pPr>
            <w:r>
              <w:rPr>
                <w:rFonts w:hint="eastAsia" w:ascii="仿宋" w:hAnsi="仿宋" w:eastAsia="仿宋"/>
                <w:color w:val="000000"/>
                <w:sz w:val="21"/>
                <w:szCs w:val="21"/>
              </w:rPr>
              <w:t>对服务满意的群众数量占总数的比例。</w:t>
            </w:r>
          </w:p>
        </w:tc>
        <w:tc>
          <w:tcPr>
            <w:tcW w:w="287"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w:t>
            </w:r>
          </w:p>
        </w:tc>
        <w:tc>
          <w:tcPr>
            <w:tcW w:w="382"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90</w:t>
            </w:r>
          </w:p>
        </w:tc>
        <w:tc>
          <w:tcPr>
            <w:tcW w:w="335"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百分值</w:t>
            </w:r>
          </w:p>
        </w:tc>
        <w:tc>
          <w:tcPr>
            <w:tcW w:w="550" w:type="pct"/>
            <w:shd w:val="clear" w:color="auto" w:fill="auto"/>
            <w:tcMar>
              <w:top w:w="15" w:type="dxa"/>
              <w:left w:w="15" w:type="dxa"/>
              <w:bottom w:w="0" w:type="dxa"/>
              <w:right w:w="15" w:type="dxa"/>
            </w:tcMar>
            <w:vAlign w:val="center"/>
          </w:tcPr>
          <w:p>
            <w:pPr>
              <w:jc w:val="center"/>
              <w:rPr>
                <w:rFonts w:ascii="仿宋" w:hAnsi="仿宋" w:eastAsia="仿宋"/>
                <w:color w:val="000000"/>
                <w:sz w:val="21"/>
                <w:szCs w:val="21"/>
              </w:rPr>
            </w:pPr>
            <w:r>
              <w:rPr>
                <w:rFonts w:hint="eastAsia" w:ascii="仿宋" w:hAnsi="仿宋" w:eastAsia="仿宋"/>
                <w:color w:val="000000"/>
                <w:sz w:val="21"/>
                <w:szCs w:val="21"/>
              </w:rPr>
              <w:t>2022年工作计划</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1、2022年度正常村干部离任补贴绩效目标表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1.为全面落实河北省委"一定三有"激励保障机制,充分调动农村干部工资积极性。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离任补贴数量完成率</w:t>
            </w:r>
          </w:p>
        </w:tc>
        <w:tc>
          <w:tcPr>
            <w:tcW w:w="2835" w:type="dxa"/>
            <w:vAlign w:val="center"/>
          </w:tcPr>
          <w:p>
            <w:pPr>
              <w:pStyle w:val="17"/>
            </w:pPr>
            <w:r>
              <w:t>实际发放离任补贴人数与符合离任补贴条件的离任村干部人数的比例</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离任补贴质量达标率</w:t>
            </w:r>
          </w:p>
        </w:tc>
        <w:tc>
          <w:tcPr>
            <w:tcW w:w="2835" w:type="dxa"/>
            <w:vAlign w:val="center"/>
          </w:tcPr>
          <w:p>
            <w:pPr>
              <w:pStyle w:val="17"/>
            </w:pPr>
            <w:r>
              <w:t>按照离任补贴标准发放补贴的人数与符合离任补贴条件的离任村干部人数的比例</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离任补贴发放及时率</w:t>
            </w:r>
          </w:p>
        </w:tc>
        <w:tc>
          <w:tcPr>
            <w:tcW w:w="2835" w:type="dxa"/>
            <w:vAlign w:val="center"/>
          </w:tcPr>
          <w:p>
            <w:pPr>
              <w:pStyle w:val="17"/>
            </w:pPr>
            <w:r>
              <w:t>离任补贴及时发放人数占全区所有符合发放条件人数的比率</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实际发放的离任补贴金额与预算金额的比例</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离任村干部基本生活保障率</w:t>
            </w:r>
          </w:p>
        </w:tc>
        <w:tc>
          <w:tcPr>
            <w:tcW w:w="2835" w:type="dxa"/>
            <w:vAlign w:val="center"/>
          </w:tcPr>
          <w:p>
            <w:pPr>
              <w:pStyle w:val="17"/>
            </w:pPr>
            <w:r>
              <w:t>回复基本生活得到保障的人数与抽查到的离任村干部人数的比例</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离任村干部经济效益</w:t>
            </w:r>
          </w:p>
        </w:tc>
        <w:tc>
          <w:tcPr>
            <w:tcW w:w="2835" w:type="dxa"/>
            <w:vAlign w:val="center"/>
          </w:tcPr>
          <w:p>
            <w:pPr>
              <w:pStyle w:val="17"/>
            </w:pPr>
            <w:r>
              <w:t>离任按部经济效益情况</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村干部工作积极性提高率</w:t>
            </w:r>
          </w:p>
        </w:tc>
        <w:tc>
          <w:tcPr>
            <w:tcW w:w="2835" w:type="dxa"/>
            <w:vAlign w:val="center"/>
          </w:tcPr>
          <w:p>
            <w:pPr>
              <w:pStyle w:val="17"/>
            </w:pPr>
            <w:r>
              <w:t>回复离任补贴政策可以提高其工作积极性的村干部人数与抽查到的村干部人数的比例</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离任村干部满意度</w:t>
            </w:r>
          </w:p>
        </w:tc>
        <w:tc>
          <w:tcPr>
            <w:tcW w:w="2835" w:type="dxa"/>
            <w:vAlign w:val="center"/>
          </w:tcPr>
          <w:p>
            <w:pPr>
              <w:pStyle w:val="17"/>
            </w:pPr>
            <w:r>
              <w:t>对离任补贴政策满意的村干部占抽查到的离任村干部人数的比例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2、2023年下派选调生到村工作补助资金【中央】绩效目标表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专项资金用于补助在村任职选调生一次性安置、教育培训、国情调研、服务群众。通过项目实施，充分调动在村任职选调生工作积极性，确保选调生在基层“蹲好苗”，为选调生提供坚实的保障，激发选调生干事创业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全区到村任职选调生比率</w:t>
            </w:r>
          </w:p>
        </w:tc>
        <w:tc>
          <w:tcPr>
            <w:tcW w:w="2835" w:type="dxa"/>
            <w:vAlign w:val="center"/>
          </w:tcPr>
          <w:p>
            <w:pPr>
              <w:pStyle w:val="17"/>
            </w:pPr>
            <w:r>
              <w:t>补助资金发放对象占应发放人数比例</w:t>
            </w:r>
          </w:p>
        </w:tc>
        <w:tc>
          <w:tcPr>
            <w:tcW w:w="2551" w:type="dxa"/>
            <w:vAlign w:val="center"/>
          </w:tcPr>
          <w:p>
            <w:pPr>
              <w:pStyle w:val="17"/>
            </w:pPr>
            <w:r>
              <w:t>100百分之</w:t>
            </w:r>
          </w:p>
        </w:tc>
        <w:tc>
          <w:tcPr>
            <w:tcW w:w="2268" w:type="dxa"/>
            <w:vAlign w:val="center"/>
          </w:tcPr>
          <w:p>
            <w:pPr>
              <w:pStyle w:val="17"/>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资金使用合规性</w:t>
            </w:r>
          </w:p>
        </w:tc>
        <w:tc>
          <w:tcPr>
            <w:tcW w:w="2835" w:type="dxa"/>
            <w:vAlign w:val="center"/>
          </w:tcPr>
          <w:p>
            <w:pPr>
              <w:pStyle w:val="17"/>
            </w:pPr>
            <w:r>
              <w:t>资金使用合规性</w:t>
            </w:r>
          </w:p>
        </w:tc>
        <w:tc>
          <w:tcPr>
            <w:tcW w:w="2551" w:type="dxa"/>
            <w:vAlign w:val="center"/>
          </w:tcPr>
          <w:p>
            <w:pPr>
              <w:pStyle w:val="17"/>
            </w:pPr>
            <w:r>
              <w:t>≥90百分之</w:t>
            </w:r>
          </w:p>
        </w:tc>
        <w:tc>
          <w:tcPr>
            <w:tcW w:w="2268" w:type="dxa"/>
            <w:vAlign w:val="center"/>
          </w:tcPr>
          <w:p>
            <w:pPr>
              <w:pStyle w:val="17"/>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2835" w:type="dxa"/>
            <w:vAlign w:val="center"/>
          </w:tcPr>
          <w:p>
            <w:pPr>
              <w:pStyle w:val="17"/>
            </w:pPr>
            <w:r>
              <w:t>资金发放准时率</w:t>
            </w:r>
          </w:p>
        </w:tc>
        <w:tc>
          <w:tcPr>
            <w:tcW w:w="2551" w:type="dxa"/>
            <w:vAlign w:val="center"/>
          </w:tcPr>
          <w:p>
            <w:pPr>
              <w:pStyle w:val="17"/>
            </w:pPr>
            <w:r>
              <w:t>≥90百分之</w:t>
            </w:r>
          </w:p>
        </w:tc>
        <w:tc>
          <w:tcPr>
            <w:tcW w:w="2268" w:type="dxa"/>
            <w:vAlign w:val="center"/>
          </w:tcPr>
          <w:p>
            <w:pPr>
              <w:pStyle w:val="17"/>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项目实际成本</w:t>
            </w:r>
          </w:p>
        </w:tc>
        <w:tc>
          <w:tcPr>
            <w:tcW w:w="2835" w:type="dxa"/>
            <w:vAlign w:val="center"/>
          </w:tcPr>
          <w:p>
            <w:pPr>
              <w:pStyle w:val="17"/>
            </w:pPr>
            <w:r>
              <w:t>项目实际成本</w:t>
            </w:r>
          </w:p>
        </w:tc>
        <w:tc>
          <w:tcPr>
            <w:tcW w:w="2551" w:type="dxa"/>
            <w:vAlign w:val="center"/>
          </w:tcPr>
          <w:p>
            <w:pPr>
              <w:pStyle w:val="17"/>
            </w:pPr>
            <w:r>
              <w:t>≤36.72万元</w:t>
            </w:r>
          </w:p>
        </w:tc>
        <w:tc>
          <w:tcPr>
            <w:tcW w:w="2268" w:type="dxa"/>
            <w:vAlign w:val="center"/>
          </w:tcPr>
          <w:p>
            <w:pPr>
              <w:pStyle w:val="17"/>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提高选调生工作积极性</w:t>
            </w:r>
          </w:p>
        </w:tc>
        <w:tc>
          <w:tcPr>
            <w:tcW w:w="2835" w:type="dxa"/>
            <w:vAlign w:val="center"/>
          </w:tcPr>
          <w:p>
            <w:pPr>
              <w:pStyle w:val="17"/>
            </w:pPr>
            <w:r>
              <w:t>提高选调生工作积极性</w:t>
            </w:r>
          </w:p>
        </w:tc>
        <w:tc>
          <w:tcPr>
            <w:tcW w:w="2551" w:type="dxa"/>
            <w:vAlign w:val="center"/>
          </w:tcPr>
          <w:p>
            <w:pPr>
              <w:pStyle w:val="17"/>
            </w:pPr>
            <w:r>
              <w:t>提高</w:t>
            </w:r>
          </w:p>
        </w:tc>
        <w:tc>
          <w:tcPr>
            <w:tcW w:w="2268" w:type="dxa"/>
            <w:vAlign w:val="center"/>
          </w:tcPr>
          <w:p>
            <w:pPr>
              <w:pStyle w:val="17"/>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≥95百分之</w:t>
            </w:r>
          </w:p>
        </w:tc>
        <w:tc>
          <w:tcPr>
            <w:tcW w:w="2268" w:type="dxa"/>
            <w:vAlign w:val="center"/>
          </w:tcPr>
          <w:p>
            <w:pPr>
              <w:pStyle w:val="17"/>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≥95百分之</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3、城市基层党建工作专项经费绩效目标表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1.进一步加强城市基层党建工作，推动街道党工委聚焦主责主业，集中精力抓党建、抓治理、抓服务，丰富社区服务内容，优化社区服务方式。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城市基层党建工作完成率</w:t>
            </w:r>
          </w:p>
        </w:tc>
        <w:tc>
          <w:tcPr>
            <w:tcW w:w="2835" w:type="dxa"/>
            <w:vAlign w:val="center"/>
          </w:tcPr>
          <w:p>
            <w:pPr>
              <w:pStyle w:val="17"/>
            </w:pPr>
            <w:r>
              <w:t>已完成的城市基层党建工作与年度内应完成的工作量的比例</w:t>
            </w:r>
          </w:p>
        </w:tc>
        <w:tc>
          <w:tcPr>
            <w:tcW w:w="2551" w:type="dxa"/>
            <w:vAlign w:val="center"/>
          </w:tcPr>
          <w:p>
            <w:pPr>
              <w:pStyle w:val="17"/>
            </w:pPr>
            <w:r>
              <w:t>100%</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经费使用合格率</w:t>
            </w:r>
          </w:p>
        </w:tc>
        <w:tc>
          <w:tcPr>
            <w:tcW w:w="2835" w:type="dxa"/>
            <w:vAlign w:val="center"/>
          </w:tcPr>
          <w:p>
            <w:pPr>
              <w:pStyle w:val="17"/>
            </w:pPr>
            <w:r>
              <w:t>按照规定使用的经费金额与实际使用经费金额的比例</w:t>
            </w:r>
          </w:p>
        </w:tc>
        <w:tc>
          <w:tcPr>
            <w:tcW w:w="2551" w:type="dxa"/>
            <w:vAlign w:val="center"/>
          </w:tcPr>
          <w:p>
            <w:pPr>
              <w:pStyle w:val="17"/>
            </w:pPr>
            <w:r>
              <w:t>100%</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经费及时使用率</w:t>
            </w:r>
          </w:p>
        </w:tc>
        <w:tc>
          <w:tcPr>
            <w:tcW w:w="2835" w:type="dxa"/>
            <w:vAlign w:val="center"/>
          </w:tcPr>
          <w:p>
            <w:pPr>
              <w:pStyle w:val="17"/>
            </w:pPr>
            <w:r>
              <w:t>按时召开会议、党务工作者培训、订阅购置党员教育报刊资料等使用的经费金额与应使用经费金额的比例</w:t>
            </w:r>
          </w:p>
        </w:tc>
        <w:tc>
          <w:tcPr>
            <w:tcW w:w="2551" w:type="dxa"/>
            <w:vAlign w:val="center"/>
          </w:tcPr>
          <w:p>
            <w:pPr>
              <w:pStyle w:val="17"/>
            </w:pPr>
            <w:r>
              <w:t>100%</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实际使用的经费金额与预算金额的比例</w:t>
            </w:r>
          </w:p>
        </w:tc>
        <w:tc>
          <w:tcPr>
            <w:tcW w:w="2551" w:type="dxa"/>
            <w:vAlign w:val="center"/>
          </w:tcPr>
          <w:p>
            <w:pPr>
              <w:pStyle w:val="17"/>
            </w:pPr>
            <w:r>
              <w:t>≤100%</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党群服务中心群众知晓率</w:t>
            </w:r>
          </w:p>
        </w:tc>
        <w:tc>
          <w:tcPr>
            <w:tcW w:w="2835" w:type="dxa"/>
            <w:vAlign w:val="center"/>
          </w:tcPr>
          <w:p>
            <w:pPr>
              <w:pStyle w:val="17"/>
            </w:pPr>
            <w:r>
              <w:t>知道党群服务中心的人数与抽查到的总人数的比例</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社区服务居民影响率</w:t>
            </w:r>
          </w:p>
        </w:tc>
        <w:tc>
          <w:tcPr>
            <w:tcW w:w="2835" w:type="dxa"/>
            <w:vAlign w:val="center"/>
          </w:tcPr>
          <w:p>
            <w:pPr>
              <w:pStyle w:val="17"/>
            </w:pPr>
            <w:r>
              <w:t>社区居民对党建工作的认可与抽到的总人数的比例</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提高工作效率</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群众对城市基层党建工作的满意度</w:t>
            </w:r>
          </w:p>
        </w:tc>
        <w:tc>
          <w:tcPr>
            <w:tcW w:w="2835" w:type="dxa"/>
            <w:vAlign w:val="center"/>
          </w:tcPr>
          <w:p>
            <w:pPr>
              <w:pStyle w:val="17"/>
            </w:pPr>
            <w:r>
              <w:t>对城市基层党建工作表示满意的人数与抽查到的人数的比例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4、村“两委”干部素质提升经费绩效目标表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1.积极对接、落实省级“万人示范培训”工作。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培训干部人数</w:t>
            </w:r>
          </w:p>
        </w:tc>
        <w:tc>
          <w:tcPr>
            <w:tcW w:w="2835" w:type="dxa"/>
            <w:vAlign w:val="center"/>
          </w:tcPr>
          <w:p>
            <w:pPr>
              <w:pStyle w:val="17"/>
            </w:pPr>
            <w:r>
              <w:t>全区全年共参加村街“两委”干部的人数</w:t>
            </w:r>
          </w:p>
        </w:tc>
        <w:tc>
          <w:tcPr>
            <w:tcW w:w="2551" w:type="dxa"/>
            <w:vAlign w:val="center"/>
          </w:tcPr>
          <w:p>
            <w:pPr>
              <w:pStyle w:val="17"/>
            </w:pPr>
            <w:r>
              <w:t>≥600人</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开办培训期数</w:t>
            </w:r>
          </w:p>
        </w:tc>
        <w:tc>
          <w:tcPr>
            <w:tcW w:w="2835" w:type="dxa"/>
            <w:vAlign w:val="center"/>
          </w:tcPr>
          <w:p>
            <w:pPr>
              <w:pStyle w:val="17"/>
            </w:pPr>
            <w:r>
              <w:t>全区全年共开办村街“两委”干部培训期数</w:t>
            </w:r>
          </w:p>
        </w:tc>
        <w:tc>
          <w:tcPr>
            <w:tcW w:w="2551" w:type="dxa"/>
            <w:vAlign w:val="center"/>
          </w:tcPr>
          <w:p>
            <w:pPr>
              <w:pStyle w:val="17"/>
            </w:pPr>
            <w:r>
              <w:t>≥2期</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每期参训率</w:t>
            </w:r>
          </w:p>
        </w:tc>
        <w:tc>
          <w:tcPr>
            <w:tcW w:w="2835" w:type="dxa"/>
            <w:vAlign w:val="center"/>
          </w:tcPr>
          <w:p>
            <w:pPr>
              <w:pStyle w:val="17"/>
            </w:pPr>
            <w:r>
              <w:t>每期实际参训人员数量与计划参训人员数量比率。</w:t>
            </w:r>
            <w:r>
              <w:tab/>
            </w:r>
          </w:p>
          <w:p>
            <w:pPr>
              <w:pStyle w:val="17"/>
            </w:pPr>
            <w:r>
              <w:tab/>
            </w:r>
          </w:p>
          <w:p>
            <w:pPr>
              <w:pStyle w:val="17"/>
            </w:pPr>
          </w:p>
        </w:tc>
        <w:tc>
          <w:tcPr>
            <w:tcW w:w="2551" w:type="dxa"/>
            <w:vAlign w:val="center"/>
          </w:tcPr>
          <w:p>
            <w:pPr>
              <w:pStyle w:val="17"/>
            </w:pPr>
            <w:r>
              <w:t>≥90%</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每期培训合格率</w:t>
            </w:r>
          </w:p>
        </w:tc>
        <w:tc>
          <w:tcPr>
            <w:tcW w:w="2835" w:type="dxa"/>
            <w:vAlign w:val="center"/>
          </w:tcPr>
          <w:p>
            <w:pPr>
              <w:pStyle w:val="17"/>
            </w:pPr>
            <w:r>
              <w:t>每期实际参训人员合格比率。</w:t>
            </w:r>
          </w:p>
        </w:tc>
        <w:tc>
          <w:tcPr>
            <w:tcW w:w="2551" w:type="dxa"/>
            <w:vAlign w:val="center"/>
          </w:tcPr>
          <w:p>
            <w:pPr>
              <w:pStyle w:val="17"/>
            </w:pPr>
            <w:r>
              <w:t>≥95%</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培训及时率</w:t>
            </w:r>
          </w:p>
        </w:tc>
        <w:tc>
          <w:tcPr>
            <w:tcW w:w="2835" w:type="dxa"/>
            <w:vAlign w:val="center"/>
          </w:tcPr>
          <w:p>
            <w:pPr>
              <w:pStyle w:val="17"/>
            </w:pPr>
            <w:r>
              <w:t>及时组织培训的次数与年度计划组织培训次数的比例</w:t>
            </w:r>
          </w:p>
        </w:tc>
        <w:tc>
          <w:tcPr>
            <w:tcW w:w="2551" w:type="dxa"/>
            <w:vAlign w:val="center"/>
          </w:tcPr>
          <w:p>
            <w:pPr>
              <w:pStyle w:val="17"/>
            </w:pPr>
            <w:r>
              <w:t>100%</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实际发生的培训费用与预算金额的比例</w:t>
            </w:r>
          </w:p>
        </w:tc>
        <w:tc>
          <w:tcPr>
            <w:tcW w:w="2551" w:type="dxa"/>
            <w:vAlign w:val="center"/>
          </w:tcPr>
          <w:p>
            <w:pPr>
              <w:pStyle w:val="17"/>
            </w:pPr>
            <w:r>
              <w:t>≤100%</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提高工作效率</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村“两委”干部履职能力提升率</w:t>
            </w:r>
          </w:p>
        </w:tc>
        <w:tc>
          <w:tcPr>
            <w:tcW w:w="2835" w:type="dxa"/>
            <w:vAlign w:val="center"/>
          </w:tcPr>
          <w:p>
            <w:pPr>
              <w:pStyle w:val="17"/>
            </w:pPr>
            <w:r>
              <w:t>认为村“两委”干部履职能力有所提升的人数与抽查到的群众人数的比例</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村“两委”干部对培训的满意度</w:t>
            </w:r>
          </w:p>
        </w:tc>
        <w:tc>
          <w:tcPr>
            <w:tcW w:w="2835" w:type="dxa"/>
            <w:vAlign w:val="center"/>
          </w:tcPr>
          <w:p>
            <w:pPr>
              <w:pStyle w:val="17"/>
            </w:pPr>
            <w:r>
              <w:t>对培训效果满意的人数与抽查到的村“两委”干部总人数的比例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5、党员干部现代远程教育工作经费绩效目标表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远程教育网络和远程教育会议系统，加强党员干部现代远程教育和党员电化教育，保障在线会议稳定性；拍摄制作党员电教片，宣传先进典型、讲述党的故事，为基层党组织和广大党员提供丰富优质学习资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远教站点正常运行数量</w:t>
            </w:r>
            <w:r>
              <w:tab/>
            </w:r>
          </w:p>
          <w:p>
            <w:pPr>
              <w:pStyle w:val="17"/>
            </w:pPr>
          </w:p>
        </w:tc>
        <w:tc>
          <w:tcPr>
            <w:tcW w:w="2835" w:type="dxa"/>
            <w:vAlign w:val="center"/>
          </w:tcPr>
          <w:p>
            <w:pPr>
              <w:pStyle w:val="17"/>
            </w:pPr>
            <w:r>
              <w:t>远程教育会议系统正常运转</w:t>
            </w:r>
          </w:p>
        </w:tc>
        <w:tc>
          <w:tcPr>
            <w:tcW w:w="2551" w:type="dxa"/>
            <w:vAlign w:val="center"/>
          </w:tcPr>
          <w:p>
            <w:pPr>
              <w:pStyle w:val="17"/>
            </w:pPr>
            <w:r>
              <w:t>248个</w:t>
            </w:r>
          </w:p>
        </w:tc>
        <w:tc>
          <w:tcPr>
            <w:tcW w:w="2268" w:type="dxa"/>
            <w:vAlign w:val="center"/>
          </w:tcPr>
          <w:p>
            <w:pPr>
              <w:pStyle w:val="17"/>
            </w:pPr>
            <w:r>
              <w:t>中共河北省委组织部和省财政厅《关于推进全省党员干部现代远程教育系统改造升级有关工作的通知》（冀组字【2022】10号）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站点收看时长达标率　</w:t>
            </w:r>
            <w:r>
              <w:tab/>
            </w:r>
          </w:p>
          <w:p>
            <w:pPr>
              <w:pStyle w:val="17"/>
            </w:pPr>
          </w:p>
        </w:tc>
        <w:tc>
          <w:tcPr>
            <w:tcW w:w="2835" w:type="dxa"/>
            <w:vAlign w:val="center"/>
          </w:tcPr>
          <w:p>
            <w:pPr>
              <w:pStyle w:val="17"/>
            </w:pPr>
            <w:r>
              <w:t>学习收看时长达标的站点数占全部站点的比率</w:t>
            </w:r>
          </w:p>
        </w:tc>
        <w:tc>
          <w:tcPr>
            <w:tcW w:w="2551" w:type="dxa"/>
            <w:vAlign w:val="center"/>
          </w:tcPr>
          <w:p>
            <w:pPr>
              <w:pStyle w:val="17"/>
            </w:pPr>
            <w:r>
              <w:t>≥90%</w:t>
            </w:r>
          </w:p>
        </w:tc>
        <w:tc>
          <w:tcPr>
            <w:tcW w:w="2268" w:type="dxa"/>
            <w:vAlign w:val="center"/>
          </w:tcPr>
          <w:p>
            <w:pPr>
              <w:pStyle w:val="17"/>
            </w:pPr>
            <w:r>
              <w:t>中共河北省委组织部和省财政厅《关于推进全省党员干部现代远程教育系统改造升级有关工作的通知》（冀组字【2022】10号）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电教片拍摄完成及时率　</w:t>
            </w:r>
            <w:r>
              <w:tab/>
            </w:r>
          </w:p>
          <w:p>
            <w:pPr>
              <w:pStyle w:val="17"/>
            </w:pPr>
          </w:p>
        </w:tc>
        <w:tc>
          <w:tcPr>
            <w:tcW w:w="2835" w:type="dxa"/>
            <w:vAlign w:val="center"/>
          </w:tcPr>
          <w:p>
            <w:pPr>
              <w:pStyle w:val="17"/>
            </w:pPr>
            <w:r>
              <w:t>按要求时间节点拍摄制作完成的电教片数量与年度内应拍摄的电教片数量的比例</w:t>
            </w:r>
          </w:p>
        </w:tc>
        <w:tc>
          <w:tcPr>
            <w:tcW w:w="2551" w:type="dxa"/>
            <w:vAlign w:val="center"/>
          </w:tcPr>
          <w:p>
            <w:pPr>
              <w:pStyle w:val="17"/>
            </w:pPr>
            <w:r>
              <w:t>100%</w:t>
            </w:r>
          </w:p>
        </w:tc>
        <w:tc>
          <w:tcPr>
            <w:tcW w:w="2268" w:type="dxa"/>
            <w:vAlign w:val="center"/>
          </w:tcPr>
          <w:p>
            <w:pPr>
              <w:pStyle w:val="17"/>
            </w:pPr>
            <w:r>
              <w:t>中共河北省委组织部和省财政厅《关于推进全省党员干部现代远程教育系统改造升级有关工作的通知》（冀组字【2022】10号）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　</w:t>
            </w:r>
            <w:r>
              <w:tab/>
            </w:r>
          </w:p>
          <w:p>
            <w:pPr>
              <w:pStyle w:val="17"/>
            </w:pPr>
          </w:p>
        </w:tc>
        <w:tc>
          <w:tcPr>
            <w:tcW w:w="2835" w:type="dxa"/>
            <w:vAlign w:val="center"/>
          </w:tcPr>
          <w:p>
            <w:pPr>
              <w:pStyle w:val="17"/>
            </w:pPr>
            <w:r>
              <w:t>项目预算控制资金总数</w:t>
            </w:r>
            <w:r>
              <w:tab/>
            </w:r>
          </w:p>
          <w:p>
            <w:pPr>
              <w:pStyle w:val="17"/>
            </w:pPr>
          </w:p>
        </w:tc>
        <w:tc>
          <w:tcPr>
            <w:tcW w:w="2551" w:type="dxa"/>
            <w:vAlign w:val="center"/>
          </w:tcPr>
          <w:p>
            <w:pPr>
              <w:pStyle w:val="17"/>
            </w:pPr>
            <w:r>
              <w:t>≤17.39万</w:t>
            </w:r>
          </w:p>
        </w:tc>
        <w:tc>
          <w:tcPr>
            <w:tcW w:w="2268" w:type="dxa"/>
            <w:vAlign w:val="center"/>
          </w:tcPr>
          <w:p>
            <w:pPr>
              <w:pStyle w:val="17"/>
            </w:pPr>
            <w:r>
              <w:t>中共河北省委组织部和省财政厅《关于推进全省党员干部现代远程教育系统改造升级有关工作的通知》（冀组字【2022】10号）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先进典型影响力</w:t>
            </w:r>
          </w:p>
        </w:tc>
        <w:tc>
          <w:tcPr>
            <w:tcW w:w="2835" w:type="dxa"/>
            <w:vAlign w:val="center"/>
          </w:tcPr>
          <w:p>
            <w:pPr>
              <w:pStyle w:val="17"/>
            </w:pPr>
            <w:r>
              <w:t>能够说出5个以上先进典型事迹的人数与抽查到的党员总数的比例</w:t>
            </w:r>
          </w:p>
        </w:tc>
        <w:tc>
          <w:tcPr>
            <w:tcW w:w="2551" w:type="dxa"/>
            <w:vAlign w:val="center"/>
          </w:tcPr>
          <w:p>
            <w:pPr>
              <w:pStyle w:val="17"/>
            </w:pPr>
            <w:r>
              <w:t>≥95%</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提升党员管理学习效率和规范化水平</w:t>
            </w:r>
            <w:r>
              <w:tab/>
            </w:r>
          </w:p>
          <w:p>
            <w:pPr>
              <w:pStyle w:val="17"/>
            </w:pPr>
          </w:p>
        </w:tc>
        <w:tc>
          <w:tcPr>
            <w:tcW w:w="2835" w:type="dxa"/>
            <w:vAlign w:val="center"/>
          </w:tcPr>
          <w:p>
            <w:pPr>
              <w:pStyle w:val="17"/>
            </w:pPr>
            <w:r>
              <w:t>提升党员管理学习效率和规范化水平</w:t>
            </w:r>
            <w:r>
              <w:tab/>
            </w:r>
          </w:p>
          <w:p>
            <w:pPr>
              <w:pStyle w:val="17"/>
            </w:pPr>
          </w:p>
        </w:tc>
        <w:tc>
          <w:tcPr>
            <w:tcW w:w="2551" w:type="dxa"/>
            <w:vAlign w:val="center"/>
          </w:tcPr>
          <w:p>
            <w:pPr>
              <w:pStyle w:val="17"/>
            </w:pPr>
            <w:r>
              <w:t>提升</w:t>
            </w:r>
          </w:p>
        </w:tc>
        <w:tc>
          <w:tcPr>
            <w:tcW w:w="2268" w:type="dxa"/>
            <w:vAlign w:val="center"/>
          </w:tcPr>
          <w:p>
            <w:pPr>
              <w:pStyle w:val="17"/>
            </w:pPr>
            <w:r>
              <w:t>中共河北省委组织部和省财政厅《关于推进全省党员干部现代远程教育系统改造升级有关工作的通知》（冀组字【2022】10号）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党员群众满意度　</w:t>
            </w:r>
            <w:r>
              <w:tab/>
            </w:r>
          </w:p>
          <w:p>
            <w:pPr>
              <w:pStyle w:val="17"/>
            </w:pPr>
          </w:p>
        </w:tc>
        <w:tc>
          <w:tcPr>
            <w:tcW w:w="2835" w:type="dxa"/>
            <w:vAlign w:val="center"/>
          </w:tcPr>
          <w:p>
            <w:pPr>
              <w:pStyle w:val="17"/>
            </w:pPr>
            <w:r>
              <w:t>党员群众对远教工作的满意度</w:t>
            </w:r>
          </w:p>
        </w:tc>
        <w:tc>
          <w:tcPr>
            <w:tcW w:w="2551" w:type="dxa"/>
            <w:vAlign w:val="center"/>
          </w:tcPr>
          <w:p>
            <w:pPr>
              <w:pStyle w:val="17"/>
            </w:pPr>
            <w:r>
              <w:t>≥90%</w:t>
            </w:r>
          </w:p>
        </w:tc>
        <w:tc>
          <w:tcPr>
            <w:tcW w:w="2268" w:type="dxa"/>
            <w:vAlign w:val="center"/>
          </w:tcPr>
          <w:p>
            <w:pPr>
              <w:pStyle w:val="17"/>
            </w:pPr>
            <w:r>
              <w:t>调查问卷</w:t>
            </w:r>
          </w:p>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6、非公企业和社会组织党建工作经费绩效目标表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1.进一步加强非公经济和社会组织党建工作，不断扩大党的群众基础、夯实党的执政基础。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党建工作覆盖率</w:t>
            </w:r>
          </w:p>
        </w:tc>
        <w:tc>
          <w:tcPr>
            <w:tcW w:w="2835" w:type="dxa"/>
            <w:vAlign w:val="center"/>
          </w:tcPr>
          <w:p>
            <w:pPr>
              <w:pStyle w:val="17"/>
            </w:pPr>
            <w:r>
              <w:t>党建工作覆盖到的非公企业和社会组织数量与所有非公企业和社会组织数量的比例</w:t>
            </w:r>
          </w:p>
        </w:tc>
        <w:tc>
          <w:tcPr>
            <w:tcW w:w="2551" w:type="dxa"/>
            <w:vAlign w:val="center"/>
          </w:tcPr>
          <w:p>
            <w:pPr>
              <w:pStyle w:val="17"/>
            </w:pPr>
            <w:r>
              <w:t>100%</w:t>
            </w:r>
          </w:p>
        </w:tc>
        <w:tc>
          <w:tcPr>
            <w:tcW w:w="2268" w:type="dxa"/>
            <w:vAlign w:val="center"/>
          </w:tcPr>
          <w:p>
            <w:pPr>
              <w:pStyle w:val="17"/>
            </w:pPr>
            <w: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经费使用合格率</w:t>
            </w:r>
          </w:p>
        </w:tc>
        <w:tc>
          <w:tcPr>
            <w:tcW w:w="2835" w:type="dxa"/>
            <w:vAlign w:val="center"/>
          </w:tcPr>
          <w:p>
            <w:pPr>
              <w:pStyle w:val="17"/>
            </w:pPr>
            <w:r>
              <w:t>按照相关规定使用的经费金额与使用的经费总额的比例</w:t>
            </w:r>
          </w:p>
        </w:tc>
        <w:tc>
          <w:tcPr>
            <w:tcW w:w="2551" w:type="dxa"/>
            <w:vAlign w:val="center"/>
          </w:tcPr>
          <w:p>
            <w:pPr>
              <w:pStyle w:val="17"/>
            </w:pPr>
            <w:r>
              <w:t>100%</w:t>
            </w:r>
          </w:p>
        </w:tc>
        <w:tc>
          <w:tcPr>
            <w:tcW w:w="2268" w:type="dxa"/>
            <w:vAlign w:val="center"/>
          </w:tcPr>
          <w:p>
            <w:pPr>
              <w:pStyle w:val="17"/>
            </w:pPr>
            <w: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经费使用及时率</w:t>
            </w:r>
          </w:p>
        </w:tc>
        <w:tc>
          <w:tcPr>
            <w:tcW w:w="2835" w:type="dxa"/>
            <w:vAlign w:val="center"/>
          </w:tcPr>
          <w:p>
            <w:pPr>
              <w:pStyle w:val="17"/>
            </w:pPr>
            <w:r>
              <w:t>使用及时的经费金额与需使用的经费总额的比例</w:t>
            </w:r>
          </w:p>
        </w:tc>
        <w:tc>
          <w:tcPr>
            <w:tcW w:w="2551" w:type="dxa"/>
            <w:vAlign w:val="center"/>
          </w:tcPr>
          <w:p>
            <w:pPr>
              <w:pStyle w:val="17"/>
            </w:pPr>
            <w:r>
              <w:t>100%</w:t>
            </w:r>
          </w:p>
        </w:tc>
        <w:tc>
          <w:tcPr>
            <w:tcW w:w="2268" w:type="dxa"/>
            <w:vAlign w:val="center"/>
          </w:tcPr>
          <w:p>
            <w:pPr>
              <w:pStyle w:val="17"/>
            </w:pPr>
            <w: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实际使用经费金额与预算金额的比例</w:t>
            </w:r>
          </w:p>
        </w:tc>
        <w:tc>
          <w:tcPr>
            <w:tcW w:w="2551" w:type="dxa"/>
            <w:vAlign w:val="center"/>
          </w:tcPr>
          <w:p>
            <w:pPr>
              <w:pStyle w:val="17"/>
            </w:pPr>
            <w:r>
              <w:t>≤100%</w:t>
            </w:r>
          </w:p>
        </w:tc>
        <w:tc>
          <w:tcPr>
            <w:tcW w:w="2268" w:type="dxa"/>
            <w:vAlign w:val="center"/>
          </w:tcPr>
          <w:p>
            <w:pPr>
              <w:pStyle w:val="17"/>
            </w:pPr>
            <w: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党建工作正常运转率</w:t>
            </w:r>
          </w:p>
        </w:tc>
        <w:tc>
          <w:tcPr>
            <w:tcW w:w="2835" w:type="dxa"/>
            <w:vAlign w:val="center"/>
          </w:tcPr>
          <w:p>
            <w:pPr>
              <w:pStyle w:val="17"/>
            </w:pPr>
            <w:r>
              <w:t>正常运转的党建工作数与党建工作数量的比例</w:t>
            </w:r>
          </w:p>
        </w:tc>
        <w:tc>
          <w:tcPr>
            <w:tcW w:w="2551" w:type="dxa"/>
            <w:vAlign w:val="center"/>
          </w:tcPr>
          <w:p>
            <w:pPr>
              <w:pStyle w:val="17"/>
            </w:pPr>
            <w:r>
              <w:t>≥95%</w:t>
            </w:r>
          </w:p>
        </w:tc>
        <w:tc>
          <w:tcPr>
            <w:tcW w:w="2268" w:type="dxa"/>
            <w:vAlign w:val="center"/>
          </w:tcPr>
          <w:p>
            <w:pPr>
              <w:pStyle w:val="17"/>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加深党组织覆盖率</w:t>
            </w:r>
          </w:p>
        </w:tc>
        <w:tc>
          <w:tcPr>
            <w:tcW w:w="2835" w:type="dxa"/>
            <w:vAlign w:val="center"/>
          </w:tcPr>
          <w:p>
            <w:pPr>
              <w:pStyle w:val="17"/>
            </w:pPr>
            <w:r>
              <w:t>今年的非公组织党建工作相比去年非公组织党建工作有较大提升</w:t>
            </w:r>
          </w:p>
        </w:tc>
        <w:tc>
          <w:tcPr>
            <w:tcW w:w="2551" w:type="dxa"/>
            <w:vAlign w:val="center"/>
          </w:tcPr>
          <w:p>
            <w:pPr>
              <w:pStyle w:val="17"/>
            </w:pPr>
            <w:r>
              <w:t>≥95%</w:t>
            </w:r>
          </w:p>
        </w:tc>
        <w:tc>
          <w:tcPr>
            <w:tcW w:w="2268" w:type="dxa"/>
            <w:vAlign w:val="center"/>
          </w:tcPr>
          <w:p>
            <w:pPr>
              <w:pStyle w:val="17"/>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提高工作效率</w:t>
            </w:r>
          </w:p>
        </w:tc>
        <w:tc>
          <w:tcPr>
            <w:tcW w:w="2551" w:type="dxa"/>
            <w:vAlign w:val="center"/>
          </w:tcPr>
          <w:p>
            <w:pPr>
              <w:pStyle w:val="17"/>
            </w:pPr>
            <w:r>
              <w:t>≥95%</w:t>
            </w:r>
          </w:p>
        </w:tc>
        <w:tc>
          <w:tcPr>
            <w:tcW w:w="2268" w:type="dxa"/>
            <w:vAlign w:val="center"/>
          </w:tcPr>
          <w:p>
            <w:pPr>
              <w:pStyle w:val="17"/>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非公企业和社会组织对党建工作表示满意的数量与抽查到的非公企业和社会组织数量的比例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7、机关事业单位工资管理系统经费绩效目标表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通过项目的更新和维护，实现干部工资管理系统的高效运行，保证工资审批工作的顺利进行。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完成全区干部工资审批业务覆盖率</w:t>
            </w:r>
          </w:p>
        </w:tc>
        <w:tc>
          <w:tcPr>
            <w:tcW w:w="2835" w:type="dxa"/>
            <w:vAlign w:val="center"/>
          </w:tcPr>
          <w:p>
            <w:pPr>
              <w:pStyle w:val="17"/>
            </w:pPr>
            <w:r>
              <w:t>完成对全区干部工资的管理、审核。</w:t>
            </w:r>
          </w:p>
        </w:tc>
        <w:tc>
          <w:tcPr>
            <w:tcW w:w="2551" w:type="dxa"/>
            <w:vAlign w:val="center"/>
          </w:tcPr>
          <w:p>
            <w:pPr>
              <w:pStyle w:val="17"/>
            </w:pPr>
            <w:r>
              <w:t>≥80%</w:t>
            </w:r>
          </w:p>
        </w:tc>
        <w:tc>
          <w:tcPr>
            <w:tcW w:w="2268" w:type="dxa"/>
            <w:vAlign w:val="center"/>
          </w:tcPr>
          <w:p>
            <w:pPr>
              <w:pStyle w:val="17"/>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干部工资审批业务及时完成</w:t>
            </w:r>
          </w:p>
        </w:tc>
        <w:tc>
          <w:tcPr>
            <w:tcW w:w="2835" w:type="dxa"/>
            <w:vAlign w:val="center"/>
          </w:tcPr>
          <w:p>
            <w:pPr>
              <w:pStyle w:val="17"/>
            </w:pPr>
            <w:r>
              <w:t>及时对干部的工资进行审批。</w:t>
            </w:r>
          </w:p>
        </w:tc>
        <w:tc>
          <w:tcPr>
            <w:tcW w:w="2551" w:type="dxa"/>
            <w:vAlign w:val="center"/>
          </w:tcPr>
          <w:p>
            <w:pPr>
              <w:pStyle w:val="17"/>
            </w:pPr>
            <w:r>
              <w:t>≥80%</w:t>
            </w:r>
          </w:p>
        </w:tc>
        <w:tc>
          <w:tcPr>
            <w:tcW w:w="2268" w:type="dxa"/>
            <w:vAlign w:val="center"/>
          </w:tcPr>
          <w:p>
            <w:pPr>
              <w:pStyle w:val="17"/>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工资审批合格率</w:t>
            </w:r>
          </w:p>
        </w:tc>
        <w:tc>
          <w:tcPr>
            <w:tcW w:w="2835" w:type="dxa"/>
            <w:vAlign w:val="center"/>
          </w:tcPr>
          <w:p>
            <w:pPr>
              <w:pStyle w:val="17"/>
            </w:pPr>
            <w:r>
              <w:t>审批工资快速高效</w:t>
            </w:r>
          </w:p>
        </w:tc>
        <w:tc>
          <w:tcPr>
            <w:tcW w:w="2551" w:type="dxa"/>
            <w:vAlign w:val="center"/>
          </w:tcPr>
          <w:p>
            <w:pPr>
              <w:pStyle w:val="17"/>
            </w:pPr>
            <w:r>
              <w:t>≥95%</w:t>
            </w:r>
          </w:p>
        </w:tc>
        <w:tc>
          <w:tcPr>
            <w:tcW w:w="2268" w:type="dxa"/>
            <w:vAlign w:val="center"/>
          </w:tcPr>
          <w:p>
            <w:pPr>
              <w:pStyle w:val="17"/>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实际使用经费与预算金额的比例</w:t>
            </w:r>
          </w:p>
        </w:tc>
        <w:tc>
          <w:tcPr>
            <w:tcW w:w="2551" w:type="dxa"/>
            <w:vAlign w:val="center"/>
          </w:tcPr>
          <w:p>
            <w:pPr>
              <w:pStyle w:val="17"/>
            </w:pPr>
            <w:r>
              <w:t>≤100%</w:t>
            </w:r>
          </w:p>
        </w:tc>
        <w:tc>
          <w:tcPr>
            <w:tcW w:w="2268" w:type="dxa"/>
            <w:vAlign w:val="center"/>
          </w:tcPr>
          <w:p>
            <w:pPr>
              <w:pStyle w:val="17"/>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对全区干部工资管理的科学化、规范化和信息化水平起到促进推动作用</w:t>
            </w:r>
          </w:p>
        </w:tc>
        <w:tc>
          <w:tcPr>
            <w:tcW w:w="2835" w:type="dxa"/>
            <w:vAlign w:val="center"/>
          </w:tcPr>
          <w:p>
            <w:pPr>
              <w:pStyle w:val="17"/>
            </w:pPr>
            <w:r>
              <w:t>实现对全区干部的工资管理。</w:t>
            </w:r>
          </w:p>
        </w:tc>
        <w:tc>
          <w:tcPr>
            <w:tcW w:w="2551" w:type="dxa"/>
            <w:vAlign w:val="center"/>
          </w:tcPr>
          <w:p>
            <w:pPr>
              <w:pStyle w:val="17"/>
            </w:pPr>
            <w:r>
              <w:t>≥80%</w:t>
            </w:r>
          </w:p>
        </w:tc>
        <w:tc>
          <w:tcPr>
            <w:tcW w:w="2268" w:type="dxa"/>
            <w:vAlign w:val="center"/>
          </w:tcPr>
          <w:p>
            <w:pPr>
              <w:pStyle w:val="17"/>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长期使用性</w:t>
            </w:r>
          </w:p>
        </w:tc>
        <w:tc>
          <w:tcPr>
            <w:tcW w:w="2835" w:type="dxa"/>
            <w:vAlign w:val="center"/>
          </w:tcPr>
          <w:p>
            <w:pPr>
              <w:pStyle w:val="17"/>
            </w:pPr>
            <w:r>
              <w:t>能够长期较好地开展干部工资审批工作。</w:t>
            </w:r>
          </w:p>
        </w:tc>
        <w:tc>
          <w:tcPr>
            <w:tcW w:w="2551" w:type="dxa"/>
            <w:vAlign w:val="center"/>
          </w:tcPr>
          <w:p>
            <w:pPr>
              <w:pStyle w:val="17"/>
            </w:pPr>
            <w:r>
              <w:t>≥80%</w:t>
            </w:r>
          </w:p>
        </w:tc>
        <w:tc>
          <w:tcPr>
            <w:tcW w:w="2268" w:type="dxa"/>
            <w:vAlign w:val="center"/>
          </w:tcPr>
          <w:p>
            <w:pPr>
              <w:pStyle w:val="17"/>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干部工资审批及时高效</w:t>
            </w:r>
          </w:p>
        </w:tc>
        <w:tc>
          <w:tcPr>
            <w:tcW w:w="2835" w:type="dxa"/>
            <w:vAlign w:val="center"/>
          </w:tcPr>
          <w:p>
            <w:pPr>
              <w:pStyle w:val="17"/>
            </w:pPr>
            <w:r>
              <w:t>干部工资审批高效。</w:t>
            </w:r>
          </w:p>
        </w:tc>
        <w:tc>
          <w:tcPr>
            <w:tcW w:w="2551" w:type="dxa"/>
            <w:vAlign w:val="center"/>
          </w:tcPr>
          <w:p>
            <w:pPr>
              <w:pStyle w:val="17"/>
            </w:pPr>
            <w:r>
              <w:t>≥80%</w:t>
            </w:r>
          </w:p>
        </w:tc>
        <w:tc>
          <w:tcPr>
            <w:tcW w:w="2268" w:type="dxa"/>
            <w:vAlign w:val="center"/>
          </w:tcPr>
          <w:p>
            <w:pPr>
              <w:pStyle w:val="17"/>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将满意度指标设为满意、基本满意、不满意。</w:t>
            </w:r>
          </w:p>
        </w:tc>
        <w:tc>
          <w:tcPr>
            <w:tcW w:w="2551" w:type="dxa"/>
            <w:vAlign w:val="center"/>
          </w:tcPr>
          <w:p>
            <w:pPr>
              <w:pStyle w:val="17"/>
            </w:pPr>
            <w:r>
              <w:t>达到满意</w:t>
            </w:r>
          </w:p>
        </w:tc>
        <w:tc>
          <w:tcPr>
            <w:tcW w:w="2268" w:type="dxa"/>
            <w:vAlign w:val="center"/>
          </w:tcPr>
          <w:p>
            <w:pPr>
              <w:pStyle w:val="17"/>
            </w:pPr>
            <w:r>
              <w:t>《广阳区2021年组织工作要点》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8、区委管理干部、科级以下公务员及党群、政法系统和人大、政协机关科级以下其他工作人员考核奖金绩效目标表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1.通过项目的开展，在第三季度，足额、及时发放2022年度考核奖金、证书、奖牌，以激励广阳区广大干部工作积极性。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奖金覆盖率</w:t>
            </w:r>
          </w:p>
        </w:tc>
        <w:tc>
          <w:tcPr>
            <w:tcW w:w="2835" w:type="dxa"/>
            <w:vAlign w:val="center"/>
          </w:tcPr>
          <w:p>
            <w:pPr>
              <w:pStyle w:val="17"/>
            </w:pPr>
            <w:r>
              <w:t>发放考核奖金的人数占2022年度区委管理干部、科级以下公务员及党群、政法系统和人大、政协机关科级以下其他工作人员考核优秀的比率　</w:t>
            </w:r>
          </w:p>
        </w:tc>
        <w:tc>
          <w:tcPr>
            <w:tcW w:w="2551" w:type="dxa"/>
            <w:vAlign w:val="center"/>
          </w:tcPr>
          <w:p>
            <w:pPr>
              <w:pStyle w:val="17"/>
            </w:pPr>
            <w:r>
              <w:t>100%</w:t>
            </w:r>
          </w:p>
        </w:tc>
        <w:tc>
          <w:tcPr>
            <w:tcW w:w="2268" w:type="dxa"/>
            <w:vAlign w:val="center"/>
          </w:tcPr>
          <w:p>
            <w:pPr>
              <w:pStyle w:val="17"/>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奖金发放标准率　</w:t>
            </w:r>
          </w:p>
        </w:tc>
        <w:tc>
          <w:tcPr>
            <w:tcW w:w="2835" w:type="dxa"/>
            <w:vAlign w:val="center"/>
          </w:tcPr>
          <w:p>
            <w:pPr>
              <w:pStyle w:val="17"/>
            </w:pPr>
            <w:r>
              <w:t>奖金发放标准占上级规定标准的比率　</w:t>
            </w:r>
          </w:p>
        </w:tc>
        <w:tc>
          <w:tcPr>
            <w:tcW w:w="2551" w:type="dxa"/>
            <w:vAlign w:val="center"/>
          </w:tcPr>
          <w:p>
            <w:pPr>
              <w:pStyle w:val="17"/>
            </w:pPr>
            <w:r>
              <w:t>100%</w:t>
            </w:r>
          </w:p>
        </w:tc>
        <w:tc>
          <w:tcPr>
            <w:tcW w:w="2268" w:type="dxa"/>
            <w:vAlign w:val="center"/>
          </w:tcPr>
          <w:p>
            <w:pPr>
              <w:pStyle w:val="17"/>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考核奖金发放率　</w:t>
            </w:r>
          </w:p>
        </w:tc>
        <w:tc>
          <w:tcPr>
            <w:tcW w:w="2835" w:type="dxa"/>
            <w:vAlign w:val="center"/>
          </w:tcPr>
          <w:p>
            <w:pPr>
              <w:pStyle w:val="17"/>
            </w:pPr>
            <w:r>
              <w:t>考核优秀人员领取到考核奖金比率</w:t>
            </w:r>
          </w:p>
        </w:tc>
        <w:tc>
          <w:tcPr>
            <w:tcW w:w="2551" w:type="dxa"/>
            <w:vAlign w:val="center"/>
          </w:tcPr>
          <w:p>
            <w:pPr>
              <w:pStyle w:val="17"/>
            </w:pPr>
            <w:r>
              <w:t>100%</w:t>
            </w:r>
          </w:p>
        </w:tc>
        <w:tc>
          <w:tcPr>
            <w:tcW w:w="2268" w:type="dxa"/>
            <w:vAlign w:val="center"/>
          </w:tcPr>
          <w:p>
            <w:pPr>
              <w:pStyle w:val="17"/>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考核奖金控制数</w:t>
            </w:r>
          </w:p>
        </w:tc>
        <w:tc>
          <w:tcPr>
            <w:tcW w:w="2835" w:type="dxa"/>
            <w:vAlign w:val="center"/>
          </w:tcPr>
          <w:p>
            <w:pPr>
              <w:pStyle w:val="17"/>
            </w:pPr>
            <w:r>
              <w:t>控制考核奖金发放成本</w:t>
            </w:r>
          </w:p>
        </w:tc>
        <w:tc>
          <w:tcPr>
            <w:tcW w:w="2551" w:type="dxa"/>
            <w:vAlign w:val="center"/>
          </w:tcPr>
          <w:p>
            <w:pPr>
              <w:pStyle w:val="17"/>
            </w:pPr>
            <w:r>
              <w:t>≤25万元</w:t>
            </w:r>
          </w:p>
        </w:tc>
        <w:tc>
          <w:tcPr>
            <w:tcW w:w="2268" w:type="dxa"/>
            <w:vAlign w:val="center"/>
          </w:tcPr>
          <w:p>
            <w:pPr>
              <w:pStyle w:val="17"/>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正向激励力度</w:t>
            </w:r>
          </w:p>
        </w:tc>
        <w:tc>
          <w:tcPr>
            <w:tcW w:w="2835" w:type="dxa"/>
            <w:vAlign w:val="center"/>
          </w:tcPr>
          <w:p>
            <w:pPr>
              <w:pStyle w:val="17"/>
            </w:pPr>
            <w:r>
              <w:t>持续激励广大党员干部担当作为</w:t>
            </w:r>
          </w:p>
        </w:tc>
        <w:tc>
          <w:tcPr>
            <w:tcW w:w="2551" w:type="dxa"/>
            <w:vAlign w:val="center"/>
          </w:tcPr>
          <w:p>
            <w:pPr>
              <w:pStyle w:val="17"/>
            </w:pPr>
            <w:r>
              <w:t>≥90%</w:t>
            </w:r>
          </w:p>
        </w:tc>
        <w:tc>
          <w:tcPr>
            <w:tcW w:w="2268" w:type="dxa"/>
            <w:vAlign w:val="center"/>
          </w:tcPr>
          <w:p>
            <w:pPr>
              <w:pStyle w:val="17"/>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正向激励力度</w:t>
            </w:r>
          </w:p>
        </w:tc>
        <w:tc>
          <w:tcPr>
            <w:tcW w:w="2835" w:type="dxa"/>
            <w:vAlign w:val="center"/>
          </w:tcPr>
          <w:p>
            <w:pPr>
              <w:pStyle w:val="17"/>
            </w:pPr>
            <w:r>
              <w:t>持续激励广大党员干部担当作为</w:t>
            </w:r>
          </w:p>
        </w:tc>
        <w:tc>
          <w:tcPr>
            <w:tcW w:w="2551" w:type="dxa"/>
            <w:vAlign w:val="center"/>
          </w:tcPr>
          <w:p>
            <w:pPr>
              <w:pStyle w:val="17"/>
            </w:pPr>
            <w:r>
              <w:t>≥90%</w:t>
            </w:r>
          </w:p>
        </w:tc>
        <w:tc>
          <w:tcPr>
            <w:tcW w:w="2268" w:type="dxa"/>
            <w:vAlign w:val="center"/>
          </w:tcPr>
          <w:p>
            <w:pPr>
              <w:pStyle w:val="17"/>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正向激励力度</w:t>
            </w:r>
          </w:p>
        </w:tc>
        <w:tc>
          <w:tcPr>
            <w:tcW w:w="2835" w:type="dxa"/>
            <w:vAlign w:val="center"/>
          </w:tcPr>
          <w:p>
            <w:pPr>
              <w:pStyle w:val="17"/>
            </w:pPr>
            <w:r>
              <w:t>持续激励广大党员干部担当作为，促进经济发展</w:t>
            </w:r>
          </w:p>
        </w:tc>
        <w:tc>
          <w:tcPr>
            <w:tcW w:w="2551" w:type="dxa"/>
            <w:vAlign w:val="center"/>
          </w:tcPr>
          <w:p>
            <w:pPr>
              <w:pStyle w:val="17"/>
            </w:pPr>
            <w:r>
              <w:t>≥90%</w:t>
            </w:r>
          </w:p>
        </w:tc>
        <w:tc>
          <w:tcPr>
            <w:tcW w:w="2268" w:type="dxa"/>
            <w:vAlign w:val="center"/>
          </w:tcPr>
          <w:p>
            <w:pPr>
              <w:pStyle w:val="17"/>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考核优秀人员满意度　</w:t>
            </w:r>
          </w:p>
        </w:tc>
        <w:tc>
          <w:tcPr>
            <w:tcW w:w="2835" w:type="dxa"/>
            <w:vAlign w:val="center"/>
          </w:tcPr>
          <w:p>
            <w:pPr>
              <w:pStyle w:val="17"/>
            </w:pPr>
            <w:r>
              <w:t>满意和较满意的考核优秀人员占全部考核优秀人员比例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9、人才工作专项经费绩效目标表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1.通过项目的开展，完成引进本科及以上学历人才1000名以上、引进“双一流”毕业生20人以上、燕赵英才卡数量增加20人以上的目标，切实扩充我区专家人才库。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引进全日制本科人才数量</w:t>
            </w:r>
          </w:p>
        </w:tc>
        <w:tc>
          <w:tcPr>
            <w:tcW w:w="2835" w:type="dxa"/>
            <w:vAlign w:val="center"/>
          </w:tcPr>
          <w:p>
            <w:pPr>
              <w:pStyle w:val="17"/>
            </w:pPr>
            <w:r>
              <w:t>协调人社、教育部门全力引进全日制本科人才</w:t>
            </w:r>
          </w:p>
        </w:tc>
        <w:tc>
          <w:tcPr>
            <w:tcW w:w="2551" w:type="dxa"/>
            <w:vAlign w:val="center"/>
          </w:tcPr>
          <w:p>
            <w:pPr>
              <w:pStyle w:val="17"/>
            </w:pPr>
            <w:r>
              <w:t>≥2000人</w:t>
            </w:r>
          </w:p>
        </w:tc>
        <w:tc>
          <w:tcPr>
            <w:tcW w:w="2268" w:type="dxa"/>
            <w:vAlign w:val="center"/>
          </w:tcPr>
          <w:p>
            <w:pPr>
              <w:pStyle w:val="17"/>
            </w:pPr>
            <w: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引进“双一流”院校毕业生人才、专业技术型人才</w:t>
            </w:r>
          </w:p>
        </w:tc>
        <w:tc>
          <w:tcPr>
            <w:tcW w:w="2835" w:type="dxa"/>
            <w:vAlign w:val="center"/>
          </w:tcPr>
          <w:p>
            <w:pPr>
              <w:pStyle w:val="17"/>
            </w:pPr>
            <w:r>
              <w:t>引进“双一流”院校毕业的本科生、硕士研究生、区域经济发展亟需的专业技术型人才</w:t>
            </w:r>
          </w:p>
        </w:tc>
        <w:tc>
          <w:tcPr>
            <w:tcW w:w="2551" w:type="dxa"/>
            <w:vAlign w:val="center"/>
          </w:tcPr>
          <w:p>
            <w:pPr>
              <w:pStyle w:val="17"/>
            </w:pPr>
            <w:r>
              <w:t>≥50人</w:t>
            </w:r>
          </w:p>
        </w:tc>
        <w:tc>
          <w:tcPr>
            <w:tcW w:w="2268" w:type="dxa"/>
            <w:vAlign w:val="center"/>
          </w:tcPr>
          <w:p>
            <w:pPr>
              <w:pStyle w:val="17"/>
            </w:pPr>
            <w: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按时推进各类人才政策落实</w:t>
            </w:r>
          </w:p>
        </w:tc>
        <w:tc>
          <w:tcPr>
            <w:tcW w:w="2835" w:type="dxa"/>
            <w:vAlign w:val="center"/>
          </w:tcPr>
          <w:p>
            <w:pPr>
              <w:pStyle w:val="17"/>
            </w:pPr>
            <w:r>
              <w:t>人才政策、人才项目等是否按照时间节点完成</w:t>
            </w:r>
          </w:p>
        </w:tc>
        <w:tc>
          <w:tcPr>
            <w:tcW w:w="2551" w:type="dxa"/>
            <w:vAlign w:val="center"/>
          </w:tcPr>
          <w:p>
            <w:pPr>
              <w:pStyle w:val="17"/>
            </w:pPr>
            <w:r>
              <w:t>长期指标</w:t>
            </w:r>
          </w:p>
        </w:tc>
        <w:tc>
          <w:tcPr>
            <w:tcW w:w="2268" w:type="dxa"/>
            <w:vAlign w:val="center"/>
          </w:tcPr>
          <w:p>
            <w:pPr>
              <w:pStyle w:val="17"/>
            </w:pPr>
            <w: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人才工作经费成本</w:t>
            </w:r>
          </w:p>
        </w:tc>
        <w:tc>
          <w:tcPr>
            <w:tcW w:w="2835" w:type="dxa"/>
            <w:vAlign w:val="center"/>
          </w:tcPr>
          <w:p>
            <w:pPr>
              <w:pStyle w:val="17"/>
            </w:pPr>
            <w:r>
              <w:t>人才工作经费使用数额是否控制在成本内</w:t>
            </w:r>
          </w:p>
        </w:tc>
        <w:tc>
          <w:tcPr>
            <w:tcW w:w="2551" w:type="dxa"/>
            <w:vAlign w:val="center"/>
          </w:tcPr>
          <w:p>
            <w:pPr>
              <w:pStyle w:val="17"/>
            </w:pPr>
            <w:r>
              <w:t>≤20元</w:t>
            </w:r>
          </w:p>
        </w:tc>
        <w:tc>
          <w:tcPr>
            <w:tcW w:w="2268" w:type="dxa"/>
            <w:vAlign w:val="center"/>
          </w:tcPr>
          <w:p>
            <w:pPr>
              <w:pStyle w:val="17"/>
            </w:pPr>
            <w: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在全区范围内形成“尊重人才、见贤思齐”的浓厚氛围</w:t>
            </w:r>
          </w:p>
        </w:tc>
        <w:tc>
          <w:tcPr>
            <w:tcW w:w="2835" w:type="dxa"/>
            <w:vAlign w:val="center"/>
          </w:tcPr>
          <w:p>
            <w:pPr>
              <w:pStyle w:val="17"/>
            </w:pPr>
            <w:r>
              <w:t>通过人才工作宣传月等各类活动，大力宣传各类人才事迹</w:t>
            </w:r>
          </w:p>
        </w:tc>
        <w:tc>
          <w:tcPr>
            <w:tcW w:w="2551" w:type="dxa"/>
            <w:vAlign w:val="center"/>
          </w:tcPr>
          <w:p>
            <w:pPr>
              <w:pStyle w:val="17"/>
            </w:pPr>
            <w:r>
              <w:t>长期指标</w:t>
            </w:r>
          </w:p>
        </w:tc>
        <w:tc>
          <w:tcPr>
            <w:tcW w:w="2268" w:type="dxa"/>
            <w:vAlign w:val="center"/>
          </w:tcPr>
          <w:p>
            <w:pPr>
              <w:pStyle w:val="17"/>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rPr>
                <w:rFonts w:hint="eastAsia" w:eastAsia="方正书宋_GBK"/>
                <w:lang w:eastAsia="zh-CN"/>
              </w:rPr>
            </w:pPr>
            <w:r>
              <w:t>区域内专家为广阳发展</w:t>
            </w:r>
            <w:r>
              <w:rPr>
                <w:rFonts w:hint="eastAsia"/>
                <w:lang w:eastAsia="zh-CN"/>
              </w:rPr>
              <w:t>作出贡献</w:t>
            </w:r>
          </w:p>
        </w:tc>
        <w:tc>
          <w:tcPr>
            <w:tcW w:w="2835" w:type="dxa"/>
            <w:vAlign w:val="center"/>
          </w:tcPr>
          <w:p>
            <w:pPr>
              <w:pStyle w:val="17"/>
              <w:rPr>
                <w:rFonts w:hint="eastAsia" w:eastAsia="方正书宋_GBK"/>
                <w:lang w:eastAsia="zh-CN"/>
              </w:rPr>
            </w:pPr>
            <w:r>
              <w:t>为广阳区发展持续</w:t>
            </w:r>
            <w:r>
              <w:rPr>
                <w:rFonts w:hint="eastAsia"/>
                <w:lang w:eastAsia="zh-CN"/>
              </w:rPr>
              <w:t>作出贡献</w:t>
            </w:r>
          </w:p>
        </w:tc>
        <w:tc>
          <w:tcPr>
            <w:tcW w:w="2551" w:type="dxa"/>
            <w:vAlign w:val="center"/>
          </w:tcPr>
          <w:p>
            <w:pPr>
              <w:pStyle w:val="17"/>
            </w:pPr>
            <w:r>
              <w:t>长期指标</w:t>
            </w:r>
          </w:p>
        </w:tc>
        <w:tc>
          <w:tcPr>
            <w:tcW w:w="2268" w:type="dxa"/>
            <w:vAlign w:val="center"/>
          </w:tcPr>
          <w:p>
            <w:pPr>
              <w:pStyle w:val="17"/>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推动域内经济发展</w:t>
            </w:r>
          </w:p>
        </w:tc>
        <w:tc>
          <w:tcPr>
            <w:tcW w:w="2835" w:type="dxa"/>
            <w:vAlign w:val="center"/>
          </w:tcPr>
          <w:p>
            <w:pPr>
              <w:pStyle w:val="17"/>
            </w:pPr>
            <w:r>
              <w:t>通过各类人才充分发挥作用，促进区域经济发展</w:t>
            </w:r>
          </w:p>
        </w:tc>
        <w:tc>
          <w:tcPr>
            <w:tcW w:w="2551" w:type="dxa"/>
            <w:vAlign w:val="center"/>
          </w:tcPr>
          <w:p>
            <w:pPr>
              <w:pStyle w:val="17"/>
            </w:pPr>
            <w:r>
              <w:t>长期指标</w:t>
            </w:r>
          </w:p>
        </w:tc>
        <w:tc>
          <w:tcPr>
            <w:tcW w:w="2268" w:type="dxa"/>
            <w:vAlign w:val="center"/>
          </w:tcPr>
          <w:p>
            <w:pPr>
              <w:pStyle w:val="17"/>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区域内服务专家满意度</w:t>
            </w:r>
          </w:p>
        </w:tc>
        <w:tc>
          <w:tcPr>
            <w:tcW w:w="2835" w:type="dxa"/>
            <w:vAlign w:val="center"/>
          </w:tcPr>
          <w:p>
            <w:pPr>
              <w:pStyle w:val="17"/>
            </w:pPr>
            <w:r>
              <w:t>专家对服务满意程度</w:t>
            </w:r>
          </w:p>
        </w:tc>
        <w:tc>
          <w:tcPr>
            <w:tcW w:w="2551" w:type="dxa"/>
            <w:vAlign w:val="center"/>
          </w:tcPr>
          <w:p>
            <w:pPr>
              <w:pStyle w:val="17"/>
            </w:pPr>
            <w:r>
              <w:t>≥90百分之</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10、社区干部素质提升经费绩效目标表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1.积极对接、落实省级“万人示范培训”工作。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培训干部人数</w:t>
            </w:r>
          </w:p>
        </w:tc>
        <w:tc>
          <w:tcPr>
            <w:tcW w:w="2835" w:type="dxa"/>
            <w:vAlign w:val="center"/>
          </w:tcPr>
          <w:p>
            <w:pPr>
              <w:pStyle w:val="17"/>
            </w:pPr>
            <w:r>
              <w:t>全区全年共参加社区干部培训的人数</w:t>
            </w:r>
          </w:p>
        </w:tc>
        <w:tc>
          <w:tcPr>
            <w:tcW w:w="2551" w:type="dxa"/>
            <w:vAlign w:val="center"/>
          </w:tcPr>
          <w:p>
            <w:pPr>
              <w:pStyle w:val="17"/>
            </w:pPr>
            <w:r>
              <w:t>≥600人</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开办培训期数</w:t>
            </w:r>
          </w:p>
        </w:tc>
        <w:tc>
          <w:tcPr>
            <w:tcW w:w="2835" w:type="dxa"/>
            <w:vAlign w:val="center"/>
          </w:tcPr>
          <w:p>
            <w:pPr>
              <w:pStyle w:val="17"/>
            </w:pPr>
            <w:r>
              <w:t>全区全年共开办社区干部培训期数</w:t>
            </w:r>
          </w:p>
        </w:tc>
        <w:tc>
          <w:tcPr>
            <w:tcW w:w="2551" w:type="dxa"/>
            <w:vAlign w:val="center"/>
          </w:tcPr>
          <w:p>
            <w:pPr>
              <w:pStyle w:val="17"/>
            </w:pPr>
            <w:r>
              <w:t>≥2期</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每期参训率</w:t>
            </w:r>
          </w:p>
        </w:tc>
        <w:tc>
          <w:tcPr>
            <w:tcW w:w="2835" w:type="dxa"/>
            <w:vAlign w:val="center"/>
          </w:tcPr>
          <w:p>
            <w:pPr>
              <w:pStyle w:val="17"/>
            </w:pPr>
            <w:r>
              <w:t>每期实际参训人员数量与计划参训人员数量比率。</w:t>
            </w:r>
          </w:p>
        </w:tc>
        <w:tc>
          <w:tcPr>
            <w:tcW w:w="2551" w:type="dxa"/>
            <w:vAlign w:val="center"/>
          </w:tcPr>
          <w:p>
            <w:pPr>
              <w:pStyle w:val="17"/>
            </w:pPr>
            <w:r>
              <w:t>≥90%</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每期培训合格率</w:t>
            </w:r>
          </w:p>
        </w:tc>
        <w:tc>
          <w:tcPr>
            <w:tcW w:w="2835" w:type="dxa"/>
            <w:vAlign w:val="center"/>
          </w:tcPr>
          <w:p>
            <w:pPr>
              <w:pStyle w:val="17"/>
            </w:pPr>
            <w:r>
              <w:t>每期实际参训人员合格比率。</w:t>
            </w:r>
          </w:p>
        </w:tc>
        <w:tc>
          <w:tcPr>
            <w:tcW w:w="2551" w:type="dxa"/>
            <w:vAlign w:val="center"/>
          </w:tcPr>
          <w:p>
            <w:pPr>
              <w:pStyle w:val="17"/>
            </w:pPr>
            <w:r>
              <w:t>≥95%</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培训及时率</w:t>
            </w:r>
          </w:p>
        </w:tc>
        <w:tc>
          <w:tcPr>
            <w:tcW w:w="2835" w:type="dxa"/>
            <w:vAlign w:val="center"/>
          </w:tcPr>
          <w:p>
            <w:pPr>
              <w:pStyle w:val="17"/>
            </w:pPr>
            <w:r>
              <w:t>及时组织培训的次数与年度计划组织培训次数的比例</w:t>
            </w:r>
          </w:p>
        </w:tc>
        <w:tc>
          <w:tcPr>
            <w:tcW w:w="2551" w:type="dxa"/>
            <w:vAlign w:val="center"/>
          </w:tcPr>
          <w:p>
            <w:pPr>
              <w:pStyle w:val="17"/>
            </w:pPr>
            <w:r>
              <w:t>100%</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实际发生的培训费用与预算金额的比例</w:t>
            </w:r>
          </w:p>
        </w:tc>
        <w:tc>
          <w:tcPr>
            <w:tcW w:w="2551" w:type="dxa"/>
            <w:vAlign w:val="center"/>
          </w:tcPr>
          <w:p>
            <w:pPr>
              <w:pStyle w:val="17"/>
            </w:pPr>
            <w:r>
              <w:t>≤100%</w:t>
            </w:r>
          </w:p>
        </w:tc>
        <w:tc>
          <w:tcPr>
            <w:tcW w:w="2268" w:type="dxa"/>
            <w:vAlign w:val="center"/>
          </w:tcPr>
          <w:p>
            <w:pPr>
              <w:pStyle w:val="17"/>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社区干部履职能力提升率</w:t>
            </w:r>
          </w:p>
        </w:tc>
        <w:tc>
          <w:tcPr>
            <w:tcW w:w="2835" w:type="dxa"/>
            <w:vAlign w:val="center"/>
          </w:tcPr>
          <w:p>
            <w:pPr>
              <w:pStyle w:val="17"/>
            </w:pPr>
            <w:r>
              <w:t>认为社区干部履职能力有所提升的人数与抽查到的群众人数的比例</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经济效益提升值%</w:t>
            </w:r>
          </w:p>
        </w:tc>
        <w:tc>
          <w:tcPr>
            <w:tcW w:w="2835" w:type="dxa"/>
            <w:vAlign w:val="center"/>
          </w:tcPr>
          <w:p>
            <w:pPr>
              <w:pStyle w:val="17"/>
            </w:pPr>
            <w:r>
              <w:t>经济效益提升值%</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社区干部对培训的满意度</w:t>
            </w:r>
          </w:p>
        </w:tc>
        <w:tc>
          <w:tcPr>
            <w:tcW w:w="2835" w:type="dxa"/>
            <w:vAlign w:val="center"/>
          </w:tcPr>
          <w:p>
            <w:pPr>
              <w:pStyle w:val="17"/>
            </w:pPr>
            <w:r>
              <w:t>对培训效果满意的人数与抽查到的社区干部总人数的比例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11、下派选调生到村工作财政补助资金[中央]绩效目标表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1.提高在村任职选调生工作水平，形成高质量的国情调研、村情调研报告。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保障补助对象人数占应保人数之比</w:t>
            </w:r>
          </w:p>
        </w:tc>
        <w:tc>
          <w:tcPr>
            <w:tcW w:w="2835" w:type="dxa"/>
            <w:vAlign w:val="center"/>
          </w:tcPr>
          <w:p>
            <w:pPr>
              <w:pStyle w:val="17"/>
            </w:pPr>
            <w:r>
              <w:t>为加强到村任职选调生管理，帮助下派到村选调生尽快适应基层工作，加强针对到村任职选调生的教育培训，促进国情调研的开展，充分利用2022年度下派选调生到村工作财政补助资金，完成选调生到村任职不住工作。</w:t>
            </w:r>
          </w:p>
        </w:tc>
        <w:tc>
          <w:tcPr>
            <w:tcW w:w="2551" w:type="dxa"/>
            <w:vAlign w:val="center"/>
          </w:tcPr>
          <w:p>
            <w:pPr>
              <w:pStyle w:val="17"/>
            </w:pPr>
            <w:r>
              <w:t>100百分比</w:t>
            </w:r>
          </w:p>
        </w:tc>
        <w:tc>
          <w:tcPr>
            <w:tcW w:w="2268" w:type="dxa"/>
            <w:vAlign w:val="center"/>
          </w:tcPr>
          <w:p>
            <w:pPr>
              <w:pStyle w:val="17"/>
            </w:pPr>
            <w: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形成一批高质量的国情、村请调研</w:t>
            </w:r>
          </w:p>
        </w:tc>
        <w:tc>
          <w:tcPr>
            <w:tcW w:w="2835" w:type="dxa"/>
            <w:vAlign w:val="center"/>
          </w:tcPr>
          <w:p>
            <w:pPr>
              <w:pStyle w:val="17"/>
            </w:pPr>
            <w:r>
              <w:t>在村任职选调生的国庆调研报告质量</w:t>
            </w:r>
          </w:p>
        </w:tc>
        <w:tc>
          <w:tcPr>
            <w:tcW w:w="2551" w:type="dxa"/>
            <w:vAlign w:val="center"/>
          </w:tcPr>
          <w:p>
            <w:pPr>
              <w:pStyle w:val="17"/>
            </w:pPr>
            <w:r>
              <w:t>成效明显</w:t>
            </w:r>
          </w:p>
        </w:tc>
        <w:tc>
          <w:tcPr>
            <w:tcW w:w="2268" w:type="dxa"/>
            <w:vAlign w:val="center"/>
          </w:tcPr>
          <w:p>
            <w:pPr>
              <w:pStyle w:val="17"/>
            </w:pPr>
            <w:r>
              <w:t>廊财行[2021]20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≤37.4万元</w:t>
            </w:r>
          </w:p>
        </w:tc>
        <w:tc>
          <w:tcPr>
            <w:tcW w:w="2268" w:type="dxa"/>
            <w:vAlign w:val="center"/>
          </w:tcPr>
          <w:p>
            <w:pPr>
              <w:pStyle w:val="17"/>
            </w:pPr>
            <w: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按时补贴到位</w:t>
            </w:r>
          </w:p>
        </w:tc>
        <w:tc>
          <w:tcPr>
            <w:tcW w:w="2268" w:type="dxa"/>
            <w:vAlign w:val="center"/>
          </w:tcPr>
          <w:p>
            <w:pPr>
              <w:pStyle w:val="17"/>
            </w:pPr>
            <w: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选调生工作水平提高，农村工作水平提高</w:t>
            </w:r>
          </w:p>
        </w:tc>
        <w:tc>
          <w:tcPr>
            <w:tcW w:w="2835" w:type="dxa"/>
            <w:vAlign w:val="center"/>
          </w:tcPr>
          <w:p>
            <w:pPr>
              <w:pStyle w:val="17"/>
            </w:pPr>
            <w:r>
              <w:t>选调生在村工作水平是否提高</w:t>
            </w:r>
          </w:p>
        </w:tc>
        <w:tc>
          <w:tcPr>
            <w:tcW w:w="2551" w:type="dxa"/>
            <w:vAlign w:val="center"/>
          </w:tcPr>
          <w:p>
            <w:pPr>
              <w:pStyle w:val="17"/>
            </w:pPr>
            <w:r>
              <w:t>成效明显</w:t>
            </w:r>
          </w:p>
        </w:tc>
        <w:tc>
          <w:tcPr>
            <w:tcW w:w="2268" w:type="dxa"/>
            <w:vAlign w:val="center"/>
          </w:tcPr>
          <w:p>
            <w:pPr>
              <w:pStyle w:val="17"/>
            </w:pPr>
            <w: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对政策落实情况满意的选调生占补助资金覆盖的到村任职选调生总数之比</w:t>
            </w:r>
          </w:p>
        </w:tc>
        <w:tc>
          <w:tcPr>
            <w:tcW w:w="2835" w:type="dxa"/>
            <w:vAlign w:val="center"/>
          </w:tcPr>
          <w:p>
            <w:pPr>
              <w:pStyle w:val="17"/>
            </w:pPr>
            <w:r>
              <w:t>选调生对补助资金的满意程度</w:t>
            </w:r>
          </w:p>
        </w:tc>
        <w:tc>
          <w:tcPr>
            <w:tcW w:w="2551" w:type="dxa"/>
            <w:vAlign w:val="center"/>
          </w:tcPr>
          <w:p>
            <w:pPr>
              <w:pStyle w:val="17"/>
            </w:pPr>
            <w:r>
              <w:t>≥95百分比</w:t>
            </w:r>
          </w:p>
        </w:tc>
        <w:tc>
          <w:tcPr>
            <w:tcW w:w="2268" w:type="dxa"/>
            <w:vAlign w:val="center"/>
          </w:tcPr>
          <w:p>
            <w:pPr>
              <w:pStyle w:val="17"/>
            </w:pPr>
            <w:r>
              <w:t>廊广财行[2021]20号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12、学习培训经费绩效目标表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1.以2023年广阳区中心工作任务为重点，通过适时组织开展务实管用的专题培训，提高各级党员干部履职尽责能力和为民服务水平。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参与培训人次数</w:t>
            </w:r>
          </w:p>
        </w:tc>
        <w:tc>
          <w:tcPr>
            <w:tcW w:w="2835" w:type="dxa"/>
            <w:vAlign w:val="center"/>
          </w:tcPr>
          <w:p>
            <w:pPr>
              <w:pStyle w:val="17"/>
            </w:pPr>
            <w:r>
              <w:t>全区各级参与培训人次数</w:t>
            </w:r>
          </w:p>
        </w:tc>
        <w:tc>
          <w:tcPr>
            <w:tcW w:w="2551" w:type="dxa"/>
            <w:vAlign w:val="center"/>
          </w:tcPr>
          <w:p>
            <w:pPr>
              <w:pStyle w:val="17"/>
            </w:pPr>
            <w:r>
              <w:t>≥1000人</w:t>
            </w:r>
          </w:p>
        </w:tc>
        <w:tc>
          <w:tcPr>
            <w:tcW w:w="2268" w:type="dxa"/>
            <w:vAlign w:val="center"/>
          </w:tcPr>
          <w:p>
            <w:pPr>
              <w:pStyle w:val="17"/>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培训合格率（%）</w:t>
            </w:r>
          </w:p>
        </w:tc>
        <w:tc>
          <w:tcPr>
            <w:tcW w:w="2835" w:type="dxa"/>
            <w:vAlign w:val="center"/>
          </w:tcPr>
          <w:p>
            <w:pPr>
              <w:pStyle w:val="17"/>
            </w:pPr>
            <w:r>
              <w:t>参训学员培训合格</w:t>
            </w:r>
          </w:p>
        </w:tc>
        <w:tc>
          <w:tcPr>
            <w:tcW w:w="2551" w:type="dxa"/>
            <w:vAlign w:val="center"/>
          </w:tcPr>
          <w:p>
            <w:pPr>
              <w:pStyle w:val="17"/>
            </w:pPr>
            <w:r>
              <w:t>≥95%</w:t>
            </w:r>
          </w:p>
        </w:tc>
        <w:tc>
          <w:tcPr>
            <w:tcW w:w="2268" w:type="dxa"/>
            <w:vAlign w:val="center"/>
          </w:tcPr>
          <w:p>
            <w:pPr>
              <w:pStyle w:val="17"/>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培训成本控制情况</w:t>
            </w:r>
          </w:p>
        </w:tc>
        <w:tc>
          <w:tcPr>
            <w:tcW w:w="2835" w:type="dxa"/>
            <w:vAlign w:val="center"/>
          </w:tcPr>
          <w:p>
            <w:pPr>
              <w:pStyle w:val="17"/>
            </w:pPr>
            <w:r>
              <w:t>实际培训费用</w:t>
            </w:r>
          </w:p>
        </w:tc>
        <w:tc>
          <w:tcPr>
            <w:tcW w:w="2551" w:type="dxa"/>
            <w:vAlign w:val="center"/>
          </w:tcPr>
          <w:p>
            <w:pPr>
              <w:pStyle w:val="17"/>
            </w:pPr>
            <w:r>
              <w:t>≤100万元</w:t>
            </w:r>
          </w:p>
        </w:tc>
        <w:tc>
          <w:tcPr>
            <w:tcW w:w="2268" w:type="dxa"/>
            <w:vAlign w:val="center"/>
          </w:tcPr>
          <w:p>
            <w:pPr>
              <w:pStyle w:val="17"/>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经费及时使用率</w:t>
            </w:r>
          </w:p>
        </w:tc>
        <w:tc>
          <w:tcPr>
            <w:tcW w:w="2835" w:type="dxa"/>
            <w:vAlign w:val="center"/>
          </w:tcPr>
          <w:p>
            <w:pPr>
              <w:pStyle w:val="17"/>
            </w:pPr>
            <w:r>
              <w:t>按时召开会议、学习培训、资料等使用的经费金额与应使用经费金额的比例</w:t>
            </w:r>
          </w:p>
        </w:tc>
        <w:tc>
          <w:tcPr>
            <w:tcW w:w="2551" w:type="dxa"/>
            <w:vAlign w:val="center"/>
          </w:tcPr>
          <w:p>
            <w:pPr>
              <w:pStyle w:val="17"/>
            </w:pPr>
            <w:r>
              <w:t>100%</w:t>
            </w:r>
          </w:p>
        </w:tc>
        <w:tc>
          <w:tcPr>
            <w:tcW w:w="2268" w:type="dxa"/>
            <w:vAlign w:val="center"/>
          </w:tcPr>
          <w:p>
            <w:pPr>
              <w:pStyle w:val="17"/>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干部理论水平和专业能力程度</w:t>
            </w:r>
          </w:p>
        </w:tc>
        <w:tc>
          <w:tcPr>
            <w:tcW w:w="2835" w:type="dxa"/>
            <w:vAlign w:val="center"/>
          </w:tcPr>
          <w:p>
            <w:pPr>
              <w:pStyle w:val="17"/>
            </w:pPr>
            <w:r>
              <w:t>干部理论水平和专业能力程度得到有效提升</w:t>
            </w:r>
          </w:p>
        </w:tc>
        <w:tc>
          <w:tcPr>
            <w:tcW w:w="2551" w:type="dxa"/>
            <w:vAlign w:val="center"/>
          </w:tcPr>
          <w:p>
            <w:pPr>
              <w:pStyle w:val="17"/>
            </w:pPr>
            <w:r>
              <w:t>增长</w:t>
            </w:r>
          </w:p>
        </w:tc>
        <w:tc>
          <w:tcPr>
            <w:tcW w:w="2268" w:type="dxa"/>
            <w:vAlign w:val="center"/>
          </w:tcPr>
          <w:p>
            <w:pPr>
              <w:pStyle w:val="17"/>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培训学员能力提升率</w:t>
            </w:r>
          </w:p>
        </w:tc>
        <w:tc>
          <w:tcPr>
            <w:tcW w:w="2835" w:type="dxa"/>
            <w:vAlign w:val="center"/>
          </w:tcPr>
          <w:p>
            <w:pPr>
              <w:pStyle w:val="17"/>
            </w:pPr>
            <w:r>
              <w:t>培训学员履职能力有所提升的人数与抽查到的群众人数的比例</w:t>
            </w:r>
          </w:p>
        </w:tc>
        <w:tc>
          <w:tcPr>
            <w:tcW w:w="2551" w:type="dxa"/>
            <w:vAlign w:val="center"/>
          </w:tcPr>
          <w:p>
            <w:pPr>
              <w:pStyle w:val="17"/>
            </w:pPr>
            <w:r>
              <w:t>≥90%</w:t>
            </w:r>
          </w:p>
        </w:tc>
        <w:tc>
          <w:tcPr>
            <w:tcW w:w="2268" w:type="dxa"/>
            <w:vAlign w:val="center"/>
          </w:tcPr>
          <w:p>
            <w:pPr>
              <w:pStyle w:val="17"/>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培训学员学习工作能力高效率</w:t>
            </w:r>
          </w:p>
        </w:tc>
        <w:tc>
          <w:tcPr>
            <w:tcW w:w="2835" w:type="dxa"/>
            <w:vAlign w:val="center"/>
          </w:tcPr>
          <w:p>
            <w:pPr>
              <w:pStyle w:val="17"/>
            </w:pPr>
            <w:r>
              <w:t>培训学员学习工作能力高效率</w:t>
            </w:r>
          </w:p>
        </w:tc>
        <w:tc>
          <w:tcPr>
            <w:tcW w:w="2551" w:type="dxa"/>
            <w:vAlign w:val="center"/>
          </w:tcPr>
          <w:p>
            <w:pPr>
              <w:pStyle w:val="17"/>
            </w:pPr>
            <w:r>
              <w:t>≥90%</w:t>
            </w:r>
          </w:p>
        </w:tc>
        <w:tc>
          <w:tcPr>
            <w:tcW w:w="2268" w:type="dxa"/>
            <w:vAlign w:val="center"/>
          </w:tcPr>
          <w:p>
            <w:pPr>
              <w:pStyle w:val="17"/>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参训学员满意度</w:t>
            </w:r>
          </w:p>
        </w:tc>
        <w:tc>
          <w:tcPr>
            <w:tcW w:w="2835" w:type="dxa"/>
            <w:vAlign w:val="center"/>
          </w:tcPr>
          <w:p>
            <w:pPr>
              <w:pStyle w:val="17"/>
            </w:pPr>
            <w:r>
              <w:t>参训学员对培训教师、课程满意程度</w:t>
            </w:r>
          </w:p>
        </w:tc>
        <w:tc>
          <w:tcPr>
            <w:tcW w:w="2551" w:type="dxa"/>
            <w:vAlign w:val="center"/>
          </w:tcPr>
          <w:p>
            <w:pPr>
              <w:pStyle w:val="17"/>
            </w:pPr>
            <w:r>
              <w:t>≥90%</w:t>
            </w:r>
          </w:p>
        </w:tc>
        <w:tc>
          <w:tcPr>
            <w:tcW w:w="2268" w:type="dxa"/>
            <w:vAlign w:val="center"/>
          </w:tcPr>
          <w:p>
            <w:pPr>
              <w:pStyle w:val="17"/>
            </w:pPr>
            <w:r>
              <w:t>廊广发〔2019〕9号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2023年，中国共产党廊坊市广阳区委员会组织部安排政府采购预算0.00万元。具体内容见下表。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263中国共产党廊坊市广阳区委员会组织部</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中国共产党廊坊市广阳区委员会组织部（含所属单位）上年末固定资产金额为20.26万元（详见下表）。本年度拟购置固定资产总额为0.00万元，已按要求列入政府采购预算，详见政府采购预算表。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263中国共产党廊坊市广阳区委员会组织部</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95"/>
    <w:rsid w:val="00120D7C"/>
    <w:rsid w:val="002232B5"/>
    <w:rsid w:val="003F3295"/>
    <w:rsid w:val="00456B1E"/>
    <w:rsid w:val="0091646D"/>
    <w:rsid w:val="00B6693F"/>
    <w:rsid w:val="00BA78C0"/>
    <w:rsid w:val="00C16A8A"/>
    <w:rsid w:val="0FA13051"/>
    <w:rsid w:val="13416005"/>
    <w:rsid w:val="5C31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2023-03-13T11:04:51Z</dcterms:created>
  <dcterms:modified xsi:type="dcterms:W3CDTF">2023-03-13T03:04:51Z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2023-03-13T11:04:52Z</dcterms:created>
  <dcterms:modified xsi:type="dcterms:W3CDTF">2023-03-13T03:04:52Z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2023-03-13T11:04:52Z</dcterms:created>
  <dcterms:modified xsi:type="dcterms:W3CDTF">2023-03-13T03:04:52Z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2023-03-13T11:04:52Z</dcterms:created>
  <dcterms:modified xsi:type="dcterms:W3CDTF">2023-03-13T03:04:52Z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2023-03-13T11:04:52Z</dcterms:created>
  <dcterms:modified xsi:type="dcterms:W3CDTF">2023-03-13T03:04:52Z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2023-03-13T11:04:52Z</dcterms:created>
  <dcterms:modified xsi:type="dcterms:W3CDTF">2023-03-13T03:04:52Z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Props1.xml><?xml version="1.0" encoding="utf-8"?>
<ds:datastoreItem xmlns:ds="http://schemas.openxmlformats.org/officeDocument/2006/customXml" ds:itemID="{3E752A05-FD25-465C-BA07-51396A6C40BB}">
  <ds:schemaRefs/>
</ds:datastoreItem>
</file>

<file path=customXml/itemProps10.xml><?xml version="1.0" encoding="utf-8"?>
<ds:datastoreItem xmlns:ds="http://schemas.openxmlformats.org/officeDocument/2006/customXml" ds:itemID="{BF26188C-FA06-47FF-B574-527CC4197276}">
  <ds:schemaRefs/>
</ds:datastoreItem>
</file>

<file path=customXml/itemProps11.xml><?xml version="1.0" encoding="utf-8"?>
<ds:datastoreItem xmlns:ds="http://schemas.openxmlformats.org/officeDocument/2006/customXml" ds:itemID="{809246C6-DC4C-4082-A0F4-2CA9B077EEE9}">
  <ds:schemaRefs/>
</ds:datastoreItem>
</file>

<file path=customXml/itemProps12.xml><?xml version="1.0" encoding="utf-8"?>
<ds:datastoreItem xmlns:ds="http://schemas.openxmlformats.org/officeDocument/2006/customXml" ds:itemID="{CAED8865-2865-4164-8E63-2142B1F2D750}">
  <ds:schemaRefs/>
</ds:datastoreItem>
</file>

<file path=customXml/itemProps13.xml><?xml version="1.0" encoding="utf-8"?>
<ds:datastoreItem xmlns:ds="http://schemas.openxmlformats.org/officeDocument/2006/customXml" ds:itemID="{B12C0F19-3175-4DD4-8781-E8F22C2DFC1B}">
  <ds:schemaRefs/>
</ds:datastoreItem>
</file>

<file path=customXml/itemProps14.xml><?xml version="1.0" encoding="utf-8"?>
<ds:datastoreItem xmlns:ds="http://schemas.openxmlformats.org/officeDocument/2006/customXml" ds:itemID="{78D0901B-4C9F-4E09-B5E4-E7FA9BB2D372}">
  <ds:schemaRefs/>
</ds:datastoreItem>
</file>

<file path=customXml/itemProps15.xml><?xml version="1.0" encoding="utf-8"?>
<ds:datastoreItem xmlns:ds="http://schemas.openxmlformats.org/officeDocument/2006/customXml" ds:itemID="{C823F065-6289-4C92-8093-0DF2E04FFFA5}">
  <ds:schemaRefs/>
</ds:datastoreItem>
</file>

<file path=customXml/itemProps16.xml><?xml version="1.0" encoding="utf-8"?>
<ds:datastoreItem xmlns:ds="http://schemas.openxmlformats.org/officeDocument/2006/customXml" ds:itemID="{077E4D70-7EF3-485D-930A-FDF9E874C27A}">
  <ds:schemaRefs/>
</ds:datastoreItem>
</file>

<file path=customXml/itemProps17.xml><?xml version="1.0" encoding="utf-8"?>
<ds:datastoreItem xmlns:ds="http://schemas.openxmlformats.org/officeDocument/2006/customXml" ds:itemID="{1D66198B-7079-4EB6-B647-EDED8B8F7396}">
  <ds:schemaRefs/>
</ds:datastoreItem>
</file>

<file path=customXml/itemProps18.xml><?xml version="1.0" encoding="utf-8"?>
<ds:datastoreItem xmlns:ds="http://schemas.openxmlformats.org/officeDocument/2006/customXml" ds:itemID="{7E3E6F8D-4C5F-4316-993F-D624DF00986B}">
  <ds:schemaRefs/>
</ds:datastoreItem>
</file>

<file path=customXml/itemProps19.xml><?xml version="1.0" encoding="utf-8"?>
<ds:datastoreItem xmlns:ds="http://schemas.openxmlformats.org/officeDocument/2006/customXml" ds:itemID="{DB93DB03-F18C-475C-AC9F-9E50C8EBABE6}">
  <ds:schemaRefs/>
</ds:datastoreItem>
</file>

<file path=customXml/itemProps2.xml><?xml version="1.0" encoding="utf-8"?>
<ds:datastoreItem xmlns:ds="http://schemas.openxmlformats.org/officeDocument/2006/customXml" ds:itemID="{EBE9F200-EBDD-4045-9D98-0E2967989C42}">
  <ds:schemaRefs/>
</ds:datastoreItem>
</file>

<file path=customXml/itemProps20.xml><?xml version="1.0" encoding="utf-8"?>
<ds:datastoreItem xmlns:ds="http://schemas.openxmlformats.org/officeDocument/2006/customXml" ds:itemID="{1A669643-86AB-43DE-879F-41FF329E092E}">
  <ds:schemaRefs/>
</ds:datastoreItem>
</file>

<file path=customXml/itemProps21.xml><?xml version="1.0" encoding="utf-8"?>
<ds:datastoreItem xmlns:ds="http://schemas.openxmlformats.org/officeDocument/2006/customXml" ds:itemID="{E6A526BE-4EBB-4869-812B-19D99EF2B004}">
  <ds:schemaRefs/>
</ds:datastoreItem>
</file>

<file path=customXml/itemProps22.xml><?xml version="1.0" encoding="utf-8"?>
<ds:datastoreItem xmlns:ds="http://schemas.openxmlformats.org/officeDocument/2006/customXml" ds:itemID="{BC2B41E7-2404-4D61-A173-E34C90B0C9B4}">
  <ds:schemaRefs/>
</ds:datastoreItem>
</file>

<file path=customXml/itemProps23.xml><?xml version="1.0" encoding="utf-8"?>
<ds:datastoreItem xmlns:ds="http://schemas.openxmlformats.org/officeDocument/2006/customXml" ds:itemID="{8645999B-00F7-4EA5-88BC-FD0068E810E5}">
  <ds:schemaRefs/>
</ds:datastoreItem>
</file>

<file path=customXml/itemProps24.xml><?xml version="1.0" encoding="utf-8"?>
<ds:datastoreItem xmlns:ds="http://schemas.openxmlformats.org/officeDocument/2006/customXml" ds:itemID="{3E6DBD03-B260-4376-942E-011D991C718F}">
  <ds:schemaRefs/>
</ds:datastoreItem>
</file>

<file path=customXml/itemProps25.xml><?xml version="1.0" encoding="utf-8"?>
<ds:datastoreItem xmlns:ds="http://schemas.openxmlformats.org/officeDocument/2006/customXml" ds:itemID="{76E0E495-2B90-4413-8D1F-CED010988790}">
  <ds:schemaRefs/>
</ds:datastoreItem>
</file>

<file path=customXml/itemProps26.xml><?xml version="1.0" encoding="utf-8"?>
<ds:datastoreItem xmlns:ds="http://schemas.openxmlformats.org/officeDocument/2006/customXml" ds:itemID="{927F7308-0FD0-4F72-B2A6-35FBB002AFBF}">
  <ds:schemaRefs/>
</ds:datastoreItem>
</file>

<file path=customXml/itemProps27.xml><?xml version="1.0" encoding="utf-8"?>
<ds:datastoreItem xmlns:ds="http://schemas.openxmlformats.org/officeDocument/2006/customXml" ds:itemID="{7C3340D3-84F2-4366-A628-FCED22635147}">
  <ds:schemaRefs/>
</ds:datastoreItem>
</file>

<file path=customXml/itemProps28.xml><?xml version="1.0" encoding="utf-8"?>
<ds:datastoreItem xmlns:ds="http://schemas.openxmlformats.org/officeDocument/2006/customXml" ds:itemID="{9F388485-D2C1-475A-94A4-5E3C91E65E64}">
  <ds:schemaRefs/>
</ds:datastoreItem>
</file>

<file path=customXml/itemProps29.xml><?xml version="1.0" encoding="utf-8"?>
<ds:datastoreItem xmlns:ds="http://schemas.openxmlformats.org/officeDocument/2006/customXml" ds:itemID="{F25A19D1-0C8F-4C9F-951E-4C7864CA2FFF}">
  <ds:schemaRefs/>
</ds:datastoreItem>
</file>

<file path=customXml/itemProps3.xml><?xml version="1.0" encoding="utf-8"?>
<ds:datastoreItem xmlns:ds="http://schemas.openxmlformats.org/officeDocument/2006/customXml" ds:itemID="{87546814-6877-4944-93BA-2B99780B7FB7}">
  <ds:schemaRefs/>
</ds:datastoreItem>
</file>

<file path=customXml/itemProps30.xml><?xml version="1.0" encoding="utf-8"?>
<ds:datastoreItem xmlns:ds="http://schemas.openxmlformats.org/officeDocument/2006/customXml" ds:itemID="{172306D3-5404-474E-B6DB-0D7CB4159A6C}">
  <ds:schemaRefs/>
</ds:datastoreItem>
</file>

<file path=customXml/itemProps31.xml><?xml version="1.0" encoding="utf-8"?>
<ds:datastoreItem xmlns:ds="http://schemas.openxmlformats.org/officeDocument/2006/customXml" ds:itemID="{C1F48BC4-C5DC-4703-981A-2711F281C7CF}">
  <ds:schemaRefs/>
</ds:datastoreItem>
</file>

<file path=customXml/itemProps32.xml><?xml version="1.0" encoding="utf-8"?>
<ds:datastoreItem xmlns:ds="http://schemas.openxmlformats.org/officeDocument/2006/customXml" ds:itemID="{ADC5A525-9A60-4FE5-913E-254341942D0A}">
  <ds:schemaRefs/>
</ds:datastoreItem>
</file>

<file path=customXml/itemProps33.xml><?xml version="1.0" encoding="utf-8"?>
<ds:datastoreItem xmlns:ds="http://schemas.openxmlformats.org/officeDocument/2006/customXml" ds:itemID="{95BE265F-E1B2-4591-9EAA-55E63C80551D}">
  <ds:schemaRefs/>
</ds:datastoreItem>
</file>

<file path=customXml/itemProps34.xml><?xml version="1.0" encoding="utf-8"?>
<ds:datastoreItem xmlns:ds="http://schemas.openxmlformats.org/officeDocument/2006/customXml" ds:itemID="{61B31919-E36F-4D9B-B458-F296D95FA4BE}">
  <ds:schemaRefs/>
</ds:datastoreItem>
</file>

<file path=customXml/itemProps35.xml><?xml version="1.0" encoding="utf-8"?>
<ds:datastoreItem xmlns:ds="http://schemas.openxmlformats.org/officeDocument/2006/customXml" ds:itemID="{72E11B91-5021-438A-9BF0-D83267C81545}">
  <ds:schemaRefs/>
</ds:datastoreItem>
</file>

<file path=customXml/itemProps36.xml><?xml version="1.0" encoding="utf-8"?>
<ds:datastoreItem xmlns:ds="http://schemas.openxmlformats.org/officeDocument/2006/customXml" ds:itemID="{32B5ACBC-78E6-41C8-B4D8-AA9740E6DACE}">
  <ds:schemaRefs/>
</ds:datastoreItem>
</file>

<file path=customXml/itemProps37.xml><?xml version="1.0" encoding="utf-8"?>
<ds:datastoreItem xmlns:ds="http://schemas.openxmlformats.org/officeDocument/2006/customXml" ds:itemID="{3B53E862-F1BD-42DC-A147-198F6DA4600C}">
  <ds:schemaRefs/>
</ds:datastoreItem>
</file>

<file path=customXml/itemProps38.xml><?xml version="1.0" encoding="utf-8"?>
<ds:datastoreItem xmlns:ds="http://schemas.openxmlformats.org/officeDocument/2006/customXml" ds:itemID="{F548A5CC-BBD2-4090-8EF5-3D4CF2DEC0B9}">
  <ds:schemaRefs/>
</ds:datastoreItem>
</file>

<file path=customXml/itemProps39.xml><?xml version="1.0" encoding="utf-8"?>
<ds:datastoreItem xmlns:ds="http://schemas.openxmlformats.org/officeDocument/2006/customXml" ds:itemID="{6C535FCF-5CBC-45DA-954E-BDCC79BA380C}">
  <ds:schemaRefs/>
</ds:datastoreItem>
</file>

<file path=customXml/itemProps4.xml><?xml version="1.0" encoding="utf-8"?>
<ds:datastoreItem xmlns:ds="http://schemas.openxmlformats.org/officeDocument/2006/customXml" ds:itemID="{9479D984-865E-4FE5-933F-8A08D35C292D}">
  <ds:schemaRefs/>
</ds:datastoreItem>
</file>

<file path=customXml/itemProps40.xml><?xml version="1.0" encoding="utf-8"?>
<ds:datastoreItem xmlns:ds="http://schemas.openxmlformats.org/officeDocument/2006/customXml" ds:itemID="{29ABA30C-CCBC-4679-B7EF-B7B486C0EE89}">
  <ds:schemaRefs/>
</ds:datastoreItem>
</file>

<file path=customXml/itemProps41.xml><?xml version="1.0" encoding="utf-8"?>
<ds:datastoreItem xmlns:ds="http://schemas.openxmlformats.org/officeDocument/2006/customXml" ds:itemID="{24162770-8E14-4C8F-B79C-59D7B7BCC6FC}">
  <ds:schemaRefs/>
</ds:datastoreItem>
</file>

<file path=customXml/itemProps42.xml><?xml version="1.0" encoding="utf-8"?>
<ds:datastoreItem xmlns:ds="http://schemas.openxmlformats.org/officeDocument/2006/customXml" ds:itemID="{471DF710-ED67-40EF-A344-CA06A7F7AEA1}">
  <ds:schemaRefs/>
</ds:datastoreItem>
</file>

<file path=customXml/itemProps43.xml><?xml version="1.0" encoding="utf-8"?>
<ds:datastoreItem xmlns:ds="http://schemas.openxmlformats.org/officeDocument/2006/customXml" ds:itemID="{6D2FDBF2-6FDF-42D2-9AB6-ED5BF7A31114}">
  <ds:schemaRefs/>
</ds:datastoreItem>
</file>

<file path=customXml/itemProps44.xml><?xml version="1.0" encoding="utf-8"?>
<ds:datastoreItem xmlns:ds="http://schemas.openxmlformats.org/officeDocument/2006/customXml" ds:itemID="{C89E2D17-B8D1-48C7-9586-C1DF41CAC437}">
  <ds:schemaRefs/>
</ds:datastoreItem>
</file>

<file path=customXml/itemProps45.xml><?xml version="1.0" encoding="utf-8"?>
<ds:datastoreItem xmlns:ds="http://schemas.openxmlformats.org/officeDocument/2006/customXml" ds:itemID="{36B869E7-0B95-479C-AC67-DE06B584B80B}">
  <ds:schemaRefs/>
</ds:datastoreItem>
</file>

<file path=customXml/itemProps46.xml><?xml version="1.0" encoding="utf-8"?>
<ds:datastoreItem xmlns:ds="http://schemas.openxmlformats.org/officeDocument/2006/customXml" ds:itemID="{AF817451-76B9-4292-9A73-E1DD2D8D490E}">
  <ds:schemaRefs/>
</ds:datastoreItem>
</file>

<file path=customXml/itemProps47.xml><?xml version="1.0" encoding="utf-8"?>
<ds:datastoreItem xmlns:ds="http://schemas.openxmlformats.org/officeDocument/2006/customXml" ds:itemID="{DA0734C8-2BA1-47FC-A59B-E280AB14C086}">
  <ds:schemaRefs/>
</ds:datastoreItem>
</file>

<file path=customXml/itemProps48.xml><?xml version="1.0" encoding="utf-8"?>
<ds:datastoreItem xmlns:ds="http://schemas.openxmlformats.org/officeDocument/2006/customXml" ds:itemID="{A9B26D2C-DD5E-412D-961E-9323D8675D55}">
  <ds:schemaRefs/>
</ds:datastoreItem>
</file>

<file path=customXml/itemProps49.xml><?xml version="1.0" encoding="utf-8"?>
<ds:datastoreItem xmlns:ds="http://schemas.openxmlformats.org/officeDocument/2006/customXml" ds:itemID="{16FEC81A-2C5E-4345-88AA-E4D062D1C98E}">
  <ds:schemaRefs/>
</ds:datastoreItem>
</file>

<file path=customXml/itemProps5.xml><?xml version="1.0" encoding="utf-8"?>
<ds:datastoreItem xmlns:ds="http://schemas.openxmlformats.org/officeDocument/2006/customXml" ds:itemID="{EED675D2-833F-47CA-BEDF-07FAC6DD356F}">
  <ds:schemaRefs/>
</ds:datastoreItem>
</file>

<file path=customXml/itemProps50.xml><?xml version="1.0" encoding="utf-8"?>
<ds:datastoreItem xmlns:ds="http://schemas.openxmlformats.org/officeDocument/2006/customXml" ds:itemID="{B931E4A2-2C8C-47F0-80E7-DF0D46C161F9}">
  <ds:schemaRefs/>
</ds:datastoreItem>
</file>

<file path=customXml/itemProps51.xml><?xml version="1.0" encoding="utf-8"?>
<ds:datastoreItem xmlns:ds="http://schemas.openxmlformats.org/officeDocument/2006/customXml" ds:itemID="{A69CC3DC-D278-47EA-B5E2-34FB8EEDDFB5}">
  <ds:schemaRefs/>
</ds:datastoreItem>
</file>

<file path=customXml/itemProps52.xml><?xml version="1.0" encoding="utf-8"?>
<ds:datastoreItem xmlns:ds="http://schemas.openxmlformats.org/officeDocument/2006/customXml" ds:itemID="{D8CC5314-E3B5-4851-9A79-8896FA197E88}">
  <ds:schemaRefs/>
</ds:datastoreItem>
</file>

<file path=customXml/itemProps53.xml><?xml version="1.0" encoding="utf-8"?>
<ds:datastoreItem xmlns:ds="http://schemas.openxmlformats.org/officeDocument/2006/customXml" ds:itemID="{A67964BE-A593-4442-ADC9-0A4D541AEB22}">
  <ds:schemaRefs/>
</ds:datastoreItem>
</file>

<file path=customXml/itemProps54.xml><?xml version="1.0" encoding="utf-8"?>
<ds:datastoreItem xmlns:ds="http://schemas.openxmlformats.org/officeDocument/2006/customXml" ds:itemID="{FFCBA271-3939-4121-AB29-1482C20B8D8A}">
  <ds:schemaRefs/>
</ds:datastoreItem>
</file>

<file path=customXml/itemProps55.xml><?xml version="1.0" encoding="utf-8"?>
<ds:datastoreItem xmlns:ds="http://schemas.openxmlformats.org/officeDocument/2006/customXml" ds:itemID="{0492E49B-55BF-4B90-8852-79AF62E11FCB}">
  <ds:schemaRefs/>
</ds:datastoreItem>
</file>

<file path=customXml/itemProps56.xml><?xml version="1.0" encoding="utf-8"?>
<ds:datastoreItem xmlns:ds="http://schemas.openxmlformats.org/officeDocument/2006/customXml" ds:itemID="{608783DD-1F6A-4015-A265-F4C097EC1ECE}">
  <ds:schemaRefs/>
</ds:datastoreItem>
</file>

<file path=customXml/itemProps57.xml><?xml version="1.0" encoding="utf-8"?>
<ds:datastoreItem xmlns:ds="http://schemas.openxmlformats.org/officeDocument/2006/customXml" ds:itemID="{CA0A3BA5-2790-4025-872D-A9F2FA45D80F}">
  <ds:schemaRefs/>
</ds:datastoreItem>
</file>

<file path=customXml/itemProps58.xml><?xml version="1.0" encoding="utf-8"?>
<ds:datastoreItem xmlns:ds="http://schemas.openxmlformats.org/officeDocument/2006/customXml" ds:itemID="{B1870CBF-CF83-4EA4-8B03-FBBD65800FBE}">
  <ds:schemaRefs/>
</ds:datastoreItem>
</file>

<file path=customXml/itemProps6.xml><?xml version="1.0" encoding="utf-8"?>
<ds:datastoreItem xmlns:ds="http://schemas.openxmlformats.org/officeDocument/2006/customXml" ds:itemID="{26F78614-5FB0-4458-B955-DD6CBB19424A}">
  <ds:schemaRefs/>
</ds:datastoreItem>
</file>

<file path=customXml/itemProps7.xml><?xml version="1.0" encoding="utf-8"?>
<ds:datastoreItem xmlns:ds="http://schemas.openxmlformats.org/officeDocument/2006/customXml" ds:itemID="{81ECBA05-ED92-41A4-8757-B62E9A6E760E}">
  <ds:schemaRefs/>
</ds:datastoreItem>
</file>

<file path=customXml/itemProps8.xml><?xml version="1.0" encoding="utf-8"?>
<ds:datastoreItem xmlns:ds="http://schemas.openxmlformats.org/officeDocument/2006/customXml" ds:itemID="{78B0FA5C-EC26-423F-8AE9-9549D5A7CFDE}">
  <ds:schemaRefs/>
</ds:datastoreItem>
</file>

<file path=customXml/itemProps9.xml><?xml version="1.0" encoding="utf-8"?>
<ds:datastoreItem xmlns:ds="http://schemas.openxmlformats.org/officeDocument/2006/customXml" ds:itemID="{E83157DC-5CF9-4365-B4FA-80EF5D34EF5A}">
  <ds:schemaRefs/>
</ds:datastoreItem>
</file>

<file path=docProps/app.xml><?xml version="1.0" encoding="utf-8"?>
<Properties xmlns="http://schemas.openxmlformats.org/officeDocument/2006/extended-properties" xmlns:vt="http://schemas.openxmlformats.org/officeDocument/2006/docPropsVTypes">
  <Template>Normal</Template>
  <Pages>45</Pages>
  <Words>2949</Words>
  <Characters>16810</Characters>
  <Lines>140</Lines>
  <Paragraphs>39</Paragraphs>
  <TotalTime>11</TotalTime>
  <ScaleCrop>false</ScaleCrop>
  <LinksUpToDate>false</LinksUpToDate>
  <CharactersWithSpaces>19720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111</dc:creator>
  <cp:lastModifiedBy>111</cp:lastModifiedBy>
  <dcterms:modified xsi:type="dcterms:W3CDTF">2024-07-23T00:55:10Z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83BDEFA651C64CA685914E0D8FD96A35</vt:lpwstr>
  </property>
</Properties>
</file>