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pPr>
      <w:r>
        <w:rPr>
          <w:color w:val="000000"/>
        </w:rPr>
        <mc:AlternateContent>
          <mc:Choice Requires="wps">
            <w:drawing>
              <wp:anchor distT="0" distB="0" distL="114298" distR="114298" simplePos="0" relativeHeight="38" behindDoc="0" locked="0" layoutInCell="1" hidden="0" allowOverlap="1">
                <wp:simplePos x="0" y="0"/>
                <wp:positionH relativeFrom="column">
                  <wp:posOffset>426720</wp:posOffset>
                </wp:positionH>
                <wp:positionV relativeFrom="paragraph">
                  <wp:posOffset>3260725</wp:posOffset>
                </wp:positionV>
                <wp:extent cx="2040254" cy="487679"/>
                <wp:effectExtent l="0" t="0" r="0" b="0"/>
                <wp:wrapNone/>
                <wp:docPr id="1" name="矩形"/>
                <wp:cNvGraphicFramePr>
                  <a:graphicFrameLocks noChangeAspect="0"/>
                </wp:cNvGraphicFramePr>
                <a:graphic>
                  <a:graphicData uri="http://schemas.microsoft.com/office/word/2010/wordprocessingShape">
                    <wps:wsp>
                      <wps:cNvSpPr/>
                      <wps:spPr>
                        <a:xfrm rot="0">
                          <a:off x="0" y="0"/>
                          <a:ext cx="2040254" cy="487679"/>
                        </a:xfrm>
                        <a:prstGeom prst="rect"/>
                        <a:noFill/>
                        <a:ln w="9525" cmpd="sng" cap="flat">
                          <a:noFill/>
                          <a:prstDash val="solid"/>
                          <a:miter/>
                        </a:ln>
                      </wps:spPr>
                      <wps:txbx id="2">
                        <w:txbxContent>
                          <w:p/>
                        </w:txbxContent>
                      </wps:txbx>
                      <wps:bodyPr vert="horz" wrap="square" lIns="91440" tIns="45720" rIns="91440" bIns="45720" anchor="t" anchorCtr="0" upright="1">
                        <a:spAutoFit/>
                      </wps:bodyPr>
                    </wps:wsp>
                  </a:graphicData>
                </a:graphic>
              </wp:anchor>
            </w:drawing>
          </mc:Choice>
          <mc:Fallback>
            <w:pict>
              <v:rect type="#_x0000_t1" id="矩形 3" o:spid="_x0000_s3" filled="f" stroked="f" style="position:absolute;margin-left:33.6pt;margin-top:256.75pt;width:160.65pt;height:38.399998pt;z-index:38;mso-position-horizontal:absolute;mso-position-vertical:absolute;mso-wrap-distance-left:8.999863pt;mso-wrap-distance-right:8.999863pt;mso-wrap-style:square;">
                <v:stroke color="#000000"/>
                <v:textbox id="858" inset="2.54mm,1.27mm,2.54mm,1.27mm" o:insetmode="custom" style="layout-flow:horizontal;v-text-anchor:top;mso-fit-shape-to-text:t;">
                  <w:txbxContent>
                    <w:p/>
                  </w:txbxContent>
                </v:textbox>
              </v:rect>
            </w:pict>
          </mc:Fallback>
        </mc:AlternateContent>
      </w:r>
      <w:r>
        <w:rPr>
          <w:color w:val="000000"/>
        </w:rPr>
        <mc:AlternateContent>
          <mc:Choice Requires="wps">
            <w:drawing>
              <wp:anchor distT="0" distB="0" distL="114298" distR="114298" simplePos="0" relativeHeight="40" behindDoc="0" locked="0" layoutInCell="1" hidden="0" allowOverlap="1">
                <wp:simplePos x="0" y="0"/>
                <wp:positionH relativeFrom="column">
                  <wp:posOffset>2346325</wp:posOffset>
                </wp:positionH>
                <wp:positionV relativeFrom="paragraph">
                  <wp:posOffset>3639820</wp:posOffset>
                </wp:positionV>
                <wp:extent cx="192404" cy="487679"/>
                <wp:effectExtent l="0" t="0" r="0" b="0"/>
                <wp:wrapNone/>
                <wp:docPr id="4" name="矩形"/>
                <wp:cNvGraphicFramePr>
                  <a:graphicFrameLocks noChangeAspect="0"/>
                </wp:cNvGraphicFramePr>
                <a:graphic>
                  <a:graphicData uri="http://schemas.microsoft.com/office/word/2010/wordprocessingShape">
                    <wps:wsp>
                      <wps:cNvSpPr/>
                      <wps:spPr>
                        <a:xfrm rot="0">
                          <a:off x="0" y="0"/>
                          <a:ext cx="192404" cy="487679"/>
                        </a:xfrm>
                        <a:prstGeom prst="rect"/>
                        <a:noFill/>
                        <a:ln w="9525" cmpd="sng" cap="flat">
                          <a:noFill/>
                          <a:prstDash val="solid"/>
                          <a:miter/>
                        </a:ln>
                      </wps:spPr>
                      <wps:txbx id="5">
                        <w:txbxContent>
                          <w:p/>
                        </w:txbxContent>
                      </wps:txbx>
                      <wps:bodyPr vert="horz" wrap="none" lIns="91440" tIns="45720" rIns="91440" bIns="45720" anchor="t" anchorCtr="0" upright="1">
                        <a:spAutoFit/>
                      </wps:bodyPr>
                    </wps:wsp>
                  </a:graphicData>
                </a:graphic>
              </wp:anchor>
            </w:drawing>
          </mc:Choice>
          <mc:Fallback>
            <w:pict>
              <v:rect type="#_x0000_t1" id="矩形 6" o:spid="_x0000_s6" filled="f" stroked="f" style="position:absolute;margin-left:184.75pt;margin-top:286.6pt;width:15.149996pt;height:38.399998pt;z-index:40;mso-position-horizontal:absolute;mso-position-vertical:absolute;mso-wrap-distance-left:8.999863pt;mso-wrap-distance-right:8.999863pt;mso-wrap-style:none;">
                <v:stroke color="#000000"/>
                <v:textbox id="860" inset="2.54mm,1.27mm,2.54mm,1.27mm" o:insetmode="custom" style="layout-flow:horizontal;v-text-anchor:top;mso-fit-shape-to-text:t;">
                  <w:txbxContent>
                    <w:p/>
                  </w:txbxContent>
                </v:textbox>
              </v:rect>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r>
        <w:rPr>
          <w:rFonts w:ascii="黑体" w:eastAsia="黑体" w:cs="黑体"/>
          <w:color w:val="000000"/>
          <w:sz w:val="56"/>
          <w:szCs w:val="72"/>
        </w:rPr>
        <mc:AlternateContent>
          <mc:Choice Requires="wps">
            <w:drawing>
              <wp:anchor distT="0" distB="0" distL="114298" distR="114298" simplePos="0" relativeHeight="2" behindDoc="1" locked="0" layoutInCell="1" hidden="0" allowOverlap="1">
                <wp:simplePos x="0" y="0"/>
                <wp:positionH relativeFrom="column">
                  <wp:posOffset>-1003935</wp:posOffset>
                </wp:positionH>
                <wp:positionV relativeFrom="paragraph">
                  <wp:posOffset>-2126615</wp:posOffset>
                </wp:positionV>
                <wp:extent cx="7623175" cy="4657725"/>
                <wp:effectExtent l="0" t="0" r="0" b="0"/>
                <wp:wrapNone/>
                <wp:docPr id="7" name="组合"/>
                <wp:cNvGraphicFramePr>
                  <a:graphicFrameLocks noChangeAspect="0"/>
                </wp:cNvGraphicFramePr>
                <a:graphic>
                  <a:graphicData uri="http://schemas.microsoft.com/office/word/2010/wordprocessingGroup">
                    <wpg:wgp>
                      <wpg:cNvPr id="8" name="组合 8"/>
                      <wpg:cNvGrpSpPr/>
                      <wpg:grpSpPr>
                        <a:xfrm rot="0">
                          <a:off x="0" y="0"/>
                          <a:ext cx="7623175" cy="4657725"/>
                          <a:chOff x="0" y="0"/>
                          <a:chExt cx="7623175" cy="4657725"/>
                        </a:xfrm>
                        <a:prstGeom prst="rect"/>
                        <a:solidFill>
                          <a:srgbClr val="FFFFFF"/>
                        </a:solidFill>
                        <a:ln w="9525" cmpd="sng" cap="flat">
                          <a:solidFill>
                            <a:srgbClr val="000000"/>
                          </a:solidFill>
                          <a:prstDash val="solid"/>
                          <a:miter/>
                        </a:ln>
                      </wpg:grpSpPr>
                      <wps:wsp>
                        <wps:cNvPr id="9" name="矩形 9"/>
                        <wps:cNvSpPr/>
                        <wps:spPr>
                          <a:xfrm rot="0">
                            <a:off x="0" y="0"/>
                            <a:ext cx="7623175" cy="4657725"/>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10" name="文本框 10"/>
                        <wps:cNvSpPr/>
                        <wps:spPr>
                          <a:xfrm rot="0">
                            <a:off x="2284730" y="3576319"/>
                            <a:ext cx="5132705" cy="1049655"/>
                          </a:xfrm>
                          <a:prstGeom prst="rect"/>
                          <a:noFill/>
                          <a:ln w="9525" cmpd="sng" cap="flat">
                            <a:noFill/>
                            <a:prstDash val="solid"/>
                            <a:miter/>
                          </a:ln>
                        </wps:spPr>
                        <wps:txbx id="11">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 o:spid="_x0000_s12" coordorigin="-50,252" coordsize="12005,7335" style="position:absolute;margin-left:-79.05pt;margin-top:-167.45pt;width:600.25pt;height:366.75pt;z-index:-31;mso-position-horizontal:absolute;mso-position-vertical:absolute;mso-wrap-distance-left:8.999863pt;mso-wrap-distance-right:8.999863pt;">
                <v:rect type="#_x0000_t1" id="矩形 13" o:spid="_x0000_s13" style="position:absolute;left:-50;top:252;width:12005;height:7335;" fillcolor="#FDBC11" stroked="f">
                  <v:stroke color="#000000"/>
                </v:rect>
                <v:shape type="#_x0000_t202" id="文本框 14" o:spid="_x0000_s14" style="position:absolute;left:3548;top:5884;width:8083;height:1652;mso-wrap-style:square;" filled="f" stroked="f">
                  <v:textbox id="848" inset="2.54mm,1.27mm,2.54mm,1.27mm" o:insetmode="custom" style="layout-flow:horizontal;v-text-anchor:top;">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p>
    <w:p>
      <w:pPr>
        <w:rPr>
          <w:rFonts w:ascii="黑体" w:eastAsia="黑体" w:cs="Times New Roman"/>
          <w:color w:val="000000"/>
          <w:sz w:val="48"/>
          <w:szCs w:val="48"/>
        </w:rPr>
      </w:pPr>
      <w:r>
        <w:rPr>
          <w:color w:val="000000"/>
        </w:rPr>
        <mc:AlternateContent>
          <mc:Choice Requires="wps">
            <w:drawing>
              <wp:anchor distT="0" distB="0" distL="114298" distR="114298" simplePos="0" relativeHeight="39" behindDoc="0" locked="0" layoutInCell="1" hidden="0" allowOverlap="1">
                <wp:simplePos x="0" y="0"/>
                <wp:positionH relativeFrom="column">
                  <wp:posOffset>-187960</wp:posOffset>
                </wp:positionH>
                <wp:positionV relativeFrom="paragraph">
                  <wp:posOffset>1082675</wp:posOffset>
                </wp:positionV>
                <wp:extent cx="1349375" cy="1313814"/>
                <wp:effectExtent l="0" t="0" r="0" b="0"/>
                <wp:wrapNone/>
                <wp:docPr id="15" name="椭圆"/>
                <wp:cNvGraphicFramePr>
                  <a:graphicFrameLocks noChangeAspect="0"/>
                </wp:cNvGraphicFramePr>
                <a:graphic>
                  <a:graphicData uri="http://schemas.microsoft.com/office/word/2010/wordprocessingShape">
                    <wps:wsp>
                      <wps:cNvSpPr/>
                      <wps:spPr>
                        <a:xfrm rot="0">
                          <a:off x="0" y="0"/>
                          <a:ext cx="1349375" cy="1313814"/>
                        </a:xfrm>
                        <a:prstGeom prst="ellipse"/>
                        <a:solidFill>
                          <a:srgbClr val="1F2959"/>
                        </a:solidFill>
                        <a:ln w="9525" cmpd="sng" cap="flat">
                          <a:noFill/>
                          <a:prstDash val="solid"/>
                          <a:miter/>
                        </a:ln>
                      </wps:spPr>
                      <wps:txbx id="16">
                        <w:txbxContent>
                          <w:p>
                            <w:pPr>
                              <w:jc w:val="center"/>
                              <w:rPr>
                                <w:b/>
                                <w:sz w:val="52"/>
                                <w:szCs w:val="52"/>
                              </w:rPr>
                            </w:pPr>
                            <w:r>
                              <w:rPr>
                                <w:rFonts w:hint="eastAsia"/>
                                <w:b/>
                                <w:sz w:val="52"/>
                                <w:szCs w:val="52"/>
                              </w:rPr>
                              <w:t>2019</w:t>
                            </w:r>
                          </w:p>
                        </w:txbxContent>
                      </wps:txbx>
                      <wps:bodyPr vert="horz" wrap="square" lIns="91440" tIns="45720" rIns="91440" bIns="45720" anchor="ctr" anchorCtr="0" upright="1">
                        <a:noAutofit/>
                      </wps:bodyPr>
                    </wps:wsp>
                  </a:graphicData>
                </a:graphic>
              </wp:anchor>
            </w:drawing>
          </mc:Choice>
          <mc:Fallback>
            <w:pict>
              <v:oval type="#_x0000_t3" id="椭圆 17" o:spid="_x0000_s17" fillcolor="#1F2959" stroked="f" style="position:absolute;margin-left:-14.800001pt;margin-top:85.25pt;width:106.25pt;height:103.45pt;z-index:39;mso-position-horizontal:absolute;mso-position-vertical:absolute;mso-wrap-distance-left:8.999863pt;mso-wrap-distance-right:8.999863pt;mso-wrap-style:square;">
                <v:stroke color="#000000"/>
                <v:textbox id="861" inset="2.54mm,1.27mm,2.54mm,1.27mm" o:insetmode="custom" style="layout-flow:horizontal;v-text-anchor:middle;">
                  <w:txbxContent>
                    <w:p>
                      <w:pPr>
                        <w:jc w:val="center"/>
                        <w:rPr>
                          <w:b/>
                          <w:sz w:val="52"/>
                          <w:szCs w:val="52"/>
                        </w:rPr>
                      </w:pPr>
                      <w:r>
                        <w:rPr>
                          <w:rFonts w:hint="eastAsia"/>
                          <w:b/>
                          <w:sz w:val="52"/>
                          <w:szCs w:val="52"/>
                        </w:rPr>
                        <w:t>2019</w:t>
                      </w:r>
                    </w:p>
                  </w:txbxContent>
                </v:textbox>
              </v:oval>
            </w:pict>
          </mc:Fallback>
        </mc:AlternateContent>
      </w:r>
      <w:r>
        <w:rPr>
          <w:color w:val="000000"/>
        </w:rPr>
        <mc:AlternateContent>
          <mc:Choice Requires="wps">
            <w:drawing>
              <wp:anchor distT="0" distB="0" distL="114298" distR="114298" simplePos="0" relativeHeight="37" behindDoc="0" locked="0" layoutInCell="1" hidden="0" allowOverlap="1">
                <wp:simplePos x="0" y="0"/>
                <wp:positionH relativeFrom="column">
                  <wp:posOffset>-292735</wp:posOffset>
                </wp:positionH>
                <wp:positionV relativeFrom="paragraph">
                  <wp:posOffset>970914</wp:posOffset>
                </wp:positionV>
                <wp:extent cx="1548765" cy="1548765"/>
                <wp:effectExtent l="0" t="0" r="0" b="0"/>
                <wp:wrapNone/>
                <wp:docPr id="18"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19">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0" o:spid="_x0000_s20" fillcolor="#FFFFFF" stroked="f" style="position:absolute;margin-left:-23.05pt;margin-top:76.45pt;width:121.950005pt;height:121.950005pt;z-index:37;mso-position-horizontal:absolute;mso-position-vertical:absolute;mso-wrap-distance-left:8.999863pt;mso-wrap-distance-right:8.999863pt;mso-wrap-style:square;">
                <v:stroke color="#000000"/>
                <v:textbox id="862" inset="2.54mm,1.27mm,2.54mm,1.27mm" o:insetmode="custom" style="layout-flow:horizontal;v-text-anchor:middle;">
                  <w:txbxContent>
                    <w:p>
                      <w:pPr>
                        <w:jc w:val="center"/>
                      </w:pPr>
                    </w:p>
                  </w:txbxContent>
                </v:textbox>
              </v:oval>
            </w:pict>
          </mc:Fallback>
        </mc:AlternateContent>
      </w:r>
      <w:r>
        <w:rPr>
          <w:rFonts w:ascii="黑体" w:eastAsia="黑体" w:cs="Times New Roman" w:hint="eastAsia"/>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廊坊市广阳区人民法院</w:t>
      </w:r>
    </w:p>
    <w:p>
      <w:pPr>
        <w:snapToGrid w:val="0"/>
        <w:jc w:val="center"/>
        <w:rPr>
          <w:rFonts w:ascii="楷体_GB2312" w:eastAsia="楷体_GB2312" w:cs="楷体_GB2312"/>
          <w:color w:val="000000"/>
          <w:kern w:val="0"/>
          <w:sz w:val="44"/>
          <w:szCs w:val="44"/>
        </w:rPr>
        <w:sectPr>
          <w:headerReference w:type="default" r:id="rId2"/>
          <w:headerReference w:type="first" r:id="rId3"/>
          <w:footerReference w:type="first" r:id="rId4"/>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color w:val="000000"/>
          <w:sz w:val="32"/>
          <w:szCs w:val="32"/>
        </w:rPr>
        <w:t>第一部分   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一、部门</w:t>
      </w:r>
      <w:r>
        <w:rPr>
          <w:rFonts w:ascii="Times New Roman" w:eastAsia="仿宋_GB2312" w:cs="Times New Roman" w:hAnsi="Times New Roman" w:hint="eastAsia"/>
          <w:color w:val="000000"/>
          <w:sz w:val="32"/>
          <w:szCs w:val="32"/>
        </w:rPr>
        <w:t>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二、</w:t>
      </w:r>
      <w:r>
        <w:rPr>
          <w:rFonts w:ascii="Times New Roman" w:eastAsia="仿宋_GB2312" w:cs="Times New Roman" w:hAnsi="Times New Roman" w:hint="eastAsia"/>
          <w:color w:val="000000"/>
          <w:sz w:val="32"/>
          <w:szCs w:val="32"/>
        </w:rPr>
        <w:t>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第二部分   201</w:t>
      </w:r>
      <w:r>
        <w:rPr>
          <w:rFonts w:ascii="Times New Roman" w:eastAsia="黑体" w:cs="Times New Roman" w:hAnsi="Times New Roman" w:hint="eastAsia"/>
          <w:color w:val="000000"/>
          <w:sz w:val="32"/>
          <w:szCs w:val="32"/>
        </w:rPr>
        <w:t>9年度</w:t>
      </w:r>
      <w:r>
        <w:rPr>
          <w:rFonts w:ascii="Times New Roman" w:eastAsia="黑体" w:cs="Times New Roman" w:hAnsi="Times New Roman"/>
          <w:color w:val="000000"/>
          <w:sz w:val="32"/>
          <w:szCs w:val="32"/>
        </w:rPr>
        <w:t>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“三公”经费支出决算情况说明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w:t>
      </w:r>
      <w:r>
        <w:rPr>
          <w:rFonts w:ascii="Times New Roman" w:eastAsia="仿宋_GB2312" w:cs="Times New Roman" w:hAnsi="Times New Roman"/>
          <w:color w:val="000000"/>
          <w:sz w:val="32"/>
          <w:szCs w:val="32"/>
        </w:rPr>
        <w:t>、其他重要事项的说明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第三部分</w:t>
      </w:r>
      <w:r>
        <w:rPr>
          <w:rFonts w:ascii="Times New Roman" w:eastAsia="黑体" w:cs="Times New Roman" w:hAnsi="Times New Roman" w:hint="eastAsia"/>
          <w:color w:val="000000"/>
          <w:sz w:val="32"/>
          <w:szCs w:val="32"/>
        </w:rPr>
        <w:t xml:space="preserve">  </w:t>
      </w:r>
      <w:r>
        <w:rPr>
          <w:rFonts w:ascii="Times New Roman" w:eastAsia="黑体" w:cs="Times New Roman" w:hAnsi="Times New Roman"/>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四</w:t>
      </w:r>
      <w:r>
        <w:rPr>
          <w:rFonts w:ascii="Times New Roman" w:eastAsia="黑体" w:cs="Times New Roman" w:hAnsi="Times New Roman"/>
          <w:color w:val="000000"/>
          <w:sz w:val="32"/>
          <w:szCs w:val="32"/>
        </w:rPr>
        <w:t>部分</w:t>
      </w:r>
      <w:r>
        <w:rPr>
          <w:rFonts w:ascii="Times New Roman" w:eastAsia="黑体" w:cs="Times New Roman" w:hAnsi="Times New Roman" w:hint="eastAsia"/>
          <w:color w:val="000000"/>
          <w:sz w:val="32"/>
          <w:szCs w:val="32"/>
        </w:rPr>
        <w:t xml:space="preserve">  </w:t>
      </w:r>
      <w:r>
        <w:rPr>
          <w:rFonts w:ascii="Times New Roman" w:eastAsia="黑体" w:cs="Times New Roman" w:hAnsi="Times New Roman"/>
          <w:color w:val="000000"/>
          <w:sz w:val="32"/>
          <w:szCs w:val="32"/>
        </w:rPr>
        <w:t>201</w:t>
      </w:r>
      <w:r>
        <w:rPr>
          <w:rFonts w:ascii="Times New Roman" w:eastAsia="黑体" w:cs="Times New Roman" w:hAnsi="Times New Roman" w:hint="eastAsia"/>
          <w:color w:val="000000"/>
          <w:sz w:val="32"/>
          <w:szCs w:val="32"/>
        </w:rPr>
        <w:t>9</w:t>
      </w:r>
      <w:r>
        <w:rPr>
          <w:rFonts w:ascii="Times New Roman" w:eastAsia="黑体" w:cs="Times New Roman" w:hAnsi="Times New Roman"/>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w:t>
      </w:r>
      <w:r>
        <w:rPr>
          <w:rFonts w:ascii="Times New Roman" w:eastAsia="黑体" w:cs="Times New Roman" w:hAnsi="Times New Roman"/>
          <w:color w:val="000000"/>
          <w:sz w:val="32"/>
          <w:szCs w:val="32"/>
        </w:rPr>
        <w:t>部分</w:t>
      </w:r>
      <w:r>
        <w:rPr>
          <w:rFonts w:ascii="Times New Roman" w:eastAsia="黑体" w:cs="Times New Roman" w:hAnsi="Times New Roman" w:hint="eastAsia"/>
          <w:color w:val="000000"/>
          <w:sz w:val="32"/>
          <w:szCs w:val="32"/>
        </w:rPr>
        <w:t xml:space="preserve">  预算绩效</w:t>
      </w:r>
      <w:r>
        <w:rPr>
          <w:rFonts w:ascii="Times New Roman" w:eastAsia="黑体" w:cs="Times New Roman" w:hAnsi="Times New Roman"/>
          <w:color w:val="000000"/>
          <w:sz w:val="32"/>
          <w:szCs w:val="32"/>
        </w:rPr>
        <w:t>公开内容</w:t>
      </w:r>
      <w:bookmarkStart w:id="0" w:name="_GoBack"/>
      <w:bookmarkEnd w:id="0"/>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一</w:t>
      </w:r>
      <w:r>
        <w:rPr>
          <w:rFonts w:ascii="Times New Roman" w:eastAsia="仿宋_GB2312" w:cs="Times New Roman" w:hAnsi="Times New Roman"/>
          <w:color w:val="000000"/>
          <w:sz w:val="32"/>
          <w:szCs w:val="32"/>
          <w14:textFill>
            <w14:solidFill>
              <w14:srgbClr w14:val="000000"/>
            </w14:solidFill>
          </w14:textFill>
        </w:rPr>
        <w:t>、预算绩效情况说明</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二</w:t>
      </w:r>
      <w:r>
        <w:rPr>
          <w:rFonts w:ascii="Times New Roman" w:eastAsia="仿宋_GB2312" w:cs="Times New Roman" w:hAnsi="Times New Roman"/>
          <w:color w:val="000000"/>
          <w:sz w:val="32"/>
          <w:szCs w:val="32"/>
          <w14:textFill>
            <w14:solidFill>
              <w14:srgbClr w14:val="000000"/>
            </w14:solidFill>
          </w14:textFill>
        </w:rPr>
        <w:t>、</w:t>
      </w:r>
      <w:r>
        <w:rPr>
          <w:rFonts w:ascii="Times New Roman" w:eastAsia="仿宋_GB2312" w:cs="Times New Roman" w:hAnsi="Times New Roman" w:hint="eastAsia"/>
          <w:color w:val="000000"/>
          <w:sz w:val="32"/>
          <w:szCs w:val="32"/>
          <w14:textFill>
            <w14:solidFill>
              <w14:srgbClr w14:val="000000"/>
            </w14:solidFill>
          </w14:textFill>
        </w:rPr>
        <w:t>预算</w:t>
      </w:r>
      <w:r>
        <w:rPr>
          <w:rFonts w:ascii="Times New Roman" w:eastAsia="仿宋_GB2312" w:cs="Times New Roman" w:hAnsi="Times New Roman"/>
          <w:color w:val="000000"/>
          <w:sz w:val="32"/>
          <w:szCs w:val="32"/>
          <w14:textFill>
            <w14:solidFill>
              <w14:srgbClr w14:val="000000"/>
            </w14:solidFill>
          </w14:textFill>
        </w:rPr>
        <w:t>绩效公开表格</w:t>
      </w:r>
    </w:p>
    <w:p>
      <w:pPr>
        <w:widowControl/>
        <w:spacing w:after="160" w:line="584" w:lineRule="exact"/>
        <w:rPr>
          <w:rFonts w:ascii="Times New Roman" w:eastAsia="仿宋_GB2312" w:cs="Times New Roman" w:hAnsi="Times New Roman"/>
          <w:color w:val="FFFFFF"/>
          <w:sz w:val="32"/>
          <w:szCs w:val="32"/>
        </w:rPr>
        <w:sectPr>
          <w:headerReference w:type="default" r:id="rId5"/>
          <w:headerReference w:type="first" r:id="rId6"/>
          <w:footerReference w:type="default" r:id="rId7"/>
          <w:footerReference w:type="first" r:id="rId8"/>
          <w:type w:val="continuous"/>
          <w:pgSz w:w="11906" w:h="16838"/>
          <w:pgMar w:top="2041" w:right="1531" w:bottom="2041" w:left="1531" w:header="851" w:footer="992" w:gutter="0"/>
          <w:titlePg/>
          <w:docGrid w:type="lines" w:linePitch="312" w:charSpace="0"/>
        </w:sectPr>
      </w:pPr>
    </w:p>
    <w:p>
      <w:pPr>
        <w:rPr>
          <w:color w:val="000000"/>
        </w:rPr>
      </w:pPr>
      <w:r>
        <w:rPr>
          <w:color w:val="000000"/>
          <w:sz w:val="72"/>
        </w:rPr>
        <mc:AlternateContent>
          <mc:Choice Requires="wps">
            <w:drawing>
              <wp:anchor distT="0" distB="0" distL="114298" distR="114298" simplePos="0" relativeHeight="41" behindDoc="0" locked="0" layoutInCell="1" hidden="0" allowOverlap="1">
                <wp:simplePos x="0" y="0"/>
                <wp:positionH relativeFrom="column">
                  <wp:posOffset>-1088390</wp:posOffset>
                </wp:positionH>
                <wp:positionV relativeFrom="paragraph">
                  <wp:posOffset>1024255</wp:posOffset>
                </wp:positionV>
                <wp:extent cx="7793355" cy="3341370"/>
                <wp:effectExtent l="0" t="0" r="0" b="0"/>
                <wp:wrapNone/>
                <wp:docPr id="35"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36">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rect type="#_x0000_t1" id="矩形 37" o:spid="_x0000_s37" fillcolor="#FFD966" stroked="t" strokeweight="1.0pt" style="position:absolute;margin-left:-85.7pt;margin-top:80.65pt;width:613.65pt;height:263.1pt;z-index:41;mso-position-horizontal:absolute;mso-position-vertical:absolute;mso-wrap-distance-left:8.999863pt;mso-wrap-distance-right:8.999863pt;mso-wrap-style:square;">
                <v:fill r:id="rId12" o:title="5%" color2="#FFFFFF" type="pattern"/>
                <v:stroke color="#FFD966"/>
                <v:textbox id="863"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rect>
            </w:pict>
          </mc:Fallback>
        </mc:AlternateContent>
      </w:r>
      <w:r>
        <w:rPr>
          <w:color w:val="000000"/>
        </w:rPr>
        <w:br w:type="page"/>
      </w:r>
    </w:p>
    <w:p>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pPr>
        <w:widowControl/>
        <w:ind w:firstLineChars="200" w:firstLine="64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廊坊市广阳区人民法院是国家的审判机关，依法独立行使审判权，对区人民代表大会及其常务委员会负责并报告工作，其主要职责是：</w:t>
      </w: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（1）深入贯彻习近平新时代中国特色社会主义思想，深入贯彻党的路线方针政策和决策部署，坚持党对法院工作的绝对领导，坚决维护习近平总书记的核心地位，坚决维护党中央权威和集中统一领导。</w:t>
      </w: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（2）依法审判法律规定由广阳区人民法院管辖的刑事、民事、行政等一审案件。</w:t>
      </w: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（3）依法审判上级人民法院指定、同级人民法院移送的刑事、民事、行政等第一审案件。</w:t>
      </w: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（4）审查和受理各类申诉案件，审判各类再审案件，处理来信来访。</w:t>
      </w: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（5）依法办理发生法律效力的民事、行政案件判决和裁定执行事项及刑事案件判决和裁定中关于财产部分的执行事项；办理法律规定由基层人民法院执行的其他法律文书的执行事项。</w:t>
      </w: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（6）负责审判工作的调查研究，总结审判工作经验。</w:t>
      </w:r>
    </w:p>
    <w:p>
      <w:pPr>
        <w:widowControl/>
        <w:ind w:firstLineChars="150" w:firstLine="480"/>
        <w:jc w:val="left"/>
        <w:rPr>
          <w:rFonts w:ascii="仿宋_GB2312" w:eastAsia="仿宋_GB2312" w:cs="仿宋_GB2312"/>
          <w:color w:val="000000"/>
          <w:kern w:val="0"/>
          <w:sz w:val="32"/>
          <w:szCs w:val="32"/>
        </w:rPr>
      </w:pPr>
    </w:p>
    <w:p>
      <w:pPr>
        <w:widowControl/>
        <w:ind w:firstLineChars="150" w:firstLine="480"/>
        <w:jc w:val="left"/>
        <w:rPr>
          <w:rFonts w:ascii="仿宋_GB2312" w:eastAsia="仿宋_GB2312" w:cs="仿宋_GB2312"/>
          <w:color w:val="000000"/>
          <w:kern w:val="0"/>
          <w:sz w:val="32"/>
          <w:szCs w:val="32"/>
        </w:rPr>
      </w:pPr>
    </w:p>
    <w:p>
      <w:pPr>
        <w:widowControl/>
        <w:ind w:firstLineChars="150" w:firstLine="48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（7）负责干警思想政治教育和业务培训工作；按照权限管理法官和其他工作人员。</w:t>
      </w:r>
    </w:p>
    <w:p>
      <w:pPr>
        <w:widowControl/>
        <w:ind w:leftChars="228" w:left="479"/>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8</w:t>
      </w:r>
      <w:r>
        <w:rPr>
          <w:rFonts w:ascii="仿宋_GB2312" w:eastAsia="仿宋_GB2312" w:cs="仿宋_GB2312" w:hint="eastAsia"/>
          <w:color w:val="000000"/>
          <w:kern w:val="0"/>
          <w:sz w:val="32"/>
          <w:szCs w:val="32"/>
        </w:rPr>
        <w:t>）管理有关经费及物资装备。</w:t>
      </w:r>
      <w:r>
        <w:rPr>
          <w:rFonts w:ascii="仿宋_GB2312" w:eastAsia="仿宋_GB2312" w:cs="仿宋_GB2312"/>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9</w:t>
      </w:r>
      <w:r>
        <w:rPr>
          <w:rFonts w:ascii="仿宋_GB2312" w:eastAsia="仿宋_GB2312" w:cs="仿宋_GB2312" w:hint="eastAsia"/>
          <w:color w:val="000000"/>
          <w:kern w:val="0"/>
          <w:sz w:val="32"/>
          <w:szCs w:val="32"/>
        </w:rPr>
        <w:t>）负责司法技术鉴定、通讯、计算机等技术管理工作。</w:t>
      </w:r>
    </w:p>
    <w:p>
      <w:pPr>
        <w:widowControl/>
        <w:ind w:leftChars="228" w:left="479"/>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）负责审判工作中的法制宣传，教育公民忠于祖国，自</w:t>
      </w:r>
    </w:p>
    <w:p>
      <w:pPr>
        <w:widowControl/>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觉遵守宪法、法律和社会公德。</w:t>
      </w:r>
    </w:p>
    <w:p>
      <w:pPr>
        <w:widowControl/>
        <w:ind w:leftChars="228" w:left="479"/>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1）完成其他应由广阳区人民法院负责的工作。</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廊坊市广阳区人民法院</w:t>
            </w:r>
          </w:p>
        </w:tc>
        <w:tc>
          <w:tcPr>
            <w:tcW w:w="244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行政单位</w:t>
            </w:r>
          </w:p>
        </w:tc>
        <w:tc>
          <w:tcPr>
            <w:tcW w:w="266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r>
        <w:trPr>
          <w:trHeight w:val="606"/>
        </w:trPr>
        <w:tc>
          <w:tcPr>
            <w:tcW w:w="9580" w:type="dxa"/>
            <w:gridSpan w:val="4"/>
            <w:tcBorders>
              <w:top w:val="single" w:sz="4" w:space="0" w:color="auto"/>
              <w:left w:val="nil"/>
              <w:bottom w:val="nil"/>
              <w:right w:val="nil"/>
            </w:tcBorders>
          </w:tcPr>
          <w:p>
            <w:pPr>
              <w:spacing w:line="560" w:lineRule="exact"/>
              <w:ind w:firstLineChars="200" w:firstLine="560"/>
              <w:jc w:val="left"/>
              <w:rPr>
                <w:rFonts w:ascii="仿宋_GB2312" w:eastAsia="仿宋_GB2312" w:cs="ArialUnicodeMS"/>
                <w:color w:val="000000"/>
                <w:kern w:val="0"/>
                <w:sz w:val="28"/>
                <w:szCs w:val="28"/>
              </w:rPr>
            </w:pPr>
          </w:p>
        </w:tc>
      </w:tr>
    </w:tbl>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9"/>
          <w:footerReference w:type="default" r:id="rId10"/>
          <w:footerReference w:type="first" r:id="rId11"/>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3"/>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1440"/>
        <w:rPr>
          <w:rFonts w:ascii="Times New Roman" w:eastAsia="黑体" w:cs="Times New Roman" w:hAnsi="Times New Roman"/>
          <w:color w:val="000000"/>
          <w:sz w:val="32"/>
          <w:szCs w:val="32"/>
        </w:rPr>
        <w:sectPr>
          <w:pgSz w:w="11906" w:h="16838"/>
          <w:pgMar w:top="2041" w:right="1531" w:bottom="2041" w:left="1531" w:header="851" w:footer="992" w:gutter="0"/>
          <w:pgNumType w:fmt="numberInDash"/>
          <w:titlePg/>
          <w:docGrid w:type="lines" w:linePitch="312" w:charSpace="0"/>
        </w:sectPr>
      </w:pPr>
      <w:r>
        <w:rPr>
          <w:color w:val="000000"/>
          <w:sz w:val="72"/>
        </w:rPr>
        <mc:AlternateContent>
          <mc:Choice Requires="wps">
            <w:drawing>
              <wp:anchor distT="0" distB="0" distL="114298" distR="114298" simplePos="0" relativeHeight="42" behindDoc="0" locked="0" layoutInCell="1" hidden="0" allowOverlap="1">
                <wp:simplePos x="0" y="0"/>
                <wp:positionH relativeFrom="column">
                  <wp:posOffset>-1088390</wp:posOffset>
                </wp:positionH>
                <wp:positionV relativeFrom="paragraph">
                  <wp:posOffset>3023870</wp:posOffset>
                </wp:positionV>
                <wp:extent cx="7793355" cy="2200275"/>
                <wp:effectExtent l="0" t="0" r="0" b="0"/>
                <wp:wrapNone/>
                <wp:docPr id="47" name="矩形"/>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48">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type="#_x0000_t1" id="矩形 49" o:spid="_x0000_s49" filled="f" stroked="f" style="position:absolute;margin-left:-85.7pt;margin-top:238.09999pt;width:613.65pt;height:173.25002pt;z-index:42;mso-position-horizontal:absolute;mso-position-vertical:absolute;mso-wrap-distance-left:8.999863pt;mso-wrap-distance-right:8.999863pt;mso-wrap-style:square;">
                <v:stroke color="#000000"/>
                <v:textbox id="864"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widowControl/>
        <w:spacing w:line="580" w:lineRule="exact"/>
        <w:ind w:firstLineChars="200" w:firstLine="64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w:rPr>
          <w:color w:val="000000"/>
          <w:sz w:val="72"/>
        </w:rPr>
        <mc:AlternateContent>
          <mc:Choice Requires="wps">
            <w:drawing>
              <wp:anchor distT="0" distB="0" distL="114298" distR="114298" simplePos="0" relativeHeight="43"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50"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51">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rect type="#_x0000_t1" id="矩形 52" o:spid="_x0000_s52" fillcolor="#FFD966" stroked="t" strokeweight="0.5pt" style="position:absolute;margin-left:-90.8pt;margin-top:4.35pt;width:613.64996pt;height:263.1pt;z-index:43;mso-position-horizontal:absolute;mso-position-vertical:absolute;mso-wrap-distance-left:8.999863pt;mso-wrap-distance-right:8.999863pt;mso-wrap-style:square;">
                <v:fill r:id="rId14" o:title="5%" color2="#FFFFFF" type="pattern"/>
                <v:stroke color="#FFD966"/>
                <v:textbox id="865"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v:textbox>
              </v:rect>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本部门2019年度收支总计（含结转和结余）3725.63万元。与2018年度决算相比，收支各减少1097.14万元，下降22.8%，主要原因是</w:t>
      </w:r>
      <w:r>
        <w:rPr>
          <w:rFonts w:ascii="仿宋_GB2312" w:eastAsia="仿宋_GB2312" w:cs="DengXian-Regular" w:hint="eastAsia"/>
          <w:sz w:val="32"/>
          <w:szCs w:val="32"/>
        </w:rPr>
        <w:t>2018年度用于偿还审判楼基建款的结转结余资金较多。</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本部门2019年度本年收入合计3662.19万元，其中：财政拨款收入3545.38万元，占96.8%；事业收入0万元，占0%；经营收入0万元，占0%；其他收入116.81万元，占3.2%。</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pPr>
        <w:keepNext/>
        <w:keepLines/>
        <w:widowControl w:val="0"/>
        <w:snapToGrid w:val="0"/>
        <w:spacing w:line="580" w:lineRule="exact"/>
        <w:ind w:firstLineChars="200" w:firstLine="640"/>
        <w:outlineLvl w:val="1"/>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本部门2019年度本年支出合计3672.65万元，其中：基本支出3212.86万元，占87.5%；项目支出459.8万元，占12.5%；经营支出0万元，占0%。</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3662.19万元,比2018年度增加32.49万元，增长0.9%，主要是社会保障和就业支出方面收入增加；本年支出3672.65万元，减少1079.27万元，降低22.7%，主要是</w:t>
      </w:r>
      <w:r>
        <w:rPr>
          <w:rFonts w:ascii="仿宋_GB2312" w:eastAsia="仿宋_GB2312" w:cs="DengXian-Regular" w:hint="eastAsia"/>
          <w:sz w:val="32"/>
          <w:szCs w:val="32"/>
        </w:rPr>
        <w:t>减少了用于偿还审判楼基建款的结转结余资金支出</w:t>
      </w:r>
      <w:r>
        <w:rPr>
          <w:rFonts w:ascii="仿宋_GB2312" w:eastAsia="仿宋_GB2312" w:cs="DengXian-Regular" w:hint="eastAsia"/>
          <w:color w:val="000000"/>
          <w:sz w:val="32"/>
          <w:szCs w:val="32"/>
        </w:rPr>
        <w:t>。</w:t>
      </w:r>
    </w:p>
    <w:p>
      <w:pPr>
        <w:snapToGrid w:val="0"/>
        <w:spacing w:line="580" w:lineRule="exact"/>
        <w:ind w:firstLineChars="200" w:firstLine="640"/>
        <w:rPr>
          <w:rFonts w:ascii="仿宋_GB2312" w:eastAsia="仿宋_GB2312" w:cs="DengXian-Regular"/>
          <w:color w:val="000000"/>
          <w:sz w:val="32"/>
          <w:szCs w:val="32"/>
          <w:highlight w:val="yellow"/>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2019年度一般公共预算财政拨款收入3545.38万元，完成年初预算的1.3%,比年初预算增加733.22万元，决算数大于预算数主要原因是社会保障和就业支出、项目支出方面收入、其他收入增加；本年支出3557.72万元，完成年初预算的1.3%,比年初预算增加745.56万元，决算数大于预算数主要原因是主要是社会保障和就业支出、项目支出、其他支出（用于购置空气源低温模块机组）经费增加。</w:t>
      </w:r>
    </w:p>
    <w:p>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2019 年度财政拨款支出3557.72万元，主要用于以下方面：一般公共服务（类）支出0万元，占0%，；公共安全（类）支出3076.91万元，占86.5%；教育（类）支出0万元，占0%；科学技术（类）支出0万元，占0%；社会保障和就业（类）支出 351.38万元，占9.9%；卫生健康（类）支出48.48万元，占1.3%；住房保障（类）支出80.96万元，占2.3%。</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年度财政拨款基本支出3186.57万元，其中：人员经费 2267.95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918.62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 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32.94万元，完成预算的88.7%,较预算减少4.21万元，降低11.3%，主要是我部门认真贯彻落实中央、省、市、区关于厉行节约的各项要求，进一步从严控制、节约“三公”经费开支；较2018年度减少20.95万元，降低38.9%，主要是我部门加强“三公”经费管理，削减、节约“三公”经费开支，此外，</w:t>
      </w:r>
      <w:r>
        <w:rPr>
          <w:rFonts w:ascii="仿宋_GB2312" w:eastAsia="仿宋_GB2312" w:cs="DengXian-Regular" w:hint="eastAsia"/>
          <w:sz w:val="32"/>
          <w:szCs w:val="32"/>
        </w:rPr>
        <w:t>2018年度是“基本解决执行难”攻坚决战阶段，解决执行难任务重，使用公车出差任务繁重</w:t>
      </w:r>
      <w:r>
        <w:rPr>
          <w:rFonts w:ascii="仿宋_GB2312" w:eastAsia="仿宋_GB2312" w:cs="DengXian-Regular" w:hint="eastAsia"/>
          <w:color w:val="000000"/>
          <w:sz w:val="32"/>
          <w:szCs w:val="32"/>
        </w:rPr>
        <w:t>。具体情况如下：</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预算持平,主要是2019年度未发生因公出国（境）费支出；与2018年度决算支出持平,主要是2018和2019年度均未发生因公出国（境）费支出。</w:t>
      </w:r>
    </w:p>
    <w:p>
      <w:pPr>
        <w:adjustRightInd w:val="0"/>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（二）公务用车购置及运行维护费支出32.94万元。</w:t>
      </w:r>
      <w:r>
        <w:rPr>
          <w:rFonts w:ascii="仿宋_GB2312" w:eastAsia="仿宋_GB2312" w:cs="DengXian-Regular" w:hint="eastAsia"/>
          <w:color w:val="000000"/>
          <w:sz w:val="32"/>
          <w:szCs w:val="32"/>
        </w:rPr>
        <w:t>本部门2019年度公务用车购置及运行维护费较预算减少4.21万元，降低11.3%,主要是我部门认真贯彻落实中央、省、市、区关于厉行节约的各项要求，进一步从严控制、节约“三公”经费开支；较上年减少20.95万元，降低38.9%,主要是我部门加强“三公”经费管理，削减、节约“三公”经费开支，此外，</w:t>
      </w:r>
      <w:r>
        <w:rPr>
          <w:rFonts w:ascii="仿宋_GB2312" w:eastAsia="仿宋_GB2312" w:cs="DengXian-Regular" w:hint="eastAsia"/>
          <w:sz w:val="32"/>
          <w:szCs w:val="32"/>
        </w:rPr>
        <w:t>2018年度是“基本解决执行难”攻坚决战阶段，解决执行难任务重，使用公车出差任务繁重</w:t>
      </w:r>
      <w:r>
        <w:rPr>
          <w:rFonts w:ascii="仿宋_GB2312" w:eastAsia="仿宋_GB2312" w:cs="DengXian-Regular" w:hint="eastAsia"/>
          <w:color w:val="000000"/>
          <w:sz w:val="32"/>
          <w:szCs w:val="32"/>
        </w:rPr>
        <w:t>。</w:t>
      </w:r>
      <w:r>
        <w:rPr>
          <w:rFonts w:ascii="仿宋_GB2312" w:eastAsia="仿宋_GB2312" w:cs="DengXian-Bold" w:hint="eastAsia"/>
          <w:b/>
          <w:bCs/>
          <w:color w:val="000000"/>
          <w:sz w:val="32"/>
          <w:szCs w:val="32"/>
        </w:rPr>
        <w:t>其中：</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0辆，发生“公务用车购置”经费支出0万元。公务用车购置费支出与年初预算持平,主要是2019年度未发生公务用车购置费支出；与2018年度决算支出持平,主要是2018和2019年度均未发生公务用车购置费支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16辆。公车运行维护费支出较预算减少4.21万元，降低11.3%,主要是我部门认真贯彻落实中央、省、市、区关于厉行节约的各项要求，进一步从严控制、节约“三公”经费开支；较上年增加减少20.95万元，降低38.9%，主要是我部门加强“三公”经费管理，削减、节约“三公”经费开支，此外，</w:t>
      </w:r>
      <w:r>
        <w:rPr>
          <w:rFonts w:ascii="仿宋_GB2312" w:eastAsia="仿宋_GB2312" w:cs="DengXian-Regular" w:hint="eastAsia"/>
          <w:sz w:val="32"/>
          <w:szCs w:val="32"/>
        </w:rPr>
        <w:t>2018年度是“基本解决执行难”攻坚决战阶段，解决执行难任务重，使用公车出差任务繁重</w:t>
      </w:r>
      <w:r>
        <w:rPr>
          <w:rFonts w:ascii="仿宋_GB2312" w:eastAsia="仿宋_GB2312" w:cs="DengXian-Regular" w:hint="eastAsia"/>
          <w:color w:val="000000"/>
          <w:sz w:val="32"/>
          <w:szCs w:val="32"/>
        </w:rPr>
        <w:t>。</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本部门2019年度公务接待共0批次、0人次。公务接待费支出与年初预算持平,主要是2019年度未发生公务接待费支出；与2018年度决算支出持平,主要是2018和2019年度均未发生公务接待费支出。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本部门2019年度机关运行经费支出918.62万元，比2018年度增加200.82万元，增长28.0%。主要原因是购置审判设备经费支出、聘任制司法辅助人员经费等支出增加。</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本部门2019年度政府采购支出总额209.56万元，从采购类型来看，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73.68</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73.46</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62.42</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138.72</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66.2%，</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103.24</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49.3</w:t>
      </w:r>
      <w:r>
        <w:rPr>
          <w:rFonts w:ascii="仿宋_GB2312" w:eastAsia="仿宋_GB2312" w:cs="仿宋_GB2312"/>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16辆，比上年减少1辆，主要是处置了一辆执法执勤用车。其中，副部（省）级及以上领导用车0辆，主要领导干部用车0辆，机要通信用车0辆，应急保障用车2辆，执法执勤用车11辆，特种专业技术用车3辆，离退休干部用车0辆，其他用车0辆；</w:t>
      </w:r>
    </w:p>
    <w:p>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万元以上通用设备0套，</w:t>
      </w:r>
      <w:r>
        <w:rPr>
          <w:rFonts w:ascii="仿宋_GB2312" w:eastAsia="仿宋_GB2312" w:cs="DengXian-Regular" w:hint="eastAsia"/>
          <w:sz w:val="32"/>
          <w:szCs w:val="32"/>
        </w:rPr>
        <w:t>与上年相比无增减变化</w:t>
      </w:r>
      <w:r>
        <w:rPr>
          <w:rFonts w:ascii="仿宋_GB2312" w:eastAsia="仿宋_GB2312" w:cs="DengXian-Regular" w:hint="eastAsia"/>
          <w:color w:val="000000"/>
          <w:sz w:val="32"/>
          <w:szCs w:val="32"/>
        </w:rPr>
        <w:t>，主要是2018年度与2019年度均未发生购买此类通用设备的支出 ，单位价值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w:t>
      </w:r>
      <w:r>
        <w:rPr>
          <w:rFonts w:ascii="仿宋_GB2312" w:eastAsia="仿宋_GB2312" w:cs="DengXian-Regular" w:hint="eastAsia"/>
          <w:sz w:val="32"/>
          <w:szCs w:val="32"/>
        </w:rPr>
        <w:t>与上年相比无增减变化</w:t>
      </w:r>
      <w:r>
        <w:rPr>
          <w:rFonts w:ascii="仿宋_GB2312" w:eastAsia="仿宋_GB2312" w:cs="DengXian-Regular" w:hint="eastAsia"/>
          <w:color w:val="000000"/>
          <w:sz w:val="32"/>
          <w:szCs w:val="32"/>
        </w:rPr>
        <w:t>，主要是2018年度与2019年度均未发生购买此类专用设备的支出。</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1. 本部门2019年度政府性基金预算财政拨款和国有资本经营预算财政拨款无收支及结转结余情况，故政府性基金预算财政拨款和国有资本经营预算财政拨款表以空表列示。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color w:val="000000"/>
          <w:sz w:val="56"/>
          <w:szCs w:val="72"/>
        </w:rPr>
      </w:pP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sectPr>
          <w:headerReference w:type="default" r:id="rId15"/>
          <w:headerReference w:type="first" r:id="rId16"/>
          <w:footerReference w:type="default" r:id="rId17"/>
          <w:footerReference w:type="first" r:id="rId18"/>
          <w:type w:val="continuous"/>
          <w:pgSz w:w="11906" w:h="16838"/>
          <w:pgMar w:top="2041" w:right="1531" w:bottom="2041" w:left="1531" w:header="851" w:footer="992" w:gutter="0"/>
          <w:pgNumType w:fmt="numberInDash"/>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mc:AlternateContent>
          <mc:Choice Requires="wps">
            <w:drawing>
              <wp:anchor distT="0" distB="0" distL="114298" distR="114298" simplePos="0" relativeHeight="44"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90"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91">
                        <w:txbxContent>
                          <w:p>
                            <w:pPr>
                              <w:widowControl/>
                              <w:jc w:val="center"/>
                            </w:pPr>
                            <w:r>
                              <w:rPr>
                                <w:rFonts w:ascii="黑体" w:eastAsia="黑体" w:cs="黑体" w:hint="eastAsia"/>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rect type="#_x0000_t1" id="矩形 92" o:spid="_x0000_s92" fillcolor="#FFD966" stroked="t" strokeweight="0.5pt" style="position:absolute;margin-left:-80.45pt;margin-top:34.8pt;width:613.65pt;height:263.1pt;z-index:44;mso-position-horizontal:absolute;mso-position-vertical:absolute;mso-wrap-distance-left:8.999863pt;mso-wrap-distance-right:8.999863pt;mso-wrap-style:square;">
                <v:fill r:id="rId20" o:title="5%" color2="#FFFFFF" type="pattern"/>
                <v:stroke color="#FFD966"/>
                <v:textbox id="866" inset="2.54mm,1.27mm,2.54mm,1.27mm" o:insetmode="custom" style="layout-flow:horizontal;v-text-anchor:middle;">
                  <w:txbxContent>
                    <w:p>
                      <w:pPr>
                        <w:widowControl/>
                        <w:jc w:val="center"/>
                      </w:pPr>
                      <w:r>
                        <w:rPr>
                          <w:rFonts w:ascii="黑体" w:eastAsia="黑体" w:cs="黑体" w:hint="eastAsia"/>
                          <w:color w:val="000000"/>
                          <w:sz w:val="90"/>
                          <w:szCs w:val="90"/>
                        </w:rPr>
                        <w:t>第三部分 相关名词解释</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19"/>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21"/>
          <w:pgSz w:w="11906" w:h="16838"/>
          <w:pgMar w:top="2098" w:right="1474" w:bottom="1985" w:left="1588" w:header="851" w:footer="992" w:gutter="0"/>
          <w:pgNumType w:fmt="numberInDash"/>
          <w:docGrid w:type="lines" w:linePitch="312" w:charSpace="0"/>
        </w:sectPr>
      </w:pPr>
    </w:p>
    <w:p>
      <w:pPr>
        <w:rPr>
          <w:color w:val="000000"/>
        </w:rPr>
      </w:pPr>
    </w:p>
    <w:p>
      <w:pPr>
        <w:tabs>
          <w:tab w:val="left" w:pos="235"/>
        </w:tabs>
        <w:jc w:val="left"/>
        <w:rPr>
          <w:color w:val="000000"/>
        </w:rPr>
        <w:sectPr>
          <w:headerReference w:type="default" r:id="rId22"/>
          <w:pgSz w:w="11906" w:h="16838"/>
          <w:pgMar w:top="2098" w:right="1474" w:bottom="1985" w:left="1588" w:header="851" w:footer="992" w:gutter="0"/>
          <w:pgNumType w:fmt="numberInDash"/>
          <w:docGrid w:type="lines" w:linePitch="312" w:charSpace="0"/>
        </w:sectPr>
      </w:pPr>
      <w:r>
        <w:rPr>
          <w:color w:val="000000"/>
          <w:sz w:val="72"/>
        </w:rPr>
        <mc:AlternateContent>
          <mc:Choice Requires="wps">
            <w:drawing>
              <wp:anchor distT="0" distB="0" distL="114298" distR="114298" simplePos="0" relativeHeight="45"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94"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95">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wps:txbx>
                      <wps:bodyPr vert="horz" wrap="square" lIns="91440" tIns="45720" rIns="91440" bIns="45720" anchor="ctr" anchorCtr="0" upright="1">
                        <a:noAutofit/>
                      </wps:bodyPr>
                    </wps:wsp>
                  </a:graphicData>
                </a:graphic>
              </wp:anchor>
            </w:drawing>
          </mc:Choice>
          <mc:Fallback>
            <w:pict>
              <v:rect type="#_x0000_t1" id="矩形 96" o:spid="_x0000_s96" fillcolor="#FFD966" stroked="t" strokeweight="0.5pt" style="position:absolute;margin-left:-82.05pt;margin-top:111.85pt;width:613.65pt;height:263.1pt;z-index:45;mso-position-horizontal:absolute;mso-position-vertical:absolute;mso-wrap-distance-left:8.999863pt;mso-wrap-distance-right:8.999863pt;mso-wrap-style:square;">
                <v:fill r:id="rId23" o:title="5%" color2="#FFFFFF" type="pattern"/>
                <v:stroke color="#FFD966"/>
                <v:textbox id="867"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v:textbox>
              </v:rect>
            </w:pict>
          </mc:Fallback>
        </mc:AlternateContent>
      </w: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236"/>
        <w:gridCol w:w="731"/>
        <w:gridCol w:w="691"/>
        <w:gridCol w:w="3474"/>
        <w:gridCol w:w="541"/>
        <w:gridCol w:w="844"/>
      </w:tblGrid>
      <w:tr>
        <w:trPr>
          <w:trHeight w:val="489"/>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trPr>
          <w:trHeight w:val="421"/>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tabs>
                <w:tab w:val="left" w:pos="271"/>
                <w:tab w:val="right" w:pos="1001"/>
              </w:tabs>
              <w:jc w:val="left"/>
              <w:textAlignment w:val="center"/>
              <w:rPr>
                <w:rFonts w:ascii="宋体" w:eastAsia="宋体" w:cs="宋体"/>
                <w:color w:val="000000"/>
                <w:sz w:val="22"/>
              </w:rPr>
            </w:pPr>
            <w:r>
              <w:rPr>
                <w:rFonts w:ascii="宋体" w:eastAsia="宋体" w:cs="宋体" w:hint="eastAsia"/>
                <w:color w:val="000000"/>
                <w:kern w:val="0"/>
                <w:sz w:val="22"/>
              </w:rPr>
              <w:t>3545.38</w:t>
              <w:tab/>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90"/>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182"/>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3191.84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116.81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351.38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48.48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80.96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3662.19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3672.65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63.44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52.98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3725.63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3725.63　</w:t>
            </w:r>
          </w:p>
        </w:tc>
      </w:tr>
      <w:tr>
        <w:trPr>
          <w:trHeight w:val="213"/>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958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690"/>
        <w:gridCol w:w="55"/>
        <w:gridCol w:w="55"/>
        <w:gridCol w:w="3550"/>
        <w:gridCol w:w="812"/>
        <w:gridCol w:w="812"/>
        <w:gridCol w:w="676"/>
        <w:gridCol w:w="676"/>
        <w:gridCol w:w="676"/>
        <w:gridCol w:w="676"/>
        <w:gridCol w:w="901"/>
      </w:tblGrid>
      <w:tr>
        <w:trPr>
          <w:trHeight w:val="670"/>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trPr>
          <w:trHeight w:val="357"/>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85"/>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00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80"/>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85"/>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10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trPr>
          <w:trHeight w:val="385"/>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3662.19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3545.38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116.81</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ind w:firstLine="291"/>
              <w:jc w:val="left"/>
              <w:rPr>
                <w:rFonts w:ascii="宋体" w:eastAsia="宋体" w:cs="宋体"/>
                <w:color w:val="000000"/>
                <w:sz w:val="22"/>
              </w:rPr>
            </w:pPr>
            <w:r>
              <w:rPr>
                <w:rFonts w:ascii="宋体" w:eastAsia="宋体" w:cs="宋体" w:hint="eastAsia"/>
                <w:color w:val="000000"/>
                <w:sz w:val="22"/>
              </w:rPr>
              <w:t>204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公共安全支出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3181.81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3065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116.81</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法院</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3181.81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3065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116.81</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2731.81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26.81</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2040599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其他法院支出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450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360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90</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350.94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350.94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9"/>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350.94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350.94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归口管理的行政单位离退休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213.76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213.76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137.18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137.18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rPr>
          <w:color w:val="000000"/>
        </w:rPr>
      </w:pPr>
    </w:p>
    <w:p>
      <w:pPr>
        <w:rPr>
          <w:color w:val="000000"/>
        </w:rPr>
      </w:pPr>
      <w:r>
        <w:rPr>
          <w:color w:val="000000"/>
        </w:rPr>
        <w:br w:type="page"/>
      </w:r>
    </w:p>
    <w:tbl>
      <w:tblPr>
        <w:jc w:val="center"/>
        <w:tblW w:w="968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rPr>
          <w:trHeight w:val="612"/>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trPr>
          <w:trHeight w:val="313"/>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23"/>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23"/>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3672.65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3212.86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459.8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ordWrap w:val="0"/>
              <w:jc w:val="right"/>
              <w:rPr>
                <w:rFonts w:ascii="宋体" w:eastAsia="宋体" w:cs="宋体"/>
                <w:b/>
                <w:color w:val="000000"/>
                <w:sz w:val="22"/>
              </w:rPr>
            </w:pPr>
            <w:r>
              <w:rPr>
                <w:rFonts w:ascii="宋体" w:eastAsia="宋体" w:cs="宋体" w:hint="eastAsia"/>
                <w:b/>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ordWrap w:val="0"/>
              <w:jc w:val="right"/>
              <w:rPr>
                <w:rFonts w:ascii="宋体" w:eastAsia="宋体" w:cs="宋体"/>
                <w:b/>
                <w:color w:val="000000"/>
                <w:sz w:val="22"/>
              </w:rPr>
            </w:pPr>
            <w:r>
              <w:rPr>
                <w:rFonts w:ascii="宋体" w:eastAsia="宋体" w:cs="宋体" w:hint="eastAsia"/>
                <w:b/>
                <w:color w:val="000000"/>
                <w:sz w:val="22"/>
              </w:rPr>
              <w:t xml:space="preserve">  </w:t>
            </w: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公共安全支出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3191.84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2732.04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459.8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法院</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3191.84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2732.04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459.8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2732.04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2732.04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其他法院支出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459.8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459.8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归口管理的行政单位离退休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213.76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213.76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137.62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137.62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行政单位医疗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住房公积金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rPr>
          <w:color w:val="000000"/>
        </w:rPr>
      </w:pPr>
      <w:r>
        <w:rPr>
          <w:color w:val="000000"/>
        </w:rPr>
        <w:br w:type="page"/>
      </w:r>
    </w:p>
    <w:tbl>
      <w:tblPr>
        <w:jc w:val="center"/>
        <w:tblW w:w="952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922"/>
        <w:gridCol w:w="425"/>
        <w:gridCol w:w="662"/>
        <w:gridCol w:w="2946"/>
        <w:gridCol w:w="507"/>
        <w:gridCol w:w="414"/>
        <w:gridCol w:w="855"/>
        <w:gridCol w:w="789"/>
      </w:tblGrid>
      <w:tr>
        <w:trPr>
          <w:trHeight w:val="406"/>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trPr>
          <w:trHeight w:val="90"/>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551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trPr>
          <w:trHeight w:val="312"/>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414"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624"/>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6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41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8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3545.38</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3076.91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3076.91</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3545.38</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3557.72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3557.72</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63.44</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51.1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51.1</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63.44</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3608.82</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3608.82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3608.82</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pPr>
        <w:rPr>
          <w:color w:val="000000"/>
        </w:rPr>
      </w:pPr>
      <w:r>
        <w:rPr>
          <w:color w:val="000000"/>
        </w:rPr>
        <w:br w:type="page"/>
      </w:r>
    </w:p>
    <w:tbl>
      <w:tblPr>
        <w:jc w:val="center"/>
        <w:tblW w:w="999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690"/>
        <w:gridCol w:w="55"/>
        <w:gridCol w:w="55"/>
        <w:gridCol w:w="3550"/>
        <w:gridCol w:w="1507"/>
        <w:gridCol w:w="1507"/>
        <w:gridCol w:w="2625"/>
      </w:tblGrid>
      <w:tr>
        <w:trPr>
          <w:trHeight w:val="600"/>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24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96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1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1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03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624"/>
        </w:trPr>
        <w:tc>
          <w:tcPr>
            <w:tcW w:w="96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21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1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03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96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21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1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03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3557.72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3186.56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371.16</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公共安全支出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3076.91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2705.75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371.16</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法院</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3076.91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2705.75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371.16</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2705.75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2705.75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2040599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其他法院支出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371.16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371.16</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351.38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归口管理的行政单位离退休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213.76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213.76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137.62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137.62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80.96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color w:val="000000"/>
        </w:rPr>
        <w:br w:type="page"/>
      </w:r>
    </w:p>
    <w:tbl>
      <w:tblPr>
        <w:jc w:val="center"/>
        <w:tblW w:w="100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96"/>
        <w:gridCol w:w="371"/>
        <w:gridCol w:w="1561"/>
        <w:gridCol w:w="125"/>
        <w:gridCol w:w="658"/>
        <w:gridCol w:w="655"/>
        <w:gridCol w:w="252"/>
        <w:gridCol w:w="1347"/>
        <w:gridCol w:w="218"/>
        <w:gridCol w:w="550"/>
        <w:gridCol w:w="744"/>
        <w:gridCol w:w="271"/>
        <w:gridCol w:w="1572"/>
        <w:gridCol w:w="48"/>
        <w:gridCol w:w="732"/>
      </w:tblGrid>
      <w:tr>
        <w:trPr>
          <w:trHeight w:val="662"/>
        </w:trPr>
        <w:tc>
          <w:tcPr>
            <w:tcW w:w="10000"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trPr>
          <w:trHeight w:val="339"/>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3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624"/>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8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91"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2049.38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880.47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295.41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49.56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823.98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2.17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115.53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hint="eastAsia"/>
                <w:color w:val="000000"/>
                <w:sz w:val="20"/>
                <w:szCs w:val="20"/>
              </w:rPr>
              <w:t>38.15</w:t>
            </w: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0.03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105.3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4.05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hint="eastAsia"/>
                <w:color w:val="000000"/>
                <w:sz w:val="20"/>
                <w:szCs w:val="20"/>
              </w:rPr>
              <w:t>31.41</w:t>
            </w: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137.62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37.45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9.24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5.31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48.48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74.44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60.22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0.49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80.96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88.6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372.65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218.56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0.03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5.84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218.56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hint="eastAsia"/>
                <w:color w:val="000000"/>
                <w:sz w:val="20"/>
                <w:szCs w:val="20"/>
              </w:rPr>
              <w:t>6.74</w:t>
            </w: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289.7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14.74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8.42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32.94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266.71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17"/>
        </w:trPr>
        <w:tc>
          <w:tcPr>
            <w:tcW w:w="28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2267.95</w:t>
            </w:r>
          </w:p>
        </w:tc>
        <w:tc>
          <w:tcPr>
            <w:tcW w:w="5657"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hint="eastAsia"/>
                <w:color w:val="000000"/>
                <w:sz w:val="20"/>
                <w:szCs w:val="20"/>
              </w:rPr>
              <w:t>918.62</w:t>
            </w:r>
          </w:p>
        </w:tc>
      </w:tr>
      <w:tr>
        <w:trPr>
          <w:trHeight w:val="638"/>
          <w:gridAfter w:val="2"/>
          <w:wAfter w:w="780" w:type="dxa"/>
        </w:trPr>
        <w:tc>
          <w:tcPr>
            <w:tcW w:w="922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一般公共预算财政拨款“三公”经费支出决算表</w:t>
            </w:r>
          </w:p>
        </w:tc>
      </w:tr>
      <w:tr>
        <w:trPr>
          <w:trHeight w:val="360"/>
          <w:gridAfter w:val="2"/>
          <w:wAfter w:w="780" w:type="dxa"/>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trPr>
          <w:trHeight w:val="360"/>
          <w:gridAfter w:val="2"/>
          <w:wAfter w:w="780" w:type="dxa"/>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gridAfter w:val="2"/>
          <w:wAfter w:w="780" w:type="dxa"/>
        </w:trPr>
        <w:tc>
          <w:tcPr>
            <w:tcW w:w="9220"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37.15</w:t>
            </w:r>
          </w:p>
        </w:tc>
        <w:tc>
          <w:tcPr>
            <w:tcW w:w="168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37.15</w:t>
            </w:r>
          </w:p>
        </w:tc>
        <w:tc>
          <w:tcPr>
            <w:tcW w:w="1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37.15</w:t>
            </w: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417"/>
          <w:gridAfter w:val="2"/>
          <w:wAfter w:w="780" w:type="dxa"/>
        </w:trPr>
        <w:tc>
          <w:tcPr>
            <w:tcW w:w="9220"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trPr>
          <w:trHeight w:val="447"/>
          <w:gridAfter w:val="2"/>
          <w:wAfter w:w="780" w:type="dxa"/>
        </w:trPr>
        <w:tc>
          <w:tcPr>
            <w:tcW w:w="126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32.94</w:t>
            </w:r>
          </w:p>
        </w:tc>
        <w:tc>
          <w:tcPr>
            <w:tcW w:w="1686" w:type="dxa"/>
            <w:gridSpan w:val="2"/>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32.94</w:t>
            </w:r>
          </w:p>
        </w:tc>
        <w:tc>
          <w:tcPr>
            <w:tcW w:w="1565" w:type="dxa"/>
            <w:gridSpan w:val="2"/>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32.94</w:t>
            </w: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tab/>
        <w:tab/>
        <w:tab/>
        <w:tab/>
        <w:tab/>
        <w:tab/>
        <w:tab/>
        <w:tab/>
        <w:tab/>
        <w:br w:type="page"/>
      </w:r>
    </w:p>
    <w:tbl>
      <w:tblPr>
        <w:jc w:val="center"/>
        <w:tblW w:w="951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777"/>
        <w:gridCol w:w="62"/>
        <w:gridCol w:w="62"/>
        <w:gridCol w:w="910"/>
        <w:gridCol w:w="1064"/>
        <w:gridCol w:w="1064"/>
        <w:gridCol w:w="1064"/>
        <w:gridCol w:w="1064"/>
        <w:gridCol w:w="1064"/>
        <w:gridCol w:w="2382"/>
      </w:tblGrid>
      <w:tr>
        <w:trPr>
          <w:trHeight w:val="780"/>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5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99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color w:val="000000"/>
        </w:rPr>
        <w:t>注：本部门本年度无相关收入收支及结转结余情况，按要求空表列示。</w:t>
      </w:r>
      <w:r>
        <w:rPr>
          <w:color w:val="000000"/>
        </w:rPr>
        <w:br w:type="page"/>
      </w:r>
    </w:p>
    <w:tbl>
      <w:tblPr>
        <w:jc w:val="center"/>
        <w:tblW w:w="991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492"/>
        <w:gridCol w:w="198"/>
        <w:gridCol w:w="198"/>
        <w:gridCol w:w="4737"/>
        <w:gridCol w:w="470"/>
        <w:gridCol w:w="910"/>
        <w:gridCol w:w="910"/>
      </w:tblGrid>
      <w:tr>
        <w:trPr>
          <w:trHeight w:val="840"/>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171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sectPr>
          <w:headerReference w:type="default" r:id="rId24"/>
          <w:headerReference w:type="first" r:id="rId25"/>
          <w:footerReference w:type="default" r:id="rId26"/>
          <w:pgSz w:w="11906" w:h="16838"/>
          <w:pgMar w:top="1701" w:right="1417" w:bottom="1281" w:left="1417" w:header="851" w:footer="992" w:gutter="0"/>
          <w:pgNumType w:fmt="numberInDash"/>
          <w:docGrid w:type="lines" w:linePitch="312" w:charSpace="0"/>
        </w:sectPr>
      </w:pPr>
      <w:r>
        <w:rPr>
          <w:rFonts w:hint="eastAsia"/>
          <w:color w:val="000000"/>
        </w:rPr>
        <w:t>注：本部门本年度无相关收入收支及结转结余情况，按要求空表列示。</w:t>
      </w: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mc:AlternateContent>
          <mc:Choice Requires="wps">
            <w:drawing>
              <wp:anchor distT="0" distB="0" distL="114298" distR="114298" simplePos="0" relativeHeight="46"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24"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25">
                        <w:txbxContent>
                          <w:p>
                            <w:pPr>
                              <w:widowControl/>
                              <w:jc w:val="center"/>
                            </w:pPr>
                            <w:r>
                              <w:rPr>
                                <w:rFonts w:ascii="黑体" w:eastAsia="黑体" w:cs="黑体" w:hint="eastAsia"/>
                                <w:color w:val="000000"/>
                                <w:sz w:val="90"/>
                                <w:szCs w:val="90"/>
                              </w:rPr>
                              <w:t>第五部分 预算绩效公开内容</w:t>
                            </w:r>
                          </w:p>
                        </w:txbxContent>
                      </wps:txbx>
                      <wps:bodyPr vert="horz" wrap="square" lIns="91440" tIns="45720" rIns="91440" bIns="45720" anchor="ctr" anchorCtr="0" upright="1">
                        <a:noAutofit/>
                      </wps:bodyPr>
                    </wps:wsp>
                  </a:graphicData>
                </a:graphic>
              </wp:anchor>
            </w:drawing>
          </mc:Choice>
          <mc:Fallback>
            <w:pict>
              <v:rect type="#_x0000_t1" id="矩形 126" o:spid="_x0000_s126" fillcolor="#FFD966" stroked="t" strokeweight="0.5pt" style="position:absolute;margin-left:-80.45pt;margin-top:34.8pt;width:613.65pt;height:263.1pt;z-index:46;mso-position-horizontal:absolute;mso-position-vertical:absolute;mso-wrap-distance-left:8.999863pt;mso-wrap-distance-right:8.999863pt;mso-wrap-style:square;">
                <v:fill r:id="rId28" o:title="5%" color2="#FFFFFF" type="pattern"/>
                <v:stroke color="#FFD966"/>
                <v:textbox id="868" inset="2.54mm,1.27mm,2.54mm,1.27mm" o:insetmode="custom" style="layout-flow:horizontal;v-text-anchor:middle;">
                  <w:txbxContent>
                    <w:p>
                      <w:pPr>
                        <w:widowControl/>
                        <w:jc w:val="center"/>
                      </w:pPr>
                      <w:r>
                        <w:rPr>
                          <w:rFonts w:ascii="黑体" w:eastAsia="黑体" w:cs="黑体" w:hint="eastAsia"/>
                          <w:color w:val="000000"/>
                          <w:sz w:val="90"/>
                          <w:szCs w:val="90"/>
                        </w:rPr>
                        <w:t>第五部分 预算绩效公开内容</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7"/>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ascii="Times New Roman" w:eastAsia="仿宋_GB2312" w:cs="Times New Roman" w:hAnsi="Times New Roman" w:hint="eastAsia"/>
          <w:color w:val="000000"/>
          <w:sz w:val="32"/>
          <w:szCs w:val="32"/>
        </w:rPr>
        <w:t>4</w:t>
      </w:r>
      <w:r>
        <w:rPr>
          <w:rFonts w:ascii="Times New Roman" w:eastAsia="仿宋_GB2312" w:cs="Times New Roman" w:hAnsi="Times New Roman"/>
          <w:color w:val="000000"/>
          <w:sz w:val="32"/>
          <w:szCs w:val="32"/>
        </w:rPr>
        <w:t>个，涉及资金</w:t>
      </w:r>
      <w:r>
        <w:rPr>
          <w:rFonts w:ascii="Times New Roman" w:eastAsia="仿宋_GB2312" w:cs="Times New Roman" w:hAnsi="Times New Roman" w:hint="eastAsia"/>
          <w:color w:val="000000"/>
          <w:sz w:val="32"/>
          <w:szCs w:val="32"/>
        </w:rPr>
        <w:t>318.70</w:t>
      </w:r>
      <w:r>
        <w:rPr>
          <w:rFonts w:ascii="Times New Roman" w:eastAsia="仿宋_GB2312" w:cs="Times New Roman" w:hAnsi="Times New Roman"/>
          <w:color w:val="000000"/>
          <w:sz w:val="32"/>
          <w:szCs w:val="32"/>
        </w:rPr>
        <w:t>万元，占一般公共预算项目支出总额的</w:t>
      </w:r>
      <w:r>
        <w:rPr>
          <w:rFonts w:ascii="Times New Roman" w:eastAsia="仿宋_GB2312" w:cs="Times New Roman" w:hAnsi="Times New Roman" w:hint="eastAsia"/>
          <w:color w:val="000000"/>
          <w:sz w:val="32"/>
          <w:szCs w:val="32"/>
        </w:rPr>
        <w:t>85.9%</w:t>
      </w:r>
      <w:r>
        <w:rPr>
          <w:rFonts w:ascii="Times New Roman" w:eastAsia="仿宋_GB2312" w:cs="Times New Roman" w:hAnsi="Times New Roman"/>
          <w:color w:val="000000"/>
          <w:sz w:val="32"/>
          <w:szCs w:val="32"/>
        </w:rPr>
        <w:t>。组织对“</w:t>
      </w:r>
      <w:r>
        <w:rPr>
          <w:rFonts w:ascii="Times New Roman" w:eastAsia="仿宋_GB2312" w:cs="Times New Roman" w:hAnsi="Times New Roman" w:hint="eastAsia"/>
          <w:color w:val="000000"/>
          <w:sz w:val="32"/>
          <w:szCs w:val="32"/>
        </w:rPr>
        <w:t>2019年中央政法纪检监察转移支付资金</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2019年省级基层公检法司转移支付资金</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、“2019年度法院建设补助资金”</w:t>
      </w:r>
      <w:r>
        <w:rPr>
          <w:rFonts w:ascii="Times New Roman" w:eastAsia="仿宋_GB2312" w:cs="Times New Roman" w:hAnsi="Times New Roman"/>
          <w:color w:val="000000"/>
          <w:sz w:val="32"/>
          <w:szCs w:val="32"/>
        </w:rPr>
        <w:t>等</w:t>
      </w:r>
      <w:r>
        <w:rPr>
          <w:rFonts w:ascii="Times New Roman" w:eastAsia="仿宋_GB2312" w:cs="Times New Roman" w:hAnsi="Times New Roman" w:hint="eastAsia"/>
          <w:color w:val="000000"/>
          <w:sz w:val="32"/>
          <w:szCs w:val="32"/>
        </w:rPr>
        <w:t>4</w:t>
      </w:r>
      <w:r>
        <w:rPr>
          <w:rFonts w:ascii="Times New Roman" w:eastAsia="仿宋_GB2312" w:cs="Times New Roman" w:hAnsi="Times New Roman"/>
          <w:color w:val="000000"/>
          <w:sz w:val="32"/>
          <w:szCs w:val="32"/>
        </w:rPr>
        <w:t>个项目开展了部门评价，涉及一般公共预算支出</w:t>
      </w:r>
      <w:r>
        <w:rPr>
          <w:rFonts w:ascii="Times New Roman" w:eastAsia="仿宋_GB2312" w:cs="Times New Roman" w:hAnsi="Times New Roman" w:hint="eastAsia"/>
          <w:color w:val="000000"/>
          <w:sz w:val="32"/>
          <w:szCs w:val="32"/>
        </w:rPr>
        <w:t>318.70</w:t>
      </w:r>
      <w:r>
        <w:rPr>
          <w:rFonts w:ascii="Times New Roman" w:eastAsia="仿宋_GB2312" w:cs="Times New Roman" w:hAnsi="Times New Roman"/>
          <w:color w:val="000000"/>
          <w:sz w:val="32"/>
          <w:szCs w:val="32"/>
        </w:rPr>
        <w:t>万元，政府性基金预算支出</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万元。从评价情况来看，</w:t>
      </w:r>
      <w:r>
        <w:rPr>
          <w:rFonts w:ascii="Times New Roman" w:eastAsia="仿宋_GB2312" w:cs="Times New Roman" w:hAnsi="Times New Roman" w:hint="eastAsia"/>
          <w:color w:val="000000"/>
          <w:sz w:val="32"/>
          <w:szCs w:val="32"/>
        </w:rPr>
        <w:t>本部门2019年度一般公共预算项目总体预算绩效评价情况良好，基本实现了预算总体绩效目标，充分发挥了审判职能作用，审结了刑事、民商事、行政审判等案件7355件，审结执行案件4773件，案件受理数、绝对结案数、人均结案数均居全省前列，并努力完善质效评估体系，健全司法权力运行机制，提升司法公信力。</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b/>
          <w:bCs/>
          <w:color w:val="000000"/>
          <w:sz w:val="32"/>
          <w:szCs w:val="32"/>
        </w:rPr>
        <w:t>（二）部门绩效评价结果</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1.项目绩效自评结果。</w:t>
      </w:r>
      <w:r>
        <w:rPr>
          <w:rFonts w:ascii="Times New Roman" w:eastAsia="仿宋_GB2312" w:cs="Times New Roman" w:hAnsi="Times New Roman"/>
          <w:color w:val="000000"/>
          <w:sz w:val="32"/>
          <w:szCs w:val="32"/>
        </w:rPr>
        <w:t>本部门2019 年度对</w:t>
      </w:r>
      <w:r>
        <w:rPr>
          <w:rFonts w:ascii="Times New Roman" w:eastAsia="仿宋_GB2312" w:cs="Times New Roman" w:hAnsi="Times New Roman" w:hint="eastAsia"/>
          <w:color w:val="000000"/>
          <w:sz w:val="32"/>
          <w:szCs w:val="32"/>
        </w:rPr>
        <w:t>4</w:t>
      </w:r>
      <w:r>
        <w:rPr>
          <w:rFonts w:ascii="Times New Roman" w:eastAsia="仿宋_GB2312" w:cs="Times New Roman" w:hAnsi="Times New Roman"/>
          <w:color w:val="000000"/>
          <w:sz w:val="32"/>
          <w:szCs w:val="32"/>
        </w:rPr>
        <w:t>个项目进行了绩效自评，项目自评结果90 分以上的</w:t>
      </w:r>
      <w:r>
        <w:rPr>
          <w:rFonts w:ascii="Times New Roman" w:eastAsia="仿宋_GB2312" w:cs="Times New Roman" w:hAnsi="Times New Roman" w:hint="eastAsia"/>
          <w:color w:val="000000"/>
          <w:sz w:val="32"/>
          <w:szCs w:val="32"/>
        </w:rPr>
        <w:t>3</w:t>
      </w:r>
      <w:r>
        <w:rPr>
          <w:rFonts w:ascii="Times New Roman" w:eastAsia="仿宋_GB2312" w:cs="Times New Roman" w:hAnsi="Times New Roman"/>
          <w:color w:val="000000"/>
          <w:sz w:val="32"/>
          <w:szCs w:val="32"/>
        </w:rPr>
        <w:t>项，80 -90分的</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项，80分以下的</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项。在部门决算公开中反映“</w:t>
      </w:r>
      <w:r>
        <w:rPr>
          <w:rFonts w:ascii="Times New Roman" w:eastAsia="仿宋_GB2312" w:cs="Times New Roman" w:hAnsi="Times New Roman" w:hint="eastAsia"/>
          <w:color w:val="000000"/>
          <w:sz w:val="32"/>
          <w:szCs w:val="32"/>
        </w:rPr>
        <w:t>2019年中央政法纪检监察转移支付资金</w:t>
      </w:r>
      <w:r>
        <w:rPr>
          <w:rFonts w:ascii="Times New Roman" w:eastAsia="仿宋_GB2312" w:cs="Times New Roman" w:hAnsi="Times New Roman"/>
          <w:color w:val="000000"/>
          <w:sz w:val="32"/>
          <w:szCs w:val="32"/>
        </w:rPr>
        <w:t>”项目及“</w:t>
      </w:r>
      <w:r>
        <w:rPr>
          <w:rFonts w:ascii="Times New Roman" w:eastAsia="仿宋_GB2312" w:cs="Times New Roman" w:hAnsi="Times New Roman" w:hint="eastAsia"/>
          <w:color w:val="000000"/>
          <w:sz w:val="32"/>
          <w:szCs w:val="32"/>
        </w:rPr>
        <w:t>2019年省级基层公检法司转移支付资金</w:t>
      </w:r>
      <w:r>
        <w:rPr>
          <w:rFonts w:ascii="Times New Roman" w:eastAsia="仿宋_GB2312" w:cs="Times New Roman" w:hAnsi="Times New Roman"/>
          <w:color w:val="000000"/>
          <w:sz w:val="32"/>
          <w:szCs w:val="32"/>
        </w:rPr>
        <w:t>” 项目等</w:t>
      </w:r>
      <w:r>
        <w:rPr>
          <w:rFonts w:ascii="Times New Roman" w:eastAsia="仿宋_GB2312" w:cs="Times New Roman" w:hAnsi="Times New Roman" w:hint="eastAsia"/>
          <w:color w:val="000000"/>
          <w:sz w:val="32"/>
          <w:szCs w:val="32"/>
        </w:rPr>
        <w:t>4</w:t>
      </w:r>
      <w:r>
        <w:rPr>
          <w:rFonts w:ascii="Times New Roman" w:eastAsia="仿宋_GB2312" w:cs="Times New Roman" w:hAnsi="Times New Roman"/>
          <w:color w:val="000000"/>
          <w:sz w:val="32"/>
          <w:szCs w:val="32"/>
        </w:rPr>
        <w:t>个项目绩效自评结果。</w:t>
      </w:r>
    </w:p>
    <w:p>
      <w:pPr>
        <w:widowControl/>
        <w:numPr>
          <w:ilvl w:val="0"/>
          <w:numId w:val="2"/>
        </w:numPr>
        <w:adjustRightInd w:val="0"/>
        <w:snapToGrid w:val="0"/>
        <w:spacing w:line="580" w:lineRule="exact"/>
        <w:ind w:left="0" w:firstLineChars="200" w:firstLine="640"/>
        <w:jc w:val="left"/>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2019年中央政法转移支付资金</w:t>
      </w:r>
      <w:r>
        <w:rPr>
          <w:rFonts w:ascii="Times New Roman" w:eastAsia="仿宋_GB2312" w:cs="Times New Roman" w:hAnsi="Times New Roman"/>
          <w:color w:val="000000"/>
          <w:sz w:val="32"/>
          <w:szCs w:val="32"/>
        </w:rPr>
        <w:t>项目</w:t>
      </w:r>
      <w:r>
        <w:rPr>
          <w:rFonts w:ascii="Times New Roman" w:eastAsia="仿宋_GB2312" w:cs="Times New Roman" w:hAnsi="Times New Roman" w:hint="eastAsia"/>
          <w:color w:val="000000"/>
          <w:sz w:val="32"/>
          <w:szCs w:val="32"/>
        </w:rPr>
        <w:t>绩效</w:t>
      </w:r>
      <w:r>
        <w:rPr>
          <w:rFonts w:ascii="Times New Roman" w:eastAsia="仿宋_GB2312" w:cs="Times New Roman" w:hAnsi="Times New Roman"/>
          <w:color w:val="000000"/>
          <w:sz w:val="32"/>
          <w:szCs w:val="32"/>
        </w:rPr>
        <w:t>自评综述：根据年初设定的绩效目标，</w:t>
      </w:r>
      <w:r>
        <w:rPr>
          <w:rFonts w:ascii="Times New Roman" w:eastAsia="仿宋_GB2312" w:cs="Times New Roman" w:hAnsi="Times New Roman" w:hint="eastAsia"/>
          <w:color w:val="000000"/>
          <w:sz w:val="32"/>
          <w:szCs w:val="32"/>
        </w:rPr>
        <w:t>2019年中央政法转移支付资金</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90</w:t>
      </w:r>
      <w:r>
        <w:rPr>
          <w:rFonts w:ascii="Times New Roman" w:eastAsia="仿宋_GB2312" w:cs="Times New Roman" w:hAnsi="Times New Roman"/>
          <w:color w:val="000000"/>
          <w:sz w:val="32"/>
          <w:szCs w:val="32"/>
        </w:rPr>
        <w:t>分。全年预算数为</w:t>
      </w:r>
      <w:r>
        <w:rPr>
          <w:rFonts w:ascii="Times New Roman" w:eastAsia="仿宋_GB2312" w:cs="Times New Roman" w:hAnsi="Times New Roman" w:hint="eastAsia"/>
          <w:color w:val="000000"/>
          <w:sz w:val="32"/>
          <w:szCs w:val="32"/>
        </w:rPr>
        <w:t>203</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200.70</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98.9%</w:t>
      </w:r>
      <w:r>
        <w:rPr>
          <w:rFonts w:ascii="Times New Roman" w:eastAsia="仿宋_GB2312" w:cs="Times New Roman" w:hAnsi="Times New Roman"/>
          <w:color w:val="000000"/>
          <w:sz w:val="32"/>
          <w:szCs w:val="32"/>
        </w:rPr>
        <w:t>。项目绩效目标完成情况：一是</w:t>
      </w:r>
      <w:r>
        <w:rPr>
          <w:rFonts w:ascii="Times New Roman" w:eastAsia="仿宋_GB2312" w:cs="Times New Roman" w:hAnsi="Times New Roman" w:hint="eastAsia"/>
          <w:color w:val="000000"/>
          <w:sz w:val="32"/>
          <w:szCs w:val="32"/>
        </w:rPr>
        <w:t>年度总体绩效目标基本完成</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产出指标和效果指标大部分完成</w:t>
      </w:r>
      <w:r>
        <w:rPr>
          <w:rFonts w:ascii="Times New Roman" w:eastAsia="仿宋_GB2312" w:cs="Times New Roman" w:hAnsi="Times New Roman"/>
          <w:color w:val="000000"/>
          <w:sz w:val="32"/>
          <w:szCs w:val="32"/>
        </w:rPr>
        <w:t>。发现的主要问题及原因：</w:t>
      </w:r>
      <w:r>
        <w:rPr>
          <w:rFonts w:ascii="Times New Roman" w:eastAsia="仿宋_GB2312" w:cs="Times New Roman" w:hAnsi="Times New Roman" w:hint="eastAsia"/>
          <w:color w:val="000000"/>
          <w:sz w:val="32"/>
          <w:szCs w:val="32"/>
        </w:rPr>
        <w:t>由于人案矛盾尖锐，产出指标中的案件结案率这一数量指标未完成</w:t>
      </w:r>
      <w:r>
        <w:rPr>
          <w:rFonts w:ascii="Times New Roman" w:eastAsia="仿宋_GB2312" w:cs="Times New Roman" w:hAnsi="Times New Roman"/>
          <w:color w:val="000000"/>
          <w:sz w:val="32"/>
          <w:szCs w:val="32"/>
        </w:rPr>
        <w:t>。下一步改进措施：一是</w:t>
      </w:r>
      <w:r>
        <w:rPr>
          <w:rFonts w:ascii="Times New Roman" w:eastAsia="仿宋_GB2312" w:cs="Times New Roman" w:hAnsi="Times New Roman" w:hint="eastAsia"/>
          <w:color w:val="000000"/>
          <w:sz w:val="32"/>
          <w:szCs w:val="32"/>
        </w:rPr>
        <w:t>增加干警数量，强大干警队伍</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提高干警工作积极性和工作效率，提高审判质效</w:t>
      </w:r>
      <w:r>
        <w:rPr>
          <w:rFonts w:ascii="Times New Roman" w:eastAsia="仿宋_GB2312" w:cs="Times New Roman" w:hAnsi="Times New Roman"/>
          <w:color w:val="000000"/>
          <w:sz w:val="32"/>
          <w:szCs w:val="32"/>
        </w:rPr>
        <w:t>。</w:t>
      </w:r>
    </w:p>
    <w:tbl>
      <w:tblPr>
        <w:jc w:val="left"/>
        <w:tblInd w:w="30" w:type="dxa"/>
        <w:tblW w:w="897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781"/>
      </w:tblGrid>
      <w:tr>
        <w:trPr>
          <w:trHeight w:val="773"/>
        </w:trPr>
        <w:tc>
          <w:tcPr>
            <w:tcW w:w="897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hint="eastAsia"/>
                <w:kern w:val="0"/>
                <w:sz w:val="44"/>
                <w:szCs w:val="44"/>
              </w:rPr>
            </w:pPr>
          </w:p>
          <w:p>
            <w:pPr>
              <w:widowControl/>
              <w:jc w:val="center"/>
              <w:textAlignment w:val="center"/>
              <w:rPr>
                <w:rFonts w:eastAsia="方正小标宋简体" w:hint="eastAsia"/>
                <w:kern w:val="0"/>
                <w:sz w:val="44"/>
                <w:szCs w:val="44"/>
              </w:rPr>
            </w:pPr>
          </w:p>
          <w:p>
            <w:pPr>
              <w:widowControl/>
              <w:jc w:val="center"/>
              <w:textAlignment w:val="center"/>
              <w:rPr>
                <w:rFonts w:eastAsia="方正小标宋简体" w:hint="eastAsia"/>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trPr>
        <w:tc>
          <w:tcPr>
            <w:tcW w:w="8970" w:type="dxa"/>
            <w:gridSpan w:val="14"/>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rPr>
          <w:trHeight w:val="308"/>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758"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2019年中央政法转移支付资金</w:t>
            </w:r>
          </w:p>
        </w:tc>
      </w:tr>
      <w:tr>
        <w:trPr>
          <w:trHeight w:val="373"/>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447"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r>
      <w:tr>
        <w:trPr>
          <w:trHeight w:val="580"/>
        </w:trPr>
        <w:tc>
          <w:tcPr>
            <w:tcW w:w="1212" w:type="dxa"/>
            <w:gridSpan w:val="2"/>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rPr>
          <w:trHeight w:val="340"/>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203</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203</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200.70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100</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98.9%</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90</w:t>
            </w:r>
          </w:p>
        </w:tc>
      </w:tr>
      <w:tr>
        <w:trPr>
          <w:trHeight w:val="30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203</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203</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200.70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318"/>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9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85"/>
        </w:trPr>
        <w:tc>
          <w:tcPr>
            <w:tcW w:w="58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1094"/>
        </w:trPr>
        <w:tc>
          <w:tcPr>
            <w:tcW w:w="586" w:type="dxa"/>
            <w:vMerge/>
            <w:tcBorders>
              <w:top w:val="nil"/>
              <w:left w:val="single" w:sz="4" w:space="0" w:color="auto"/>
              <w:bottom w:val="single" w:sz="4" w:space="0" w:color="auto"/>
              <w:right w:val="single" w:sz="4" w:space="0" w:color="auto"/>
            </w:tcBorders>
            <w:noWrap/>
            <w:vAlign w:val="center"/>
          </w:tcP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满足审判及执行工作所需经费开支，做到办案经费专款专用，为诉讼、审判购置业务装备，为审判工作做好充足的保障。</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年初设定目标基本完成，该资金保障了我院2019年度审判及执行工作所需经费开支，并购置了桌面云项目，提高了我院业务装备水平，充分保障了我院审判工作的顺利进行。</w:t>
            </w:r>
          </w:p>
        </w:tc>
      </w:tr>
      <w:tr>
        <w:trPr>
          <w:trHeight w:val="612"/>
        </w:trPr>
        <w:tc>
          <w:tcPr>
            <w:tcW w:w="58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62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4315"/>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right w:val="single" w:sz="4" w:space="0" w:color="auto"/>
            </w:tcBorders>
            <w:noWrap/>
            <w:vAlign w:val="center"/>
          </w:tcPr>
          <w:p>
            <w:pPr>
              <w:ind w:left="113" w:right="113"/>
              <w:jc w:val="center"/>
              <w:rPr>
                <w:rFonts w:eastAsia="宋体"/>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数量指标</w:t>
            </w:r>
          </w:p>
          <w:p>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案件结案率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≥75%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68%</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原因：2019年我院共受理各类案件17897件，案件基数大。2019年我院五名正式干警辞职、退休及调走，正式干警数量不断减少，法官年龄普遍偏大，案多人少的矛盾突出。                    改进措施：我院将努力提高审判人员的工作积极性和工作效率，解决案多人少的突出矛盾，缓解审判压力，提高审判质效。</w:t>
              <w:tab/>
            </w:r>
          </w:p>
        </w:tc>
      </w:tr>
      <w:tr>
        <w:trPr>
          <w:trHeight w:val="261"/>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right w:val="single" w:sz="4" w:space="0" w:color="auto"/>
            </w:tcBorders>
            <w:noWrap/>
            <w:vAlign w:val="center"/>
          </w:tcPr>
          <w:p/>
        </w:tc>
        <w:tc>
          <w:tcPr>
            <w:tcW w:w="1465"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质量指标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案件信息录入率</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99%</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882"/>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bottom w:val="single" w:sz="4" w:space="0" w:color="auto"/>
              <w:right w:val="single" w:sz="4" w:space="0" w:color="auto"/>
            </w:tcBorders>
            <w:noWrap/>
            <w:vAlign w:val="center"/>
          </w:tcPr>
          <w:p/>
        </w:tc>
        <w:tc>
          <w:tcPr>
            <w:tcW w:w="1465" w:type="dxa"/>
            <w:vMerge/>
            <w:tcBorders>
              <w:top w:val="single" w:sz="4" w:space="0" w:color="auto"/>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实际政府采购项目数占按规定应列入政府采购的项目数的比例</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757"/>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效益</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社会效益指标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法院公信力</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887"/>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服务对象满意度指标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当事人满意度</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≥80%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85%</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100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90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widowControl/>
        <w:numPr>
          <w:ilvl w:val="0"/>
          <w:numId w:val="2"/>
        </w:numPr>
        <w:adjustRightInd w:val="0"/>
        <w:snapToGrid w:val="0"/>
        <w:spacing w:line="580" w:lineRule="exact"/>
        <w:ind w:left="0" w:firstLineChars="200" w:firstLine="640"/>
        <w:jc w:val="left"/>
        <w:rPr>
          <w:rFonts w:ascii="Times New Roman" w:eastAsia="仿宋_GB2312" w:cs="Times New Roman" w:hAnsi="Times New Roman" w:hint="eastAsia"/>
          <w:color w:val="000000"/>
          <w:sz w:val="32"/>
          <w:szCs w:val="32"/>
        </w:rPr>
      </w:pPr>
      <w:r>
        <w:rPr>
          <w:rFonts w:ascii="Times New Roman" w:eastAsia="仿宋_GB2312" w:cs="Times New Roman" w:hAnsi="Times New Roman" w:hint="eastAsia"/>
          <w:color w:val="000000"/>
          <w:sz w:val="32"/>
          <w:szCs w:val="32"/>
        </w:rPr>
        <w:t>2019年中央政法纪检监察转移支付资金</w:t>
      </w:r>
      <w:r>
        <w:rPr>
          <w:rFonts w:ascii="Times New Roman" w:eastAsia="仿宋_GB2312" w:cs="Times New Roman" w:hAnsi="Times New Roman"/>
          <w:color w:val="000000"/>
          <w:sz w:val="32"/>
          <w:szCs w:val="32"/>
        </w:rPr>
        <w:t>项目绩效自评综述：根据年初设定的绩效目标，</w:t>
      </w:r>
      <w:r>
        <w:rPr>
          <w:rFonts w:ascii="Times New Roman" w:eastAsia="仿宋_GB2312" w:cs="Times New Roman" w:hAnsi="Times New Roman" w:hint="eastAsia"/>
          <w:color w:val="000000"/>
          <w:sz w:val="32"/>
          <w:szCs w:val="32"/>
        </w:rPr>
        <w:t>2019年中央政法纪检监察转移支付资金</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分。全年预算数为</w:t>
      </w:r>
      <w:r>
        <w:rPr>
          <w:rFonts w:ascii="Times New Roman" w:eastAsia="仿宋_GB2312" w:cs="Times New Roman" w:hAnsi="Times New Roman" w:hint="eastAsia"/>
          <w:color w:val="000000"/>
          <w:sz w:val="32"/>
          <w:szCs w:val="32"/>
        </w:rPr>
        <w:t>39</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。项目绩效目标完成情况：</w:t>
      </w:r>
      <w:r>
        <w:rPr>
          <w:rFonts w:ascii="Times New Roman" w:eastAsia="仿宋_GB2312" w:cs="Times New Roman" w:hAnsi="Times New Roman" w:hint="eastAsia"/>
          <w:color w:val="000000"/>
          <w:sz w:val="32"/>
          <w:szCs w:val="32"/>
        </w:rPr>
        <w:t>未完成</w:t>
      </w:r>
      <w:r>
        <w:rPr>
          <w:rFonts w:ascii="Times New Roman" w:eastAsia="仿宋_GB2312" w:cs="Times New Roman" w:hAnsi="Times New Roman"/>
          <w:color w:val="000000"/>
          <w:sz w:val="32"/>
          <w:szCs w:val="32"/>
        </w:rPr>
        <w:t>。发现的主要问题及原因：</w:t>
      </w:r>
      <w:r>
        <w:rPr>
          <w:rFonts w:ascii="Times New Roman" w:eastAsia="仿宋_GB2312" w:cs="Times New Roman" w:hAnsi="Times New Roman" w:hint="eastAsia"/>
          <w:color w:val="000000"/>
          <w:sz w:val="32"/>
          <w:szCs w:val="32"/>
        </w:rPr>
        <w:t>该资金用于“智慧法院”和档案数字化建设，但由于2019年度未能列入政府采购预算，故未能在2019年度支出</w:t>
      </w:r>
      <w:r>
        <w:rPr>
          <w:rFonts w:ascii="Times New Roman" w:eastAsia="仿宋_GB2312" w:cs="Times New Roman" w:hAnsi="Times New Roman"/>
          <w:color w:val="000000"/>
          <w:sz w:val="32"/>
          <w:szCs w:val="32"/>
        </w:rPr>
        <w:t>。下一步改进措施：</w:t>
      </w:r>
      <w:r>
        <w:rPr>
          <w:rFonts w:ascii="Times New Roman" w:eastAsia="仿宋_GB2312" w:cs="Times New Roman" w:hAnsi="Times New Roman" w:hint="eastAsia"/>
          <w:color w:val="000000"/>
          <w:sz w:val="32"/>
          <w:szCs w:val="32"/>
        </w:rPr>
        <w:t>在2020年度按原途径支出该资金，用于我院“智慧法院”和档案数字化建设</w:t>
      </w:r>
      <w:r>
        <w:rPr>
          <w:rFonts w:ascii="Times New Roman" w:eastAsia="仿宋_GB2312" w:cs="Times New Roman" w:hAnsi="Times New Roman"/>
          <w:color w:val="000000"/>
          <w:sz w:val="32"/>
          <w:szCs w:val="32"/>
        </w:rPr>
        <w:t>。</w:t>
      </w: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color w:val="000000"/>
          <w:sz w:val="32"/>
          <w:szCs w:val="32"/>
        </w:rPr>
      </w:pPr>
    </w:p>
    <w:tbl>
      <w:tblPr>
        <w:jc w:val="left"/>
        <w:tblInd w:w="30" w:type="dxa"/>
        <w:tblW w:w="897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781"/>
      </w:tblGrid>
      <w:tr>
        <w:trPr>
          <w:trHeight w:val="773"/>
        </w:trPr>
        <w:tc>
          <w:tcPr>
            <w:tcW w:w="897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trPr>
        <w:tc>
          <w:tcPr>
            <w:tcW w:w="8970" w:type="dxa"/>
            <w:gridSpan w:val="14"/>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rPr>
          <w:trHeight w:val="308"/>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758"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2019年中央政法纪检监察转移支付资金</w:t>
            </w:r>
          </w:p>
        </w:tc>
      </w:tr>
      <w:tr>
        <w:trPr>
          <w:trHeight w:val="373"/>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447"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r>
      <w:tr>
        <w:trPr>
          <w:trHeight w:val="580"/>
        </w:trPr>
        <w:tc>
          <w:tcPr>
            <w:tcW w:w="1212" w:type="dxa"/>
            <w:gridSpan w:val="2"/>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rPr>
          <w:trHeight w:val="340"/>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39</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39</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100</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0%</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0</w:t>
            </w:r>
          </w:p>
        </w:tc>
      </w:tr>
      <w:tr>
        <w:trPr>
          <w:trHeight w:val="30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39</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39</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318"/>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9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85"/>
        </w:trPr>
        <w:tc>
          <w:tcPr>
            <w:tcW w:w="58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年度总体目标</w:t>
            </w: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预期目标</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1094"/>
        </w:trPr>
        <w:tc>
          <w:tcPr>
            <w:tcW w:w="586" w:type="dxa"/>
            <w:vMerge/>
            <w:tcBorders>
              <w:top w:val="nil"/>
              <w:left w:val="single" w:sz="4" w:space="0" w:color="auto"/>
              <w:bottom w:val="single" w:sz="4" w:space="0" w:color="auto"/>
              <w:right w:val="single" w:sz="4" w:space="0" w:color="auto"/>
            </w:tcBorders>
            <w:noWrap/>
            <w:vAlign w:val="center"/>
          </w:tcP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加强“智慧法院”和档案数字化建设，提高我院业务装备水平，提高审判质效。</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未完成</w:t>
            </w:r>
          </w:p>
        </w:tc>
      </w:tr>
      <w:tr>
        <w:trPr>
          <w:trHeight w:val="612"/>
        </w:trPr>
        <w:tc>
          <w:tcPr>
            <w:tcW w:w="58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62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492"/>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right w:val="single" w:sz="4" w:space="0" w:color="auto"/>
            </w:tcBorders>
            <w:noWrap/>
            <w:vAlign w:val="center"/>
          </w:tcPr>
          <w:p>
            <w:pPr>
              <w:ind w:left="113" w:right="113"/>
              <w:jc w:val="center"/>
              <w:rPr>
                <w:rFonts w:eastAsia="宋体"/>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数量指标</w:t>
            </w:r>
          </w:p>
          <w:p>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案件结案率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≥75%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原因：该资金用于“智慧法院”和档案数字化建设，但由于当年未能列入政府采购预算，故未能在2019年度支出。                                                      改进措施：我院将于2020年度支出该资金，用于我院“智慧法院”和档案数字化建设。</w:t>
              <w:tab/>
            </w:r>
          </w:p>
        </w:tc>
      </w:tr>
      <w:tr>
        <w:trPr>
          <w:trHeight w:val="261"/>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right w:val="single" w:sz="4" w:space="0" w:color="auto"/>
            </w:tcBorders>
            <w:noWrap/>
            <w:vAlign w:val="center"/>
          </w:tcPr>
          <w:p/>
        </w:tc>
        <w:tc>
          <w:tcPr>
            <w:tcW w:w="1465"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质量指标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案件信息录入率</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0</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同上</w:t>
            </w:r>
          </w:p>
        </w:tc>
      </w:tr>
      <w:tr>
        <w:trPr>
          <w:trHeight w:val="882"/>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bottom w:val="single" w:sz="4" w:space="0" w:color="auto"/>
              <w:right w:val="single" w:sz="4" w:space="0" w:color="auto"/>
            </w:tcBorders>
            <w:noWrap/>
            <w:vAlign w:val="center"/>
          </w:tcPr>
          <w:p/>
        </w:tc>
        <w:tc>
          <w:tcPr>
            <w:tcW w:w="1465" w:type="dxa"/>
            <w:vMerge/>
            <w:tcBorders>
              <w:top w:val="single" w:sz="4" w:space="0" w:color="auto"/>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实际政府采购项目数占按规定应列入政府采购的项目数的比例</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0</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同上</w:t>
            </w:r>
          </w:p>
        </w:tc>
      </w:tr>
      <w:tr>
        <w:trPr>
          <w:trHeight w:val="757"/>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效益</w:t>
            </w:r>
          </w:p>
          <w:p>
            <w:pPr>
              <w:widowControl/>
              <w:spacing w:line="240" w:lineRule="exact"/>
              <w:jc w:val="center"/>
              <w:rPr>
                <w:rFonts w:eastAsia="宋体"/>
              </w:rPr>
            </w:pPr>
            <w:r>
              <w:rPr>
                <w:rFonts w:eastAsia="仿宋_GB2312" w:hint="eastAsia"/>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jc w:val="center"/>
              <w:rPr>
                <w:rFonts w:eastAsia="宋体"/>
              </w:rPr>
            </w:pPr>
            <w:r>
              <w:rPr>
                <w:rFonts w:eastAsia="仿宋_GB2312" w:hint="eastAsia"/>
                <w:kern w:val="0"/>
                <w:szCs w:val="21"/>
              </w:rPr>
              <w:t>社会效益指标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法院公信力</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cs="Times New Roman" w:hint="eastAsia"/>
                <w:kern w:val="0"/>
                <w:szCs w:val="21"/>
              </w:rPr>
              <w:t>未有效提升</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同上</w:t>
            </w:r>
          </w:p>
        </w:tc>
      </w:tr>
      <w:tr>
        <w:trPr>
          <w:trHeight w:val="887"/>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服务对象满意度指标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当事人满意度</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≥80%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0</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同上</w:t>
            </w:r>
          </w:p>
        </w:tc>
      </w:tr>
      <w:tr>
        <w:tc>
          <w:tcPr>
            <w:tcW w:w="6327" w:type="dxa"/>
            <w:gridSpan w:val="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100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widowControl/>
        <w:tabs>
          <w:tab w:val="left" w:pos="0"/>
        </w:tabs>
        <w:adjustRightInd w:val="0"/>
        <w:snapToGrid w:val="0"/>
        <w:spacing w:line="580" w:lineRule="exact"/>
        <w:jc w:val="left"/>
        <w:rPr>
          <w:rFonts w:ascii="Times New Roman" w:eastAsia="仿宋_GB2312" w:cs="Times New Roman" w:hAnsi="Times New Roman"/>
          <w:color w:val="000000"/>
          <w:sz w:val="32"/>
          <w:szCs w:val="32"/>
        </w:rPr>
      </w:pPr>
    </w:p>
    <w:p>
      <w:pPr>
        <w:widowControl/>
        <w:numPr>
          <w:ilvl w:val="0"/>
          <w:numId w:val="2"/>
        </w:numPr>
        <w:adjustRightInd w:val="0"/>
        <w:snapToGrid w:val="0"/>
        <w:spacing w:line="580" w:lineRule="exact"/>
        <w:ind w:left="0" w:firstLineChars="200" w:firstLine="640"/>
        <w:jc w:val="left"/>
        <w:rPr>
          <w:rFonts w:ascii="Times New Roman" w:eastAsia="仿宋_GB2312" w:cs="Times New Roman" w:hAnsi="Times New Roman" w:hint="eastAsia"/>
          <w:color w:val="000000"/>
          <w:sz w:val="32"/>
          <w:szCs w:val="32"/>
        </w:rPr>
      </w:pPr>
      <w:r>
        <w:rPr>
          <w:rFonts w:ascii="Times New Roman" w:eastAsia="仿宋_GB2312" w:cs="Times New Roman" w:hAnsi="Times New Roman" w:hint="eastAsia"/>
          <w:color w:val="000000"/>
          <w:sz w:val="32"/>
          <w:szCs w:val="32"/>
        </w:rPr>
        <w:t>2019年省级基层公检法司转移支付资金</w:t>
      </w:r>
      <w:r>
        <w:rPr>
          <w:rFonts w:ascii="Times New Roman" w:eastAsia="仿宋_GB2312" w:cs="Times New Roman" w:hAnsi="Times New Roman"/>
          <w:color w:val="000000"/>
          <w:sz w:val="32"/>
          <w:szCs w:val="32"/>
        </w:rPr>
        <w:t>项目</w:t>
      </w:r>
      <w:r>
        <w:rPr>
          <w:rFonts w:ascii="Times New Roman" w:eastAsia="仿宋_GB2312" w:cs="Times New Roman" w:hAnsi="Times New Roman" w:hint="eastAsia"/>
          <w:color w:val="000000"/>
          <w:sz w:val="32"/>
          <w:szCs w:val="32"/>
        </w:rPr>
        <w:t>绩效自评</w:t>
      </w:r>
      <w:r>
        <w:rPr>
          <w:rFonts w:ascii="Times New Roman" w:eastAsia="仿宋_GB2312" w:cs="Times New Roman" w:hAnsi="Times New Roman"/>
          <w:color w:val="000000"/>
          <w:sz w:val="32"/>
          <w:szCs w:val="32"/>
        </w:rPr>
        <w:t>综述：根据年初设定的绩效目标，</w:t>
      </w:r>
      <w:r>
        <w:rPr>
          <w:rFonts w:ascii="Times New Roman" w:eastAsia="仿宋_GB2312" w:cs="Times New Roman" w:hAnsi="Times New Roman" w:hint="eastAsia"/>
          <w:color w:val="000000"/>
          <w:sz w:val="32"/>
          <w:szCs w:val="32"/>
        </w:rPr>
        <w:t>2019年省级基层公检法司转移支付资金</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95</w:t>
      </w:r>
      <w:r>
        <w:rPr>
          <w:rFonts w:ascii="Times New Roman" w:eastAsia="仿宋_GB2312" w:cs="Times New Roman" w:hAnsi="Times New Roman"/>
          <w:color w:val="000000"/>
          <w:sz w:val="32"/>
          <w:szCs w:val="32"/>
        </w:rPr>
        <w:t>分。全年预算数为</w:t>
      </w:r>
      <w:r>
        <w:rPr>
          <w:rFonts w:ascii="Times New Roman" w:eastAsia="仿宋_GB2312" w:cs="Times New Roman" w:hAnsi="Times New Roman" w:hint="eastAsia"/>
          <w:color w:val="000000"/>
          <w:sz w:val="32"/>
          <w:szCs w:val="32"/>
        </w:rPr>
        <w:t>98</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98</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。项目绩效目标完成情况：一是</w:t>
      </w:r>
      <w:r>
        <w:rPr>
          <w:rFonts w:ascii="Times New Roman" w:eastAsia="仿宋_GB2312" w:cs="Times New Roman" w:hAnsi="Times New Roman" w:hint="eastAsia"/>
          <w:color w:val="000000"/>
          <w:sz w:val="32"/>
          <w:szCs w:val="32"/>
        </w:rPr>
        <w:t>年度总体绩效目标基本完成</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产出指标和效果指标大部分完成</w:t>
      </w:r>
      <w:r>
        <w:rPr>
          <w:rFonts w:ascii="Times New Roman" w:eastAsia="仿宋_GB2312" w:cs="Times New Roman" w:hAnsi="Times New Roman"/>
          <w:color w:val="000000"/>
          <w:sz w:val="32"/>
          <w:szCs w:val="32"/>
        </w:rPr>
        <w:t>。发现的主要问题及原因：</w:t>
      </w:r>
      <w:r>
        <w:rPr>
          <w:rFonts w:ascii="Times New Roman" w:eastAsia="仿宋_GB2312" w:cs="Times New Roman" w:hAnsi="Times New Roman" w:hint="eastAsia"/>
          <w:color w:val="000000"/>
          <w:sz w:val="32"/>
          <w:szCs w:val="32"/>
        </w:rPr>
        <w:t>由于人案矛盾尖锐，产出指标中的案件结案率这一数量指标未完成</w:t>
      </w:r>
      <w:r>
        <w:rPr>
          <w:rFonts w:ascii="Times New Roman" w:eastAsia="仿宋_GB2312" w:cs="Times New Roman" w:hAnsi="Times New Roman"/>
          <w:color w:val="000000"/>
          <w:sz w:val="32"/>
          <w:szCs w:val="32"/>
        </w:rPr>
        <w:t>。下一步改进措施：一是</w:t>
      </w:r>
      <w:r>
        <w:rPr>
          <w:rFonts w:ascii="Times New Roman" w:eastAsia="仿宋_GB2312" w:cs="Times New Roman" w:hAnsi="Times New Roman" w:hint="eastAsia"/>
          <w:color w:val="000000"/>
          <w:sz w:val="32"/>
          <w:szCs w:val="32"/>
        </w:rPr>
        <w:t>增加干警数量，强大干警队伍</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提高干警工作积极性和工作效率，提高审判质效</w:t>
      </w:r>
      <w:r>
        <w:rPr>
          <w:rFonts w:ascii="Times New Roman" w:eastAsia="仿宋_GB2312" w:cs="Times New Roman" w:hAnsi="Times New Roman"/>
          <w:color w:val="000000"/>
          <w:sz w:val="32"/>
          <w:szCs w:val="32"/>
        </w:rPr>
        <w:t>。</w:t>
      </w: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color w:val="000000"/>
          <w:sz w:val="32"/>
          <w:szCs w:val="32"/>
        </w:rPr>
      </w:pPr>
    </w:p>
    <w:tbl>
      <w:tblPr>
        <w:jc w:val="left"/>
        <w:tblInd w:w="30" w:type="dxa"/>
        <w:tblW w:w="897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781"/>
      </w:tblGrid>
      <w:tr>
        <w:trPr>
          <w:trHeight w:val="773"/>
        </w:trPr>
        <w:tc>
          <w:tcPr>
            <w:tcW w:w="897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trPr>
        <w:tc>
          <w:tcPr>
            <w:tcW w:w="8970" w:type="dxa"/>
            <w:gridSpan w:val="14"/>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rPr>
          <w:trHeight w:val="308"/>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758"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2019年省级基层公检法司转移支付资金</w:t>
            </w:r>
          </w:p>
        </w:tc>
      </w:tr>
      <w:tr>
        <w:trPr>
          <w:trHeight w:val="373"/>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447"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r>
      <w:tr>
        <w:trPr>
          <w:trHeight w:val="580"/>
        </w:trPr>
        <w:tc>
          <w:tcPr>
            <w:tcW w:w="1212" w:type="dxa"/>
            <w:gridSpan w:val="2"/>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rPr>
          <w:trHeight w:val="340"/>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98</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98</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98</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100</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100%</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95</w:t>
            </w:r>
          </w:p>
        </w:tc>
      </w:tr>
      <w:tr>
        <w:trPr>
          <w:trHeight w:val="30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98</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98</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98</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318"/>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9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85"/>
        </w:trPr>
        <w:tc>
          <w:tcPr>
            <w:tcW w:w="58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1094"/>
        </w:trPr>
        <w:tc>
          <w:tcPr>
            <w:tcW w:w="586" w:type="dxa"/>
            <w:vMerge/>
            <w:tcBorders>
              <w:top w:val="nil"/>
              <w:left w:val="single" w:sz="4" w:space="0" w:color="auto"/>
              <w:bottom w:val="single" w:sz="4" w:space="0" w:color="auto"/>
              <w:right w:val="single" w:sz="4" w:space="0" w:color="auto"/>
            </w:tcBorders>
            <w:noWrap/>
            <w:vAlign w:val="center"/>
          </w:tcP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满足审判及执行工作所需经费开支，做到办案经费专款专用，为诉讼、审判购置业务装备，为审判工作做好充足的保障。</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年初设定目标基本完成，该资金保障了我院2019年度审判及执行工作所需经费开支，并购置了桌面云项目及安检机等警用设备，提高了我院业务装备水平，充分保障了我院审判工作的顺利进行。</w:t>
            </w:r>
          </w:p>
        </w:tc>
      </w:tr>
      <w:tr>
        <w:trPr>
          <w:trHeight w:val="612"/>
        </w:trPr>
        <w:tc>
          <w:tcPr>
            <w:tcW w:w="58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62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4315"/>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right w:val="single" w:sz="4" w:space="0" w:color="auto"/>
            </w:tcBorders>
            <w:noWrap/>
            <w:vAlign w:val="center"/>
          </w:tcPr>
          <w:p>
            <w:pPr>
              <w:ind w:left="113" w:right="113"/>
              <w:jc w:val="center"/>
              <w:rPr>
                <w:rFonts w:eastAsia="宋体"/>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数量指标</w:t>
            </w:r>
          </w:p>
          <w:p>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案件结案率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≥75%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68%</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25</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原因：2019年我院共受理各类案件17897件，案件基数大。2019年我院五名正式干警辞职、退休及调走，正式干警数量不断减少，法官年龄普遍偏大，案多人少的矛盾突出。                    改进措施：我院将努力提高审判人员的工作积极性和工作效率，解决案多人少的突出矛盾，缓解审判压力，提高审判质效。</w:t>
              <w:tab/>
            </w:r>
          </w:p>
        </w:tc>
      </w:tr>
      <w:tr>
        <w:trPr>
          <w:trHeight w:val="261"/>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right w:val="single" w:sz="4" w:space="0" w:color="auto"/>
            </w:tcBorders>
            <w:noWrap/>
            <w:vAlign w:val="center"/>
          </w:tcPr>
          <w:p/>
        </w:tc>
        <w:tc>
          <w:tcPr>
            <w:tcW w:w="1465"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质量指标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案件信息录入率</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99%</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882"/>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bottom w:val="single" w:sz="4" w:space="0" w:color="auto"/>
              <w:right w:val="single" w:sz="4" w:space="0" w:color="auto"/>
            </w:tcBorders>
            <w:noWrap/>
            <w:vAlign w:val="center"/>
          </w:tcPr>
          <w:p/>
        </w:tc>
        <w:tc>
          <w:tcPr>
            <w:tcW w:w="1465" w:type="dxa"/>
            <w:vMerge/>
            <w:tcBorders>
              <w:top w:val="single" w:sz="4" w:space="0" w:color="auto"/>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实际政府采购项目数占按规定应列入政府采购的项目数的比例</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569"/>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效益</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社会效益指标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法院公信力</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887"/>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服务对象满意度指标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当事人满意度</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≥80%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85%</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100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95</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widowControl/>
        <w:numPr>
          <w:ilvl w:val="0"/>
          <w:numId w:val="2"/>
        </w:numPr>
        <w:adjustRightInd w:val="0"/>
        <w:snapToGrid w:val="0"/>
        <w:spacing w:line="580" w:lineRule="exact"/>
        <w:ind w:left="0" w:firstLineChars="200" w:firstLine="640"/>
        <w:jc w:val="left"/>
        <w:rPr>
          <w:rFonts w:ascii="Times New Roman" w:eastAsia="仿宋_GB2312" w:cs="Times New Roman" w:hAnsi="Times New Roman" w:hint="eastAsia"/>
          <w:color w:val="000000"/>
          <w:sz w:val="32"/>
          <w:szCs w:val="32"/>
        </w:rPr>
      </w:pPr>
      <w:r>
        <w:rPr>
          <w:rFonts w:ascii="Times New Roman" w:eastAsia="仿宋_GB2312" w:cs="Times New Roman" w:hAnsi="Times New Roman" w:hint="eastAsia"/>
          <w:color w:val="000000"/>
          <w:sz w:val="32"/>
          <w:szCs w:val="32"/>
        </w:rPr>
        <w:t>2019年度法院建设补助资金</w:t>
      </w:r>
      <w:r>
        <w:rPr>
          <w:rFonts w:ascii="Times New Roman" w:eastAsia="仿宋_GB2312" w:cs="Times New Roman" w:hAnsi="Times New Roman"/>
          <w:color w:val="000000"/>
          <w:sz w:val="32"/>
          <w:szCs w:val="32"/>
        </w:rPr>
        <w:t>项目</w:t>
      </w:r>
      <w:r>
        <w:rPr>
          <w:rFonts w:ascii="Times New Roman" w:eastAsia="仿宋_GB2312" w:cs="Times New Roman" w:hAnsi="Times New Roman" w:hint="eastAsia"/>
          <w:color w:val="000000"/>
          <w:sz w:val="32"/>
          <w:szCs w:val="32"/>
        </w:rPr>
        <w:t>绩效自评</w:t>
      </w:r>
      <w:r>
        <w:rPr>
          <w:rFonts w:ascii="Times New Roman" w:eastAsia="仿宋_GB2312" w:cs="Times New Roman" w:hAnsi="Times New Roman"/>
          <w:color w:val="000000"/>
          <w:sz w:val="32"/>
          <w:szCs w:val="32"/>
        </w:rPr>
        <w:t>综述：根据年初设定的绩效目标，</w:t>
      </w:r>
      <w:r>
        <w:rPr>
          <w:rFonts w:ascii="Times New Roman" w:eastAsia="仿宋_GB2312" w:cs="Times New Roman" w:hAnsi="Times New Roman" w:hint="eastAsia"/>
          <w:color w:val="000000"/>
          <w:sz w:val="32"/>
          <w:szCs w:val="32"/>
        </w:rPr>
        <w:t>2019年度法院建设补助资金</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95</w:t>
      </w:r>
      <w:r>
        <w:rPr>
          <w:rFonts w:ascii="Times New Roman" w:eastAsia="仿宋_GB2312" w:cs="Times New Roman" w:hAnsi="Times New Roman"/>
          <w:color w:val="000000"/>
          <w:sz w:val="32"/>
          <w:szCs w:val="32"/>
        </w:rPr>
        <w:t>分。全年预算数为</w:t>
      </w:r>
      <w:r>
        <w:rPr>
          <w:rFonts w:ascii="Times New Roman" w:eastAsia="仿宋_GB2312" w:cs="Times New Roman" w:hAnsi="Times New Roman" w:hint="eastAsia"/>
          <w:color w:val="000000"/>
          <w:sz w:val="32"/>
          <w:szCs w:val="32"/>
        </w:rPr>
        <w:t>20</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20</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。项目绩效目标完成情况：一是</w:t>
      </w:r>
      <w:r>
        <w:rPr>
          <w:rFonts w:ascii="Times New Roman" w:eastAsia="仿宋_GB2312" w:cs="Times New Roman" w:hAnsi="Times New Roman" w:hint="eastAsia"/>
          <w:color w:val="000000"/>
          <w:sz w:val="32"/>
          <w:szCs w:val="32"/>
        </w:rPr>
        <w:t>年度总体绩效目标基本完成</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产出指标和效果指标大部分完成</w:t>
      </w:r>
      <w:r>
        <w:rPr>
          <w:rFonts w:ascii="Times New Roman" w:eastAsia="仿宋_GB2312" w:cs="Times New Roman" w:hAnsi="Times New Roman"/>
          <w:color w:val="000000"/>
          <w:sz w:val="32"/>
          <w:szCs w:val="32"/>
        </w:rPr>
        <w:t>。发现的主要问题及原因：</w:t>
      </w:r>
      <w:r>
        <w:rPr>
          <w:rFonts w:ascii="Times New Roman" w:eastAsia="仿宋_GB2312" w:cs="Times New Roman" w:hAnsi="Times New Roman" w:hint="eastAsia"/>
          <w:color w:val="000000"/>
          <w:sz w:val="32"/>
          <w:szCs w:val="32"/>
        </w:rPr>
        <w:t>由于人案矛盾尖锐，产出指标中的案件结案率这一数量指标未完成</w:t>
      </w:r>
      <w:r>
        <w:rPr>
          <w:rFonts w:ascii="Times New Roman" w:eastAsia="仿宋_GB2312" w:cs="Times New Roman" w:hAnsi="Times New Roman"/>
          <w:color w:val="000000"/>
          <w:sz w:val="32"/>
          <w:szCs w:val="32"/>
        </w:rPr>
        <w:t>。下一步改进措施：一是</w:t>
      </w:r>
      <w:r>
        <w:rPr>
          <w:rFonts w:ascii="Times New Roman" w:eastAsia="仿宋_GB2312" w:cs="Times New Roman" w:hAnsi="Times New Roman" w:hint="eastAsia"/>
          <w:color w:val="000000"/>
          <w:sz w:val="32"/>
          <w:szCs w:val="32"/>
        </w:rPr>
        <w:t>增加干警数量，强大干警队伍</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提高干警工作积极性和工作效率，提高审判质效</w:t>
      </w:r>
      <w:r>
        <w:rPr>
          <w:rFonts w:ascii="Times New Roman" w:eastAsia="仿宋_GB2312" w:cs="Times New Roman" w:hAnsi="Times New Roman"/>
          <w:color w:val="000000"/>
          <w:sz w:val="32"/>
          <w:szCs w:val="32"/>
        </w:rPr>
        <w:t>。</w:t>
      </w: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hint="eastAsia"/>
          <w:color w:val="000000"/>
          <w:sz w:val="32"/>
          <w:szCs w:val="32"/>
        </w:rPr>
      </w:pPr>
    </w:p>
    <w:p>
      <w:pPr>
        <w:widowControl/>
        <w:tabs>
          <w:tab w:val="left" w:pos="0"/>
        </w:tabs>
        <w:adjustRightInd w:val="0"/>
        <w:snapToGrid w:val="0"/>
        <w:spacing w:line="580" w:lineRule="exact"/>
        <w:jc w:val="left"/>
        <w:rPr>
          <w:rFonts w:ascii="Times New Roman" w:eastAsia="仿宋_GB2312" w:cs="Times New Roman" w:hAnsi="Times New Roman"/>
          <w:color w:val="000000"/>
          <w:sz w:val="32"/>
          <w:szCs w:val="32"/>
        </w:rPr>
      </w:pPr>
    </w:p>
    <w:tbl>
      <w:tblPr>
        <w:jc w:val="left"/>
        <w:tblInd w:w="30" w:type="dxa"/>
        <w:tblW w:w="897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781"/>
      </w:tblGrid>
      <w:tr>
        <w:trPr>
          <w:trHeight w:val="773"/>
        </w:trPr>
        <w:tc>
          <w:tcPr>
            <w:tcW w:w="897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trPr>
        <w:tc>
          <w:tcPr>
            <w:tcW w:w="8970" w:type="dxa"/>
            <w:gridSpan w:val="14"/>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rPr>
          <w:trHeight w:val="308"/>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758"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2019年度法院建设补助资金</w:t>
            </w:r>
          </w:p>
        </w:tc>
      </w:tr>
      <w:tr>
        <w:trPr>
          <w:trHeight w:val="373"/>
        </w:trP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447"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廊坊市广阳区人民法院</w:t>
            </w:r>
          </w:p>
        </w:tc>
      </w:tr>
      <w:tr>
        <w:trPr>
          <w:trHeight w:val="580"/>
        </w:trPr>
        <w:tc>
          <w:tcPr>
            <w:tcW w:w="1212" w:type="dxa"/>
            <w:gridSpan w:val="2"/>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rPr>
          <w:trHeight w:val="340"/>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100</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100%</w:t>
            </w: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95</w:t>
            </w:r>
          </w:p>
        </w:tc>
      </w:tr>
      <w:tr>
        <w:trPr>
          <w:trHeight w:val="30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318"/>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96"/>
        </w:trP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8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85"/>
        </w:trPr>
        <w:tc>
          <w:tcPr>
            <w:tcW w:w="58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1094"/>
        </w:trPr>
        <w:tc>
          <w:tcPr>
            <w:tcW w:w="586" w:type="dxa"/>
            <w:vMerge/>
            <w:tcBorders>
              <w:top w:val="nil"/>
              <w:left w:val="single" w:sz="4" w:space="0" w:color="auto"/>
              <w:bottom w:val="single" w:sz="4" w:space="0" w:color="auto"/>
              <w:right w:val="single" w:sz="4" w:space="0" w:color="auto"/>
            </w:tcBorders>
            <w:noWrap/>
            <w:vAlign w:val="center"/>
          </w:tcP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完成“两庭”基础设施维修工作，完善“两庭”基础设施达到行业标准，提升我院业务装备配备水平，提升审判工作质效。</w:t>
            </w:r>
          </w:p>
        </w:tc>
        <w:tc>
          <w:tcPr>
            <w:tcW w:w="3570"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年初设定目标基本完成，该资金保障了我院万庄法庭暖气改造及九州法庭变压器改造项目，完善了“两庭”基础设施建设，充分保障了我院审判工作的顺利进行。</w:t>
            </w:r>
          </w:p>
        </w:tc>
      </w:tr>
      <w:tr>
        <w:trPr>
          <w:trHeight w:val="612"/>
        </w:trPr>
        <w:tc>
          <w:tcPr>
            <w:tcW w:w="58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62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4315"/>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right w:val="single" w:sz="4" w:space="0" w:color="auto"/>
            </w:tcBorders>
            <w:noWrap/>
            <w:vAlign w:val="center"/>
          </w:tcPr>
          <w:p>
            <w:pPr>
              <w:ind w:left="113" w:right="113"/>
              <w:jc w:val="center"/>
              <w:rPr>
                <w:rFonts w:eastAsia="宋体"/>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Cs w:val="21"/>
              </w:rPr>
            </w:pPr>
            <w:r>
              <w:rPr>
                <w:rFonts w:eastAsia="仿宋_GB2312" w:hint="eastAsia"/>
                <w:kern w:val="0"/>
                <w:szCs w:val="21"/>
              </w:rPr>
              <w:t>数量指标</w:t>
            </w:r>
          </w:p>
          <w:p>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案件结案率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≥75%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68%</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30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25</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原因：2019年我院共受理各类案件17897件，案件基数大。2019年我院五名正式干警辞职、退休及调走，正式干警数量不断减少，法官年龄普遍偏大，案多人少的矛盾突出。                    改进措施：我院将努力提高审判人员的工作积极性和工作效率，解决案多人少的突出矛盾，缓解审判压力，提高审判质效。</w:t>
              <w:tab/>
            </w:r>
          </w:p>
        </w:tc>
      </w:tr>
      <w:tr>
        <w:trPr>
          <w:trHeight w:val="261"/>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right w:val="single" w:sz="4" w:space="0" w:color="auto"/>
            </w:tcBorders>
            <w:noWrap/>
            <w:vAlign w:val="center"/>
          </w:tcPr>
          <w:p/>
        </w:tc>
        <w:tc>
          <w:tcPr>
            <w:tcW w:w="1465"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质量指标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案件信息录入率</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≥90%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99%</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882"/>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vMerge/>
            <w:tcBorders>
              <w:left w:val="single" w:sz="4" w:space="0" w:color="auto"/>
              <w:bottom w:val="single" w:sz="4" w:space="0" w:color="auto"/>
              <w:right w:val="single" w:sz="4" w:space="0" w:color="auto"/>
            </w:tcBorders>
            <w:noWrap/>
            <w:vAlign w:val="center"/>
          </w:tcPr>
          <w:p/>
        </w:tc>
        <w:tc>
          <w:tcPr>
            <w:tcW w:w="1465" w:type="dxa"/>
            <w:vMerge/>
            <w:tcBorders>
              <w:top w:val="single" w:sz="4" w:space="0" w:color="auto"/>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实际政府采购项目数占按规定应列入政府采购的项目数的比例</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100%</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569"/>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效益</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社会效益指标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法院公信力</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有效提升</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20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887"/>
        </w:trPr>
        <w:tc>
          <w:tcPr>
            <w:tcW w:w="586" w:type="dxa"/>
            <w:vMerge/>
            <w:tcBorders>
              <w:top w:val="single" w:sz="4" w:space="0" w:color="auto"/>
              <w:left w:val="single" w:sz="4" w:space="0" w:color="auto"/>
              <w:bottom w:val="single" w:sz="4" w:space="0" w:color="auto"/>
              <w:right w:val="single" w:sz="4" w:space="0" w:color="auto"/>
            </w:tcBorders>
            <w:noWrap/>
            <w:vAlign w:val="center"/>
          </w:tcPr>
          <w:p/>
        </w:tc>
        <w:tc>
          <w:tcPr>
            <w:tcW w:w="626" w:type="dxa"/>
            <w:tcBorders>
              <w:top w:val="single" w:sz="4" w:space="0" w:color="auto"/>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服务对象满意度指标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kern w:val="0"/>
                <w:szCs w:val="21"/>
              </w:rPr>
              <w:t>当事人满意度</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Cs w:val="21"/>
              </w:rPr>
              <w:t>≥80%</w:t>
            </w: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85%</w:t>
            </w: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Cs w:val="21"/>
              </w:rPr>
            </w:pPr>
            <w:r>
              <w:rPr>
                <w:rFonts w:eastAsia="仿宋_GB2312" w:hint="eastAsia"/>
                <w:kern w:val="0"/>
                <w:szCs w:val="21"/>
              </w:rPr>
              <w:t>10</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100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Cs w:val="21"/>
              </w:rPr>
              <w:t>95</w:t>
            </w:r>
          </w:p>
        </w:tc>
        <w:tc>
          <w:tcPr>
            <w:tcW w:w="156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keepNext/>
        <w:keepLines/>
        <w:widowControl w:val="0"/>
        <w:snapToGrid w:val="0"/>
        <w:spacing w:line="580" w:lineRule="exact"/>
        <w:ind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2</w:t>
      </w:r>
      <w:r>
        <w:rPr>
          <w:rFonts w:ascii="Times New Roman" w:eastAsia="仿宋_GB2312" w:cs="Times New Roman" w:hAnsi="Times New Roman"/>
          <w:b/>
          <w:bCs/>
          <w:color w:val="000000"/>
          <w:sz w:val="32"/>
          <w:szCs w:val="32"/>
        </w:rPr>
        <w:t>.部门整体绩效自评结果。</w:t>
      </w:r>
      <w:r>
        <w:rPr>
          <w:rFonts w:ascii="Times New Roman" w:eastAsia="仿宋_GB2312" w:cs="Times New Roman" w:hAnsi="Times New Roman"/>
          <w:sz w:val="32"/>
          <w:szCs w:val="32"/>
        </w:rPr>
        <w:t>本部门对2019年度部门整体绩效进行自评价，自评得分</w:t>
      </w:r>
      <w:r>
        <w:rPr>
          <w:rFonts w:ascii="Times New Roman" w:eastAsia="仿宋_GB2312" w:cs="Times New Roman" w:hAnsi="Times New Roman" w:hint="eastAsia"/>
          <w:sz w:val="32"/>
          <w:szCs w:val="32"/>
        </w:rPr>
        <w:t>80</w:t>
      </w:r>
      <w:r>
        <w:rPr>
          <w:rFonts w:ascii="Times New Roman" w:eastAsia="仿宋_GB2312" w:cs="Times New Roman" w:hAnsi="Times New Roman"/>
          <w:sz w:val="32"/>
          <w:szCs w:val="32"/>
        </w:rPr>
        <w:t>分，评价等级为良。从评价情况来看，我</w:t>
      </w:r>
      <w:r>
        <w:rPr>
          <w:rFonts w:ascii="Times New Roman" w:eastAsia="仿宋_GB2312" w:cs="Times New Roman" w:hAnsi="Times New Roman" w:hint="eastAsia"/>
          <w:sz w:val="32"/>
          <w:szCs w:val="32"/>
        </w:rPr>
        <w:t>院</w:t>
      </w:r>
      <w:r>
        <w:rPr>
          <w:rFonts w:ascii="Times New Roman" w:eastAsia="仿宋_GB2312" w:cs="Times New Roman" w:hAnsi="Times New Roman"/>
          <w:sz w:val="32"/>
          <w:szCs w:val="32"/>
        </w:rPr>
        <w:t>较好完成了2019 年履行职能职责和各项重点工作任务，整体绩效情况较为理想，总体上达到了预算绩效管理的要求。</w:t>
      </w: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hint="eastAsia"/>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color w:val="000000"/>
        </w:rPr>
      </w:pPr>
    </w:p>
    <w:p>
      <w:pPr>
        <w:rPr>
          <w:color w:val="000000"/>
        </w:rPr>
      </w:pPr>
      <w:r>
        <w:rPr>
          <w:color w:val="000000"/>
        </w:rPr>
        <mc:AlternateContent>
          <mc:Choice Requires="wps">
            <w:drawing>
              <wp:anchor distT="0" distB="0" distL="114298" distR="114298" simplePos="0" relativeHeight="47" behindDoc="0" locked="0" layoutInCell="1" hidden="0" allowOverlap="1">
                <wp:simplePos x="0" y="0"/>
                <wp:positionH relativeFrom="column">
                  <wp:posOffset>-895350</wp:posOffset>
                </wp:positionH>
                <wp:positionV relativeFrom="paragraph">
                  <wp:posOffset>-1082675</wp:posOffset>
                </wp:positionV>
                <wp:extent cx="7557771" cy="10682605"/>
                <wp:effectExtent l="0" t="0" r="0" b="0"/>
                <wp:wrapNone/>
                <wp:docPr id="136" name="矩形"/>
                <wp:cNvGraphicFramePr>
                  <a:graphicFrameLocks noChangeAspect="0"/>
                </wp:cNvGraphicFramePr>
                <a:graphic>
                  <a:graphicData uri="http://schemas.microsoft.com/office/word/2010/wordprocessingShape">
                    <wps:wsp>
                      <wps:cNvSpPr/>
                      <wps:spPr>
                        <a:xfrm rot="0">
                          <a:off x="0" y="0"/>
                          <a:ext cx="7557771" cy="10682605"/>
                        </a:xfrm>
                        <a:prstGeom prst="rect"/>
                        <a:solidFill>
                          <a:srgbClr val="FFC000"/>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137" o:spid="_x0000_s137" fillcolor="#FFC000" stroked="f" style="position:absolute;margin-left:-70.5pt;margin-top:-85.25pt;width:595.1001pt;height:841.15pt;z-index:47;mso-position-horizontal:absolute;mso-position-vertical:absolute;mso-wrap-distance-left:8.999863pt;mso-wrap-distance-right:8.999863pt;">
                <v:stroke color="#000000"/>
              </v:rect>
            </w:pict>
          </mc:Fallback>
        </mc:AlternateContent>
      </w:r>
    </w:p>
    <w:sectPr>
      <w:headerReference w:type="default" r:id="rId29"/>
      <w:pgSz w:w="11907" w:h="16840"/>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思源黑体 HW Bold">
    <w:altName w:val="黑体"/>
    <w:panose1 w:val="00000000000000000000"/>
    <w:charset w:val="86"/>
    <w:family w:val="swiss"/>
    <w:pitch w:val="variable"/>
    <w:sig w:usb0="00000000" w:usb1="00000000" w:usb2="00000016" w:usb3="00000000" w:csb0="002E0107" w:csb1="00000000"/>
  </w:font>
  <w:font w:name="Times New Roman">
    <w:panose1 w:val="02020603050405020304"/>
    <w:charset w:val="00"/>
    <w:family w:val="roman"/>
    <w:pitch w:val="variable"/>
    <w:sig w:usb0="20007A87" w:usb1="80000000" w:usb2="00000008" w:usb3="00000000" w:csb0="000001FF" w:csb1="00000000"/>
  </w:font>
  <w:font w:name="楷体_GB2312">
    <w:altName w:val="楷体"/>
    <w:panose1 w:val="02010609030101010101"/>
    <w:charset w:val="86"/>
    <w:family w:val="modern"/>
    <w:pitch w:val="variable"/>
    <w:sig w:usb0="00000000" w:usb1="00000000" w:usb2="00000010" w:usb3="00000000" w:csb0="00040000" w:csb1="00000000"/>
  </w:font>
  <w:font w:name="仿宋_GB2312">
    <w:altName w:val="仿宋"/>
    <w:panose1 w:val="02010609030101010101"/>
    <w:charset w:val="86"/>
    <w:family w:val="modern"/>
    <w:pitch w:val="variable"/>
    <w:sig w:usb0="00000000" w:usb1="00000000" w:usb2="00000010" w:usb3="00000000" w:csb0="00040000" w:csb1="00000000"/>
  </w:font>
  <w:font w:name="微软雅黑">
    <w:panose1 w:val="020B0503020204020204"/>
    <w:charset w:val="86"/>
    <w:family w:val="auto"/>
    <w:pitch w:val="variable"/>
    <w:sig w:usb0="80000287" w:usb1="280F3C52" w:usb2="00000016" w:usb3="00000000" w:csb0="0004001F" w:csb1="00000000"/>
  </w:font>
  <w:font w:name="ArialUnicodeMS">
    <w:altName w:val="Arial Unicode MS"/>
    <w:panose1 w:val="00000000000000000000"/>
    <w:charset w:val="81"/>
    <w:family w:val="auto"/>
    <w:pitch w:val="variable"/>
    <w:sig w:usb0="00000000" w:usb1="00000000" w:usb2="00000010" w:usb3="00000000" w:csb0="00080001" w:csb1="00000000"/>
  </w:font>
  <w:font w:name="DengXian-Regular">
    <w:altName w:val="宋体"/>
    <w:panose1 w:val="00000000000000000000"/>
    <w:charset w:val="86"/>
    <w:family w:val="auto"/>
    <w:pitch w:val="variable"/>
    <w:sig w:usb0="00000000" w:usb1="00000000" w:usb2="00000010" w:usb3="00000000" w:csb0="00040001" w:csb1="00000000"/>
  </w:font>
  <w:font w:name="DengXian-Bold">
    <w:altName w:val="宋体"/>
    <w:panose1 w:val="00000000000000000000"/>
    <w:charset w:val="86"/>
    <w:family w:val="auto"/>
    <w:pitch w:val="variable"/>
    <w:sig w:usb0="00000000" w:usb1="00000000" w:usb2="00000010" w:usb3="00000000" w:csb0="00040001" w:csb1="00000000"/>
  </w:font>
  <w:font w:name="TimesNewRomanPSMT">
    <w:altName w:val="Arial"/>
    <w:panose1 w:val="00000000000000000000"/>
    <w:charset w:val="00"/>
    <w:family w:val="swiss"/>
    <w:pitch w:val="variable"/>
    <w:sig w:usb0="00000000" w:usb1="00000000" w:usb2="00000000" w:usb3="00000000" w:csb0="00000001" w:csb1="00000000"/>
  </w:font>
  <w:font w:name="宋体">
    <w:panose1 w:val="02010600030101010101"/>
    <w:charset w:val="86"/>
    <w:family w:val="auto"/>
    <w:pitch w:val="variable"/>
    <w:sig w:usb0="00000003" w:usb1="288F0000" w:usb2="00000006" w:usb3="00000000" w:csb0="00040001" w:csb1="00000000"/>
  </w:font>
  <w:font w:name="MS-UIGothic,Bold">
    <w:altName w:val="Arial Unicode MS"/>
    <w:panose1 w:val="00000000000000000000"/>
    <w:charset w:val="81"/>
    <w:family w:val="auto"/>
    <w:pitch w:val="variable"/>
    <w:sig w:usb0="00000000" w:usb1="00000000" w:usb2="00000010" w:usb3="00000000" w:csb0="00080000" w:csb1="00000000"/>
  </w:font>
  <w:font w:name="Arial">
    <w:panose1 w:val="020B0604020202020204"/>
    <w:charset w:val="01"/>
    <w:family w:val="swiss"/>
    <w:pitch w:val="variable"/>
    <w:sig w:usb0="E0002AFF" w:usb1="C0007843" w:usb2="00000009" w:usb3="00000000" w:csb0="400001FF" w:csb1="FFFF0000"/>
  </w:font>
  <w:font w:name="方正小标宋简体">
    <w:altName w:val="黑体"/>
    <w:panose1 w:val="02010601030101010101"/>
    <w:charset w:val="86"/>
    <w:family w:val="auto"/>
    <w:pitch w:val="variable"/>
    <w:sig w:usb0="00000000" w:usb1="00000000" w:usb2="00000010" w:usb3="00000000" w:csb0="00040000" w:csb1="00000000"/>
  </w:font>
  <w:font w:name="等线">
    <w:altName w:val="微软雅黑"/>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50" behindDoc="0" locked="0" layoutInCell="1" hidden="0" allowOverlap="1">
              <wp:simplePos x="0" y="0"/>
              <wp:positionH relativeFrom="margin">
                <wp:posOffset>2661920</wp:posOffset>
              </wp:positionH>
              <wp:positionV relativeFrom="paragraph">
                <wp:posOffset>-164465</wp:posOffset>
              </wp:positionV>
              <wp:extent cx="388620" cy="181610"/>
              <wp:effectExtent l="0" t="0" r="0" b="0"/>
              <wp:wrapNone/>
              <wp:docPr id="29" name="矩形"/>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30">
                      <w:txbxContent>
                        <w:p>
                          <w:pPr>
                            <w:pStyle w:val="18"/>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31" o:spid="_x0000_s31" filled="f" stroked="f" style="position:absolute;margin-left:209.59999pt;margin-top:-12.95pt;width:30.600006pt;height:14.3pt;z-index:50;mso-position-horizontal:absolute;mso-position-horizontal-relative:margin;mso-position-vertical:absolute;mso-wrap-distance-left:8.999863pt;mso-wrap-distance-right:8.999863pt;mso-wrap-style:square;">
              <v:stroke color="#000000"/>
              <v:textbox id="877" inset="0mm,0mm,0mm,0mm" o:insetmode="custom" style="layout-flow:horizontal;v-text-anchor:top;">
                <w:txbxContent>
                  <w:p>
                    <w:pPr>
                      <w:pStyle w:val="18"/>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48"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32" name="矩形"/>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33">
                      <w:txbxContent>
                        <w:p>
                          <w:pPr>
                            <w:pStyle w:val="18"/>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34" o:spid="_x0000_s34" filled="f" stroked="f" style="position:absolute;margin-left:206.55pt;margin-top:-22.45pt;width:33.999992pt;height:35.15pt;z-index:48;mso-position-horizontal:absolute;mso-position-horizontal-relative:margin;mso-position-vertical:absolute;mso-wrap-distance-left:8.999863pt;mso-wrap-distance-right:8.999863pt;mso-wrap-style:square;">
              <v:stroke color="#000000"/>
              <v:textbox id="878" inset="0mm,0mm,0mm,0mm" o:insetmode="custom" style="layout-flow:horizontal;v-text-anchor:top;">
                <w:txbxContent>
                  <w:p>
                    <w:pPr>
                      <w:pStyle w:val="18"/>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57"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84"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85">
                      <w:txbxContent>
                        <w:p>
                          <w:pPr>
                            <w:pStyle w:val="18"/>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- 15 -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86" o:spid="_x0000_s86" filled="f" stroked="f" style="position:absolute;margin-left:209.15pt;margin-top:-6.0pt;width:26.000008pt;height:18.7pt;z-index:57;mso-position-horizontal:absolute;mso-position-horizontal-relative:margin;mso-position-vertical:absolute;mso-wrap-distance-left:8.999863pt;mso-wrap-distance-right:8.999863pt;mso-wrap-style:none;">
              <v:stroke color="#000000"/>
              <v:textbox id="879" inset="0mm,0mm,0mm,0mm" o:insetmode="custom" style="layout-flow:horizontal;v-text-anchor:top;">
                <w:txbxContent>
                  <w:p>
                    <w:pPr>
                      <w:pStyle w:val="18"/>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- 15 -</w:t>
                    </w:r>
                    <w:r>
                      <w:rPr>
                        <w:rFonts w:ascii="Times New Roman" w:cs="Times New Roman" w:hAnsi="Times New Roman"/>
                        <w:sz w:val="24"/>
                        <w:szCs w:val="24"/>
                      </w:rPr>
                      <w:fldChar w:fldCharType="end"/>
                    </w:r>
                  </w:p>
                </w:txbxContent>
              </v:textbox>
            </v:rect>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54"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87" name="矩形"/>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88">
                      <w:txbxContent>
                        <w:p>
                          <w:pPr>
                            <w:pStyle w:val="18"/>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- 11 -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89" o:spid="_x0000_s89" filled="f" stroked="f" style="position:absolute;margin-left:205.45pt;margin-top:-18.75pt;width:30.150007pt;height:31.449999pt;z-index:54;mso-position-horizontal:absolute;mso-position-horizontal-relative:margin;mso-position-vertical:absolute;mso-wrap-distance-left:8.999863pt;mso-wrap-distance-right:8.999863pt;mso-wrap-style:square;">
              <v:stroke color="#000000"/>
              <v:textbox id="880" inset="0mm,0mm,0mm,0mm" o:insetmode="custom" style="layout-flow:horizontal;v-text-anchor:top;">
                <w:txbxContent>
                  <w:p>
                    <w:pPr>
                      <w:pStyle w:val="18"/>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- 11 -</w:t>
                    </w:r>
                    <w:r>
                      <w:rPr>
                        <w:rFonts w:ascii="Times New Roman" w:cs="Times New Roman" w:hAnsi="Times New Roman"/>
                        <w:sz w:val="24"/>
                        <w:szCs w:val="24"/>
                      </w:rPr>
                      <w:fldChar w:fldCharType="end"/>
                    </w:r>
                  </w:p>
                </w:txbxContent>
              </v:textbox>
            </v:rect>
          </w:pict>
        </mc:Fallback>
      </mc:AlternateContent>
    </w:r>
  </w:p>
</w:ftr>
</file>

<file path=word/footer8.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8" distR="114298" simplePos="0" relativeHeight="61"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21"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22">
                      <w:txbxContent>
                        <w:p>
                          <w:pPr>
                            <w:pStyle w:val="18"/>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- 36 -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123" o:spid="_x0000_s123" filled="f" stroked="f" style="position:absolute;margin-left:209.15pt;margin-top:-6.0pt;width:26.000008pt;height:18.7pt;z-index:61;mso-position-horizontal:absolute;mso-position-horizontal-relative:margin;mso-position-vertical:absolute;mso-wrap-distance-left:8.999863pt;mso-wrap-distance-right:8.999863pt;mso-wrap-style:none;">
              <v:stroke color="#000000"/>
              <v:textbox id="881" inset="0mm,0mm,0mm,0mm" o:insetmode="custom" style="layout-flow:horizontal;v-text-anchor:top;">
                <w:txbxContent>
                  <w:p>
                    <w:pPr>
                      <w:pStyle w:val="18"/>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- 36 -</w:t>
                    </w:r>
                    <w:r>
                      <w:rPr>
                        <w:rFonts w:ascii="Times New Roman" w:cs="Times New Roman" w:hAnsi="Times New Roman"/>
                        <w:sz w:val="24"/>
                        <w:szCs w:val="24"/>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60" behindDoc="0" locked="0" layoutInCell="1" hidden="0" allowOverlap="1">
              <wp:simplePos x="0" y="0"/>
              <wp:positionH relativeFrom="page">
                <wp:posOffset>0</wp:posOffset>
              </wp:positionH>
              <wp:positionV relativeFrom="page">
                <wp:posOffset>0</wp:posOffset>
              </wp:positionV>
              <wp:extent cx="3557235" cy="516932928"/>
              <wp:effectExtent l="0" t="0" r="0" b="0"/>
              <wp:wrapNone/>
              <wp:docPr id="98" name="组合"/>
              <wp:cNvGraphicFramePr>
                <a:graphicFrameLocks noChangeAspect="0"/>
              </wp:cNvGraphicFramePr>
              <a:graphic>
                <a:graphicData uri="http://schemas.microsoft.com/office/word/2010/wordprocessingGroup">
                  <wpg:wgp>
                    <wpg:cNvPr id="99" name="组合 99"/>
                    <wpg:cNvGrpSpPr/>
                    <wpg:grpSpPr>
                      <a:xfrm rot="0">
                        <a:off x="0" y="0"/>
                        <a:ext cx="3557235" cy="516932928"/>
                        <a:chOff x="0" y="0"/>
                        <a:chExt cx="3557235" cy="516932928"/>
                      </a:xfrm>
                      <a:prstGeom prst="rect"/>
                      <a:solidFill>
                        <a:srgbClr val="FFFFFF"/>
                      </a:solidFill>
                      <a:ln w="9525" cmpd="sng" cap="flat">
                        <a:solidFill>
                          <a:srgbClr val="000000"/>
                        </a:solidFill>
                        <a:prstDash val="solid"/>
                        <a:miter/>
                      </a:ln>
                    </wpg:grpSpPr>
                    <wps:wsp>
                      <wps:cNvPr id="100" name="矩形 100"/>
                      <wps:cNvSpPr/>
                      <wps:spPr>
                        <a:xfrm rot="0">
                          <a:off x="71767" y="0"/>
                          <a:ext cx="3485468" cy="516932928"/>
                        </a:xfrm>
                        <a:prstGeom prst="rect"/>
                        <a:noFill/>
                        <a:ln w="9525" cmpd="sng" cap="flat">
                          <a:noFill/>
                          <a:prstDash val="solid"/>
                          <a:miter/>
                        </a:ln>
                      </wps:spPr>
                      <wps:txbx id="101">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wps:txbx>
                      <wps:bodyPr vert="horz" wrap="square" lIns="91440" tIns="45720" rIns="91440" bIns="45720" anchor="t" anchorCtr="0" upright="1">
                        <a:noAutofit/>
                      </wps:bodyPr>
                    </wps:wsp>
                    <wps:wsp>
                      <wps:cNvPr id="102" name="矩形 102"/>
                      <wps:cNvSpPr/>
                      <wps:spPr>
                        <a:xfrm rot="0">
                          <a:off x="0" y="0"/>
                          <a:ext cx="134007" cy="26608612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3" o:spid="_x0000_s103" coordorigin="0,0" coordsize="5601,814067" style="position:absolute;margin-left:0.0pt;margin-top:0.0pt;width:280.0973pt;height:40703.38pt;z-index:60;mso-position-horizontal:absolute;mso-position-horizontal-relative:page;mso-position-vertical:absolute;mso-position-vertical-relative:page;mso-wrap-distance-left:8.999863pt;mso-wrap-distance-right:8.999863pt;">
              <v:rect type="#_x0000_t1" id="矩形 104" o:spid="_x0000_s104" style="position:absolute;left:113;top:0;width:5488;height:814067;mso-wrap-style:square;" filled="f" stroked="f">
                <v:textbox id="874"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v:textbox>
                <v:stroke color="#000000"/>
              </v:rect>
              <v:rect type="#_x0000_t1" id="矩形 105" o:spid="_x0000_s105" style="position:absolute;left:0;top:0;width:211;height:419033;" fillcolor="#000000" stroked="f">
                <v:stroke color="#000000"/>
              </v:rect>
            </v:group>
          </w:pict>
        </mc:Fallback>
      </mc:AlternateContent>
    </w: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58" behindDoc="0" locked="0" layoutInCell="1" hidden="0" allowOverlap="1">
              <wp:simplePos x="0" y="0"/>
              <wp:positionH relativeFrom="page">
                <wp:posOffset>9525</wp:posOffset>
              </wp:positionH>
              <wp:positionV relativeFrom="paragraph">
                <wp:posOffset>0</wp:posOffset>
              </wp:positionV>
              <wp:extent cx="7575534" cy="576672832"/>
              <wp:effectExtent l="0" t="0" r="0" b="0"/>
              <wp:wrapNone/>
              <wp:docPr id="106" name="组合"/>
              <wp:cNvGraphicFramePr>
                <a:graphicFrameLocks noChangeAspect="0"/>
              </wp:cNvGraphicFramePr>
              <a:graphic>
                <a:graphicData uri="http://schemas.microsoft.com/office/word/2010/wordprocessingGroup">
                  <wpg:wgp>
                    <wpg:cNvPr id="107" name="组合 107"/>
                    <wpg:cNvGrpSpPr/>
                    <wpg:grpSpPr>
                      <a:xfrm rot="0">
                        <a:off x="0" y="0"/>
                        <a:ext cx="7575534" cy="576672832"/>
                        <a:chOff x="0" y="0"/>
                        <a:chExt cx="7575534" cy="576672832"/>
                      </a:xfrm>
                      <a:prstGeom prst="rect"/>
                      <a:solidFill>
                        <a:srgbClr val="FFFFFF"/>
                      </a:solidFill>
                      <a:ln w="9525" cmpd="sng" cap="flat">
                        <a:solidFill>
                          <a:srgbClr val="000000"/>
                        </a:solidFill>
                        <a:prstDash val="solid"/>
                        <a:miter/>
                      </a:ln>
                    </wpg:grpSpPr>
                    <wps:wsp>
                      <wps:cNvPr id="108" name="矩形 108"/>
                      <wps:cNvSpPr/>
                      <wps:spPr>
                        <a:xfrm rot="0">
                          <a:off x="0" y="0"/>
                          <a:ext cx="7572358" cy="75893952"/>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9" o:spid="_x0000_s109" coordorigin="15,0" coordsize="11929,908146" style="position:absolute;margin-left:0.75pt;margin-top:0.0pt;width:596.4987pt;height:45407.31pt;z-index:58;mso-position-horizontal:absolute;mso-position-horizontal-relative:page;mso-position-vertical:absolute;mso-wrap-distance-left:8.999863pt;mso-wrap-distance-right:8.999863pt;">
              <v:rect type="#_x0000_t1" id="矩形 110" o:spid="_x0000_s110" style="position:absolute;left:15;top:0;width:11924;height:119518;" fillcolor="#FFD966" stroked="f">
                <v:stroke color="#000000"/>
              </v:rect>
              <v:shape type="#_x0000_t75" id="图片 111" o:spid="_x0000_s111" style="position:absolute;left:9310;top:0;width:2618;height:706069;" filled="f" stroked="f">
                <v:imagedata/>
                <o:lock aspectratio="t"/>
                <v:stroke color="#000000"/>
              </v:shape>
              <v:shape type="#_x0000_t75" id="图片 112" o:spid="_x0000_s112" style="position:absolute;left:9600;top:0;width:2344;height:908146;" filled="f" stroked="f">
                <v:imagedata/>
                <o:lock aspectratio="t"/>
                <v:stroke color="#000000"/>
              </v:shape>
            </v:group>
          </w:pict>
        </mc:Fallback>
      </mc:AlternateContent>
    </w:r>
    <w:r>
      <mc:AlternateContent>
        <mc:Choice Requires="wps">
          <w:drawing>
            <wp:anchor distT="0" distB="0" distL="114298" distR="114298" simplePos="0" relativeHeight="59" behindDoc="0" locked="0" layoutInCell="1" hidden="0" allowOverlap="1">
              <wp:simplePos x="0" y="0"/>
              <wp:positionH relativeFrom="page">
                <wp:align>left</wp:align>
              </wp:positionH>
              <wp:positionV relativeFrom="page">
                <wp:posOffset>0</wp:posOffset>
              </wp:positionV>
              <wp:extent cx="3230264" cy="516932928"/>
              <wp:effectExtent l="0" t="0" r="0" b="0"/>
              <wp:wrapNone/>
              <wp:docPr id="113" name="组合"/>
              <wp:cNvGraphicFramePr>
                <a:graphicFrameLocks noChangeAspect="0"/>
              </wp:cNvGraphicFramePr>
              <a:graphic>
                <a:graphicData uri="http://schemas.microsoft.com/office/word/2010/wordprocessingGroup">
                  <wpg:wgp>
                    <wpg:cNvPr id="114" name="组合 114"/>
                    <wpg:cNvGrpSpPr/>
                    <wpg:grpSpPr>
                      <a:xfrm rot="0">
                        <a:off x="0" y="0"/>
                        <a:ext cx="3230264" cy="516932928"/>
                        <a:chOff x="0" y="0"/>
                        <a:chExt cx="3230264" cy="516932928"/>
                      </a:xfrm>
                      <a:prstGeom prst="rect"/>
                      <a:solidFill>
                        <a:srgbClr val="FFFFFF"/>
                      </a:solidFill>
                      <a:ln w="9525" cmpd="sng" cap="flat">
                        <a:solidFill>
                          <a:srgbClr val="000000"/>
                        </a:solidFill>
                        <a:prstDash val="solid"/>
                        <a:miter/>
                      </a:ln>
                    </wpg:grpSpPr>
                    <wps:wsp>
                      <wps:cNvPr id="115" name="矩形 115"/>
                      <wps:cNvSpPr/>
                      <wps:spPr>
                        <a:xfrm rot="0">
                          <a:off x="65405" y="0"/>
                          <a:ext cx="3164859" cy="516932928"/>
                        </a:xfrm>
                        <a:prstGeom prst="rect"/>
                        <a:noFill/>
                        <a:ln w="9525" cmpd="sng" cap="flat">
                          <a:noFill/>
                          <a:prstDash val="solid"/>
                          <a:miter/>
                        </a:ln>
                      </wps:spPr>
                      <wps:txbx id="116">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upright="1">
                        <a:noAutofit/>
                      </wps:bodyPr>
                    </wps:wsp>
                    <wps:wsp>
                      <wps:cNvPr id="117" name="矩形 117"/>
                      <wps:cNvSpPr/>
                      <wps:spPr>
                        <a:xfrm rot="0">
                          <a:off x="0" y="0"/>
                          <a:ext cx="121920" cy="26608612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8" o:spid="_x0000_s118" coordorigin="0,0" coordsize="5087,814067" style="position:absolute;margin-left:0.0pt;margin-top:0.0pt;width:254.35155pt;height:40703.38pt;z-index:59;mso-position-horizontal:left;mso-position-horizontal-relative:page;mso-position-vertical:absolute;mso-position-vertical-relative:page;mso-wrap-distance-left:8.999863pt;mso-wrap-distance-right:8.999863pt;">
              <v:rect type="#_x0000_t1" id="矩形 119" o:spid="_x0000_s119" style="position:absolute;left:103;top:0;width:4984;height:814067;mso-wrap-style:square;" filled="f" stroked="f">
                <v:textbox id="875"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rect>
              <v:rect type="#_x0000_t1" id="矩形 120" o:spid="_x0000_s120" style="position:absolute;left:0;top:0;width:192;height:419033;" fillcolor="#000000" stroked="f">
                <v:stroke color="#000000"/>
              </v:rect>
            </v:group>
          </w:pict>
        </mc:Fallback>
      </mc:AlternateContent>
    </w: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1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62" behindDoc="0" locked="0" layoutInCell="1" hidden="0" allowOverlap="1">
              <wp:simplePos x="0" y="0"/>
              <wp:positionH relativeFrom="page">
                <wp:posOffset>0</wp:posOffset>
              </wp:positionH>
              <wp:positionV relativeFrom="page">
                <wp:posOffset>0</wp:posOffset>
              </wp:positionV>
              <wp:extent cx="3554665" cy="516170976"/>
              <wp:effectExtent l="0" t="0" r="0" b="0"/>
              <wp:wrapNone/>
              <wp:docPr id="128" name="组合"/>
              <wp:cNvGraphicFramePr>
                <a:graphicFrameLocks noChangeAspect="0"/>
              </wp:cNvGraphicFramePr>
              <a:graphic>
                <a:graphicData uri="http://schemas.microsoft.com/office/word/2010/wordprocessingGroup">
                  <wpg:wgp>
                    <wpg:cNvPr id="129" name="组合 129"/>
                    <wpg:cNvGrpSpPr/>
                    <wpg:grpSpPr>
                      <a:xfrm rot="0">
                        <a:off x="0" y="0"/>
                        <a:ext cx="3554665" cy="516170976"/>
                        <a:chOff x="0" y="0"/>
                        <a:chExt cx="3554665" cy="516170976"/>
                      </a:xfrm>
                      <a:prstGeom prst="rect"/>
                      <a:solidFill>
                        <a:srgbClr val="FFFFFF"/>
                      </a:solidFill>
                      <a:ln w="9525" cmpd="sng" cap="flat">
                        <a:solidFill>
                          <a:srgbClr val="000000"/>
                        </a:solidFill>
                        <a:prstDash val="solid"/>
                        <a:miter/>
                      </a:ln>
                    </wpg:grpSpPr>
                    <wps:wsp>
                      <wps:cNvPr id="130" name="矩形 130"/>
                      <wps:cNvSpPr/>
                      <wps:spPr>
                        <a:xfrm rot="0">
                          <a:off x="71131" y="0"/>
                          <a:ext cx="3483534" cy="516170976"/>
                        </a:xfrm>
                        <a:prstGeom prst="rect"/>
                        <a:noFill/>
                        <a:ln w="9525" cmpd="sng" cap="flat">
                          <a:noFill/>
                          <a:prstDash val="solid"/>
                          <a:miter/>
                        </a:ln>
                      </wps:spPr>
                      <wps:txbx id="131">
                        <w:txbxContent>
                          <w:p>
                            <w:pPr>
                              <w:rPr>
                                <w:rFonts w:ascii="微软雅黑" w:eastAsia="微软雅黑" w:cs="微软雅黑"/>
                                <w:b/>
                                <w:bCs/>
                                <w:sz w:val="32"/>
                                <w:szCs w:val="40"/>
                              </w:rPr>
                            </w:pPr>
                            <w:r>
                              <w:rPr>
                                <w:rFonts w:ascii="微软雅黑" w:eastAsia="微软雅黑" w:cs="微软雅黑" w:hint="eastAsia"/>
                                <w:b/>
                                <w:bCs/>
                                <w:sz w:val="32"/>
                                <w:szCs w:val="40"/>
                              </w:rPr>
                              <w:t>第五部分 预算绩效公开内容</w:t>
                            </w:r>
                          </w:p>
                          <w:p/>
                        </w:txbxContent>
                      </wps:txbx>
                      <wps:bodyPr vert="horz" wrap="square" lIns="91440" tIns="45720" rIns="91440" bIns="45720" anchor="t" anchorCtr="0" upright="1">
                        <a:noAutofit/>
                      </wps:bodyPr>
                    </wps:wsp>
                    <wps:wsp>
                      <wps:cNvPr id="132" name="矩形 132"/>
                      <wps:cNvSpPr/>
                      <wps:spPr>
                        <a:xfrm rot="0">
                          <a:off x="0" y="0"/>
                          <a:ext cx="133371" cy="265324160"/>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3" o:spid="_x0000_s133" coordorigin="0,0" coordsize="5597,812867" style="position:absolute;margin-left:0.0pt;margin-top:0.0pt;width:279.89496pt;height:40643.383pt;z-index:62;mso-position-horizontal:absolute;mso-position-horizontal-relative:page;mso-position-vertical:absolute;mso-position-vertical-relative:page;mso-wrap-distance-left:8.999863pt;mso-wrap-distance-right:8.999863pt;">
              <v:rect type="#_x0000_t1" id="矩形 134" o:spid="_x0000_s134" style="position:absolute;left:112;top:0;width:5485;height:812867;mso-wrap-style:square;" filled="f" stroked="f">
                <v:textbox id="876"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第五部分 预算绩效公开内容</w:t>
                      </w:r>
                    </w:p>
                    <w:p/>
                  </w:txbxContent>
                </v:textbox>
                <v:stroke color="#000000"/>
              </v:rect>
              <v:rect type="#_x0000_t1" id="矩形 135" o:spid="_x0000_s135" style="position:absolute;left:0;top:0;width:210;height:417833;" fillcolor="#000000" stroked="f">
                <v:stroke color="#000000"/>
              </v:rect>
            </v:group>
          </w:pict>
        </mc:Fallback>
      </mc:AlternateContent>
    </w:r>
    <w:r>
      <w:rPr>
        <w:rFonts w:hint="eastAsia"/>
      </w:rPr>
      <w:t>·</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49" behindDoc="0" locked="0" layoutInCell="1" hidden="0" allowOverlap="1">
              <wp:simplePos x="0" y="0"/>
              <wp:positionH relativeFrom="page">
                <wp:posOffset>-26670</wp:posOffset>
              </wp:positionH>
              <wp:positionV relativeFrom="page">
                <wp:posOffset>0</wp:posOffset>
              </wp:positionV>
              <wp:extent cx="2992768" cy="516932928"/>
              <wp:effectExtent l="0" t="0" r="0" b="0"/>
              <wp:wrapNone/>
              <wp:docPr id="21" name="组合"/>
              <wp:cNvGraphicFramePr>
                <a:graphicFrameLocks noChangeAspect="0"/>
              </wp:cNvGraphicFramePr>
              <a:graphic>
                <a:graphicData uri="http://schemas.microsoft.com/office/word/2010/wordprocessingGroup">
                  <wpg:wgp>
                    <wpg:cNvPr id="22" name="组合 22"/>
                    <wpg:cNvGrpSpPr/>
                    <wpg:grpSpPr>
                      <a:xfrm rot="0">
                        <a:off x="0" y="0"/>
                        <a:ext cx="2992768" cy="516932928"/>
                        <a:chOff x="0" y="0"/>
                        <a:chExt cx="2992768" cy="516932928"/>
                      </a:xfrm>
                      <a:prstGeom prst="rect"/>
                      <a:solidFill>
                        <a:srgbClr val="FFFFFF"/>
                      </a:solidFill>
                      <a:ln w="9525" cmpd="sng" cap="flat">
                        <a:solidFill>
                          <a:srgbClr val="000000"/>
                        </a:solidFill>
                        <a:prstDash val="solid"/>
                        <a:miter/>
                      </a:ln>
                    </wpg:grpSpPr>
                    <wps:wsp>
                      <wps:cNvPr id="23" name="矩形 23"/>
                      <wps:cNvSpPr/>
                      <wps:spPr>
                        <a:xfrm rot="0">
                          <a:off x="59690" y="0"/>
                          <a:ext cx="2933078" cy="516932928"/>
                        </a:xfrm>
                        <a:prstGeom prst="rect"/>
                        <a:noFill/>
                        <a:ln w="9525" cmpd="sng" cap="flat">
                          <a:noFill/>
                          <a:prstDash val="solid"/>
                          <a:miter/>
                        </a:ln>
                      </wps:spPr>
                      <wps:txbx id="24">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wps:txbx>
                      <wps:bodyPr vert="horz" wrap="square" lIns="91440" tIns="45720" rIns="91440" bIns="45720" anchor="t" anchorCtr="0" upright="1">
                        <a:noAutofit/>
                      </wps:bodyPr>
                    </wps:wsp>
                    <wps:wsp>
                      <wps:cNvPr id="25" name="矩形 25"/>
                      <wps:cNvSpPr/>
                      <wps:spPr>
                        <a:xfrm rot="0">
                          <a:off x="0" y="0"/>
                          <a:ext cx="113030" cy="26608612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26" o:spid="_x0000_s26" coordorigin="-42,0" coordsize="4713,814067" style="position:absolute;margin-left:-2.1pt;margin-top:0.0pt;width:235.6511pt;height:40703.38pt;z-index:49;mso-position-horizontal:absolute;mso-position-horizontal-relative:page;mso-position-vertical:absolute;mso-position-vertical-relative:page;mso-wrap-distance-left:8.999863pt;mso-wrap-distance-right:8.999863pt;">
              <v:rect type="#_x0000_t1" id="矩形 27" o:spid="_x0000_s27" style="position:absolute;left:52;top:0;width:4619;height:814067;mso-wrap-style:square;" filled="f" stroked="f">
                <v:textbox id="870"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v:textbox>
                <v:stroke color="#000000"/>
              </v:rect>
              <v:rect type="#_x0000_t1" id="矩形 28" o:spid="_x0000_s28" style="position:absolute;left:-42;top:0;width:178;height:419033;" fillcolor="#000000" stroked="f">
                <v:stroke color="#000000"/>
              </v:rect>
            </v:group>
          </w:pict>
        </mc:Fallback>
      </mc:AlternateContent>
    </w: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51" behindDoc="0" locked="0" layoutInCell="1" hidden="0" allowOverlap="1">
              <wp:simplePos x="0" y="0"/>
              <wp:positionH relativeFrom="page">
                <wp:posOffset>28575</wp:posOffset>
              </wp:positionH>
              <wp:positionV relativeFrom="page">
                <wp:posOffset>0</wp:posOffset>
              </wp:positionV>
              <wp:extent cx="3044788" cy="516932928"/>
              <wp:effectExtent l="0" t="0" r="0" b="0"/>
              <wp:wrapNone/>
              <wp:docPr id="39" name="组合"/>
              <wp:cNvGraphicFramePr>
                <a:graphicFrameLocks noChangeAspect="0"/>
              </wp:cNvGraphicFramePr>
              <a:graphic>
                <a:graphicData uri="http://schemas.microsoft.com/office/word/2010/wordprocessingGroup">
                  <wpg:wgp>
                    <wpg:cNvPr id="40" name="组合 40"/>
                    <wpg:cNvGrpSpPr/>
                    <wpg:grpSpPr>
                      <a:xfrm rot="0">
                        <a:off x="0" y="0"/>
                        <a:ext cx="3044788" cy="516932928"/>
                        <a:chOff x="0" y="0"/>
                        <a:chExt cx="3044788" cy="516932928"/>
                      </a:xfrm>
                      <a:prstGeom prst="rect"/>
                      <a:solidFill>
                        <a:srgbClr val="FFFFFF"/>
                      </a:solidFill>
                      <a:ln w="9525" cmpd="sng" cap="flat">
                        <a:solidFill>
                          <a:srgbClr val="000000"/>
                        </a:solidFill>
                        <a:prstDash val="solid"/>
                        <a:miter/>
                      </a:ln>
                    </wpg:grpSpPr>
                    <wps:wsp>
                      <wps:cNvPr id="41" name="矩形 41"/>
                      <wps:cNvSpPr/>
                      <wps:spPr>
                        <a:xfrm rot="0">
                          <a:off x="112417" y="0"/>
                          <a:ext cx="2932371" cy="516932928"/>
                        </a:xfrm>
                        <a:prstGeom prst="rect"/>
                        <a:noFill/>
                        <a:ln w="9525" cmpd="sng" cap="flat">
                          <a:noFill/>
                          <a:prstDash val="solid"/>
                          <a:miter/>
                        </a:ln>
                      </wps:spPr>
                      <wps:txbx id="42">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wps:txbx>
                      <wps:bodyPr vert="horz" wrap="square" lIns="91440" tIns="45720" rIns="91440" bIns="45720" anchor="t" anchorCtr="0" upright="1">
                        <a:noAutofit/>
                      </wps:bodyPr>
                    </wps:wsp>
                    <wps:wsp>
                      <wps:cNvPr id="43" name="矩形 43"/>
                      <wps:cNvSpPr/>
                      <wps:spPr>
                        <a:xfrm rot="0">
                          <a:off x="0" y="0"/>
                          <a:ext cx="112417" cy="265628944"/>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4" o:spid="_x0000_s44" coordorigin="45,0" coordsize="4794,814067" style="position:absolute;margin-left:2.25pt;margin-top:0.0pt;width:239.7471pt;height:40703.38pt;z-index:51;mso-position-horizontal:absolute;mso-position-horizontal-relative:page;mso-position-vertical:absolute;mso-position-vertical-relative:page;mso-wrap-distance-left:8.999863pt;mso-wrap-distance-right:8.999863pt;">
              <v:rect type="#_x0000_t1" id="矩形 45" o:spid="_x0000_s45" style="position:absolute;left:222;top:0;width:4617;height:814067;mso-wrap-style:square;" filled="f" stroked="f">
                <v:textbox id="871"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v:textbox>
                <v:stroke color="#000000"/>
              </v:rect>
              <v:rect type="#_x0000_t1" id="矩形 46" o:spid="_x0000_s46" style="position:absolute;left:45;top:0;width:177;height:418313;"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55" behindDoc="0" locked="0" layoutInCell="1" hidden="0" allowOverlap="1">
              <wp:simplePos x="0" y="0"/>
              <wp:positionH relativeFrom="page">
                <wp:posOffset>0</wp:posOffset>
              </wp:positionH>
              <wp:positionV relativeFrom="paragraph">
                <wp:posOffset>0</wp:posOffset>
              </wp:positionV>
              <wp:extent cx="7554698" cy="573320064"/>
              <wp:effectExtent l="0" t="0" r="0" b="0"/>
              <wp:wrapNone/>
              <wp:docPr id="54" name="组合"/>
              <wp:cNvGraphicFramePr>
                <a:graphicFrameLocks noChangeAspect="0"/>
              </wp:cNvGraphicFramePr>
              <a:graphic>
                <a:graphicData uri="http://schemas.microsoft.com/office/word/2010/wordprocessingGroup">
                  <wpg:wgp>
                    <wpg:cNvPr id="55" name="组合 55"/>
                    <wpg:cNvGrpSpPr/>
                    <wpg:grpSpPr>
                      <a:xfrm rot="0">
                        <a:off x="0" y="0"/>
                        <a:ext cx="7554698" cy="573320064"/>
                        <a:chOff x="0" y="0"/>
                        <a:chExt cx="7554698" cy="573320064"/>
                      </a:xfrm>
                      <a:prstGeom prst="rect"/>
                      <a:solidFill>
                        <a:srgbClr val="FFFFFF"/>
                      </a:solidFill>
                      <a:ln w="9525" cmpd="sng" cap="flat">
                        <a:solidFill>
                          <a:srgbClr val="000000"/>
                        </a:solidFill>
                        <a:prstDash val="solid"/>
                        <a:miter/>
                      </a:ln>
                    </wpg:grpSpPr>
                    <wps:wsp>
                      <wps:cNvPr id="56" name="矩形 56"/>
                      <wps:cNvSpPr/>
                      <wps:spPr>
                        <a:xfrm rot="0">
                          <a:off x="0" y="0"/>
                          <a:ext cx="7551523" cy="74979552"/>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7" o:spid="_x0000_s57" coordorigin="0,0" coordsize="11897,902866" style="position:absolute;margin-left:0.0pt;margin-top:0.0pt;width:594.85815pt;height:45143.312pt;z-index:55;mso-position-horizontal:absolute;mso-position-horizontal-relative:page;mso-position-vertical:absolute;mso-wrap-distance-left:8.999863pt;mso-wrap-distance-right:8.999863pt;">
              <v:rect type="#_x0000_t1" id="矩形 58" o:spid="_x0000_s58" style="position:absolute;left:0;top:0;width:11892;height:118078;" fillcolor="#FFD966" stroked="f">
                <v:stroke color="#000000"/>
              </v:rect>
              <v:shape type="#_x0000_t75" id="图片 59" o:spid="_x0000_s59" style="position:absolute;left:9269;top:0;width:2611;height:702229;" filled="f" stroked="f">
                <v:imagedata/>
                <o:lock aspectratio="t"/>
                <v:stroke color="#000000"/>
              </v:shape>
              <v:shape type="#_x0000_t75" id="图片 60" o:spid="_x0000_s60" style="position:absolute;left:9559;top:0;width:2338;height:902866;" filled="f" stroked="f">
                <v:imagedata/>
                <o:lock aspectratio="t"/>
                <v:stroke color="#000000"/>
              </v:shape>
            </v:group>
          </w:pict>
        </mc:Fallback>
      </mc:AlternateContent>
    </w:r>
    <w:r>
      <mc:AlternateContent>
        <mc:Choice Requires="wps">
          <w:drawing>
            <wp:anchor distT="0" distB="0" distL="114298" distR="114298" simplePos="0" relativeHeight="56" behindDoc="0" locked="0" layoutInCell="1" hidden="0" allowOverlap="1">
              <wp:simplePos x="0" y="0"/>
              <wp:positionH relativeFrom="page">
                <wp:posOffset>-26670</wp:posOffset>
              </wp:positionH>
              <wp:positionV relativeFrom="page">
                <wp:posOffset>0</wp:posOffset>
              </wp:positionV>
              <wp:extent cx="2992768" cy="516932928"/>
              <wp:effectExtent l="0" t="0" r="0" b="0"/>
              <wp:wrapNone/>
              <wp:docPr id="61" name="组合"/>
              <wp:cNvGraphicFramePr>
                <a:graphicFrameLocks noChangeAspect="0"/>
              </wp:cNvGraphicFramePr>
              <a:graphic>
                <a:graphicData uri="http://schemas.microsoft.com/office/word/2010/wordprocessingGroup">
                  <wpg:wgp>
                    <wpg:cNvPr id="62" name="组合 62"/>
                    <wpg:cNvGrpSpPr/>
                    <wpg:grpSpPr>
                      <a:xfrm rot="0">
                        <a:off x="0" y="0"/>
                        <a:ext cx="2992768" cy="516932928"/>
                        <a:chOff x="0" y="0"/>
                        <a:chExt cx="2992768" cy="516932928"/>
                      </a:xfrm>
                      <a:prstGeom prst="rect"/>
                      <a:solidFill>
                        <a:srgbClr val="FFFFFF"/>
                      </a:solidFill>
                      <a:ln w="9525" cmpd="sng" cap="flat">
                        <a:solidFill>
                          <a:srgbClr val="000000"/>
                        </a:solidFill>
                        <a:prstDash val="solid"/>
                        <a:miter/>
                      </a:ln>
                    </wpg:grpSpPr>
                    <wps:wsp>
                      <wps:cNvPr id="63" name="矩形 63"/>
                      <wps:cNvSpPr/>
                      <wps:spPr>
                        <a:xfrm rot="0">
                          <a:off x="59690" y="0"/>
                          <a:ext cx="2933078" cy="516932928"/>
                        </a:xfrm>
                        <a:prstGeom prst="rect"/>
                        <a:noFill/>
                        <a:ln w="9525" cmpd="sng" cap="flat">
                          <a:noFill/>
                          <a:prstDash val="solid"/>
                          <a:miter/>
                        </a:ln>
                      </wps:spPr>
                      <wps:txbx id="64">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upright="1">
                        <a:noAutofit/>
                      </wps:bodyPr>
                    </wps:wsp>
                    <wps:wsp>
                      <wps:cNvPr id="65" name="矩形 65"/>
                      <wps:cNvSpPr/>
                      <wps:spPr>
                        <a:xfrm rot="0">
                          <a:off x="0" y="0"/>
                          <a:ext cx="113030" cy="26608612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6" o:spid="_x0000_s66" coordorigin="-42,0" coordsize="4713,814067" style="position:absolute;margin-left:-2.1pt;margin-top:0.0pt;width:235.6511pt;height:40703.38pt;z-index:56;mso-position-horizontal:absolute;mso-position-horizontal-relative:page;mso-position-vertical:absolute;mso-position-vertical-relative:page;mso-wrap-distance-left:8.999863pt;mso-wrap-distance-right:8.999863pt;">
              <v:rect type="#_x0000_t1" id="矩形 67" o:spid="_x0000_s67" style="position:absolute;left:52;top:0;width:4619;height:814067;mso-wrap-style:square;" filled="f" stroked="f">
                <v:textbox id="872"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rect>
              <v:rect type="#_x0000_t1" id="矩形 68" o:spid="_x0000_s68" style="position:absolute;left:-42;top:0;width:178;height:419033;" fillcolor="#000000" stroked="f">
                <v:stroke color="#000000"/>
              </v:rect>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52" behindDoc="0" locked="0" layoutInCell="1" hidden="0" allowOverlap="1">
              <wp:simplePos x="0" y="0"/>
              <wp:positionH relativeFrom="page">
                <wp:align>left</wp:align>
              </wp:positionH>
              <wp:positionV relativeFrom="page">
                <wp:posOffset>0</wp:posOffset>
              </wp:positionV>
              <wp:extent cx="2000179" cy="516932928"/>
              <wp:effectExtent l="0" t="0" r="0" b="0"/>
              <wp:wrapNone/>
              <wp:docPr id="69" name="组合"/>
              <wp:cNvGraphicFramePr>
                <a:graphicFrameLocks noChangeAspect="0"/>
              </wp:cNvGraphicFramePr>
              <a:graphic>
                <a:graphicData uri="http://schemas.microsoft.com/office/word/2010/wordprocessingGroup">
                  <wpg:wgp>
                    <wpg:cNvPr id="70" name="组合 70"/>
                    <wpg:cNvGrpSpPr/>
                    <wpg:grpSpPr>
                      <a:xfrm rot="0">
                        <a:off x="0" y="0"/>
                        <a:ext cx="2000179" cy="516932928"/>
                        <a:chOff x="0" y="0"/>
                        <a:chExt cx="2000179" cy="516932928"/>
                      </a:xfrm>
                      <a:prstGeom prst="rect"/>
                      <a:solidFill>
                        <a:srgbClr val="FFFFFF"/>
                      </a:solidFill>
                      <a:ln w="9525" cmpd="sng" cap="flat">
                        <a:solidFill>
                          <a:srgbClr val="000000"/>
                        </a:solidFill>
                        <a:prstDash val="solid"/>
                        <a:miter/>
                      </a:ln>
                    </wpg:grpSpPr>
                    <wps:wsp>
                      <wps:cNvPr id="71" name="矩形 71"/>
                      <wps:cNvSpPr/>
                      <wps:spPr>
                        <a:xfrm rot="0">
                          <a:off x="40016" y="0"/>
                          <a:ext cx="1960163" cy="516932928"/>
                        </a:xfrm>
                        <a:prstGeom prst="rect"/>
                        <a:noFill/>
                        <a:ln w="9525" cmpd="sng" cap="flat">
                          <a:noFill/>
                          <a:prstDash val="solid"/>
                          <a:miter/>
                        </a:ln>
                      </wps:spPr>
                      <wps:txbx id="72">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1">
                        <a:noAutofit/>
                      </wps:bodyPr>
                    </wps:wsp>
                    <wps:wsp>
                      <wps:cNvPr id="73" name="矩形 73"/>
                      <wps:cNvSpPr/>
                      <wps:spPr>
                        <a:xfrm rot="0">
                          <a:off x="0" y="0"/>
                          <a:ext cx="74951" cy="26608612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4" o:spid="_x0000_s74" coordorigin="0,0" coordsize="3149,814067" style="position:absolute;margin-left:0.0pt;margin-top:0.0pt;width:157.49446pt;height:40703.38pt;z-index:52;mso-position-horizontal:left;mso-position-horizontal-relative:page;mso-position-vertical:absolute;mso-position-vertical-relative:page;mso-wrap-distance-left:8.999863pt;mso-wrap-distance-right:8.999863pt;">
              <v:rect type="#_x0000_t1" id="矩形 75" o:spid="_x0000_s75" style="position:absolute;left:63;top:0;width:3086;height:814067;mso-wrap-style:square;" filled="f" stroked="f">
                <v:textbox id="873"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rect>
              <v:rect type="#_x0000_t1" id="矩形 76" o:spid="_x0000_s76" style="position:absolute;left:0;top:0;width:118;height:419033;" fillcolor="#000000" stroked="f">
                <v:stroke color="#000000"/>
              </v:rect>
            </v:group>
          </w:pict>
        </mc:Fallback>
      </mc:AlternateContent>
    </w:r>
    <w:r>
      <mc:AlternateContent>
        <mc:Choice Requires="wps">
          <w:drawing>
            <wp:anchor distT="0" distB="0" distL="114298" distR="114298" simplePos="0" relativeHeight="53" behindDoc="0" locked="0" layoutInCell="1" hidden="0" allowOverlap="1">
              <wp:simplePos x="0" y="0"/>
              <wp:positionH relativeFrom="page">
                <wp:align>center</wp:align>
              </wp:positionH>
              <wp:positionV relativeFrom="paragraph">
                <wp:align>bottom</wp:align>
              </wp:positionV>
              <wp:extent cx="7575534" cy="893507520"/>
              <wp:effectExtent l="0" t="0" r="0" b="0"/>
              <wp:wrapNone/>
              <wp:docPr id="77" name="组合"/>
              <wp:cNvGraphicFramePr>
                <a:graphicFrameLocks noChangeAspect="0"/>
              </wp:cNvGraphicFramePr>
              <a:graphic>
                <a:graphicData uri="http://schemas.microsoft.com/office/word/2010/wordprocessingGroup">
                  <wpg:wgp>
                    <wpg:cNvPr id="78" name="组合 78"/>
                    <wpg:cNvGrpSpPr/>
                    <wpg:grpSpPr>
                      <a:xfrm rot="0">
                        <a:off x="0" y="0"/>
                        <a:ext cx="7575534" cy="893507520"/>
                        <a:chOff x="0" y="0"/>
                        <a:chExt cx="7575534" cy="893507520"/>
                      </a:xfrm>
                      <a:prstGeom prst="rect"/>
                      <a:solidFill>
                        <a:srgbClr val="FFFFFF"/>
                      </a:solidFill>
                      <a:ln w="9525" cmpd="sng" cap="flat">
                        <a:solidFill>
                          <a:srgbClr val="000000"/>
                        </a:solidFill>
                        <a:prstDash val="solid"/>
                        <a:miter/>
                      </a:ln>
                    </wpg:grpSpPr>
                    <wps:wsp>
                      <wps:cNvPr id="79" name="矩形 79"/>
                      <wps:cNvSpPr/>
                      <wps:spPr>
                        <a:xfrm rot="0">
                          <a:off x="0" y="0"/>
                          <a:ext cx="7572358" cy="117803344"/>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0" o:spid="_x0000_s80" coordorigin="0,0" coordsize="11929,1407098" style="position:absolute;margin-left:0.0pt;margin-top:0.0pt;width:596.4987pt;height:70354.93pt;z-index:53;mso-position-horizontal:center;mso-position-horizontal-relative:page;mso-position-vertical:bottom;mso-wrap-distance-left:8.999863pt;mso-wrap-distance-right:8.999863pt;">
              <v:rect type="#_x0000_t1" id="矩形 81" o:spid="_x0000_s81" style="position:absolute;left:0;top:0;width:11924;height:185517;" fillcolor="#FFD966" stroked="f">
                <v:stroke color="#000000"/>
              </v:rect>
              <v:shape type="#_x0000_t75" id="图片 82" o:spid="_x0000_s82" style="position:absolute;left:9295;top:0;width:2618;height:1094623;" filled="f" stroked="f">
                <v:imagedata/>
                <o:lock aspectratio="t"/>
                <v:stroke color="#000000"/>
              </v:shape>
              <v:shape type="#_x0000_t75" id="图片 83" o:spid="_x0000_s83" style="position:absolute;left:9585;top:0;width:2344;height:1407098;" filled="f" stroked="f">
                <v:imagedata/>
                <o:lock aspectratio="t"/>
                <v:stroke color="#000000"/>
              </v:shape>
            </v:group>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1">
    <w:nsid w:val="5F222FFA"/>
    <w:multiLevelType w:val="singleLevel"/>
    <w:tmpl w:val="5F222FFA"/>
    <w:lvl w:ilvl="0">
      <w:start w:val="1"/>
      <w:numFmt w:val="decimal"/>
      <w:lvlRestart w:val="0"/>
      <w:suff w:val="nothing"/>
      <w:lvlText w:val="（%1）"/>
      <w:lvlJc w:val="left"/>
      <w:pPr>
        <w:tabs>
          <w:tab w:val="num" w:pos="0"/>
        </w:tabs>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compat>
    <w:spaceForUL/>
    <w:balanceSingleByteDoubleByteWidth/>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annotation text"/>
    <w:basedOn w:val="0"/>
    <w:pPr>
      <w:jc w:val="left"/>
    </w:pPr>
  </w:style>
  <w:style w:type="paragraph" w:styleId="16">
    <w:name w:val="Body Text"/>
    <w:basedOn w:val="0"/>
    <w:rPr>
      <w:rFonts w:ascii="仿宋_GB2312" w:eastAsia="仿宋_GB2312" w:cs="仿宋_GB2312"/>
      <w:sz w:val="32"/>
      <w:szCs w:val="32"/>
      <w:lang w:val="zh-CN" w:bidi="zh-CN"/>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tabs>
        <w:tab w:val="center" w:pos="4153"/>
        <w:tab w:val="right" w:pos="8306"/>
      </w:tabs>
      <w:snapToGrid w:val="0"/>
      <w:jc w:val="center"/>
    </w:pPr>
    <w:rPr>
      <w:sz w:val="18"/>
      <w:szCs w:val="18"/>
    </w:rPr>
  </w:style>
  <w:style w:type="paragraph" w:customStyle="1" w:styleId="20">
    <w:name w:val="列出段落1"/>
    <w:basedOn w:val="0"/>
    <w:pPr>
      <w:spacing w:before="2"/>
      <w:ind w:left="119" w:right="434" w:firstLine="643"/>
    </w:pPr>
    <w:rPr>
      <w:rFonts w:ascii="仿宋_GB2312" w:eastAsia="仿宋_GB2312" w:cs="仿宋_GB2312"/>
      <w:lang w:val="zh-CN" w:bidi="zh-CN"/>
    </w:rPr>
  </w:style>
  <w:style w:type="character" w:customStyle="1" w:styleId="21">
    <w:name w:val="font11"/>
    <w:rPr>
      <w:rFonts w:ascii="仿宋_GB2312" w:eastAsia="仿宋_GB2312" w:cs="仿宋_GB2312"/>
      <w:color w:val="000000"/>
      <w:sz w:val="18"/>
      <w:szCs w:val="18"/>
      <w:u w:val="none"/>
      <w:lang w:bidi="ar-SA"/>
    </w:rPr>
  </w:style>
  <w:style w:type="character" w:customStyle="1" w:styleId="22">
    <w:name w:val="font112"/>
    <w:rPr>
      <w:rFonts w:ascii="宋体" w:eastAsia="宋体" w:cs="宋体"/>
      <w:color w:val="000000"/>
      <w:sz w:val="18"/>
      <w:szCs w:val="18"/>
      <w:u w:val="none"/>
      <w:lang w:bidi="ar-SA"/>
    </w:rPr>
  </w:style>
  <w:style w:type="character" w:customStyle="1" w:styleId="23">
    <w:name w:val="font141"/>
    <w:rPr>
      <w:rFonts w:ascii="Times New Roman" w:cs="Times New Roman" w:hAnsi="Times New Roman"/>
      <w:color w:val="000000"/>
      <w:sz w:val="18"/>
      <w:szCs w:val="18"/>
      <w:u w:val="none"/>
      <w:lang w:bidi="ar-SA"/>
    </w:rPr>
  </w:style>
  <w:style w:type="paragraph" w:customStyle="1" w:styleId="24">
    <w:name w:val="列出段落2"/>
    <w:basedOn w:val="0"/>
    <w:pPr>
      <w:ind w:firstLineChars="200" w:firstLine="200"/>
    </w:pPr>
  </w:style>
  <w:style w:type="character" w:customStyle="1" w:styleId="25">
    <w:name w:val="font171"/>
    <w:basedOn w:val="10"/>
    <w:rPr>
      <w:rFonts w:ascii="仿宋_GB2312" w:eastAsia="仿宋_GB2312" w:cs="仿宋_GB2312"/>
      <w:color w:val="000000"/>
      <w:sz w:val="18"/>
      <w:szCs w:val="18"/>
      <w:u w:val="none"/>
    </w:rPr>
  </w:style>
  <w:style w:type="character" w:customStyle="1" w:styleId="26">
    <w:name w:val="font51"/>
    <w:basedOn w:val="10"/>
    <w:rPr>
      <w:rFonts w:ascii="Times New Roman" w:cs="Times New Roman" w:hAnsi="Times New Roman"/>
      <w:color w:val="000000"/>
      <w:sz w:val="18"/>
      <w:szCs w:val="18"/>
      <w:u w:val="none"/>
    </w:rPr>
  </w:style>
  <w:style w:type="character" w:customStyle="1" w:styleId="27">
    <w:name w:val="font161"/>
    <w:basedOn w:val="10"/>
    <w:rPr>
      <w:rFonts w:ascii="宋体" w:eastAsia="宋体" w:cs="宋体"/>
      <w:color w:val="000000"/>
      <w:sz w:val="18"/>
      <w:szCs w:val="18"/>
      <w:u w:val="none"/>
    </w:rPr>
  </w:style>
  <w:style w:type="character" w:customStyle="1" w:styleId="28">
    <w:name w:val="font81"/>
    <w:basedOn w:val="10"/>
    <w:rPr>
      <w:rFonts w:ascii="Times New Roman" w:cs="Times New Roman" w:hAnsi="Times New Roman"/>
      <w:color w:val="000000"/>
      <w:sz w:val="21"/>
      <w:szCs w:val="21"/>
      <w:u w:val="none"/>
    </w:rPr>
  </w:style>
  <w:style w:type="character" w:customStyle="1" w:styleId="29">
    <w:name w:val="font121"/>
    <w:basedOn w:val="10"/>
    <w:rPr>
      <w:rFonts w:ascii="Times New Roman" w:cs="Times New Roman" w:hAnsi="Times New Roman"/>
      <w:color w:val="000000"/>
      <w:sz w:val="20"/>
      <w:szCs w:val="20"/>
      <w:u w:val="none"/>
    </w:rPr>
  </w:style>
  <w:style w:type="character" w:customStyle="1" w:styleId="30">
    <w:name w:val="font131"/>
    <w:basedOn w:val="10"/>
    <w:rPr>
      <w:rFonts w:ascii="宋体" w:eastAsia="宋体" w:cs="宋体"/>
      <w:color w:val="000000"/>
      <w:sz w:val="20"/>
      <w:szCs w:val="20"/>
      <w:u w:val="none"/>
    </w:rPr>
  </w:style>
  <w:style w:type="paragraph" w:styleId="115">
    <w:name w:val="annotation subject"/>
    <w:basedOn w:val="15"/>
    <w:next w:val="15"/>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38.gif"/><Relationship Id="rId13" Type="http://schemas.openxmlformats.org/officeDocument/2006/relationships/header" Target="header6.xml"/><Relationship Id="rId14" Type="http://schemas.openxmlformats.org/officeDocument/2006/relationships/image" Target="media/53.gif"/><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9.xml"/><Relationship Id="rId20" Type="http://schemas.openxmlformats.org/officeDocument/2006/relationships/image" Target="media/93.gif"/><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image" Target="media/97.gif"/><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8.xml"/><Relationship Id="rId27" Type="http://schemas.openxmlformats.org/officeDocument/2006/relationships/header" Target="header14.xml"/><Relationship Id="rId28" Type="http://schemas.openxmlformats.org/officeDocument/2006/relationships/image" Target="media/127.gif"/><Relationship Id="rId29" Type="http://schemas.openxmlformats.org/officeDocument/2006/relationships/header" Target="header15.xml"/><Relationship Id="rId30" Type="http://schemas.openxmlformats.org/officeDocument/2006/relationships/styles" Target="styles.xml"/><Relationship Id="rId31" Type="http://schemas.openxmlformats.org/officeDocument/2006/relationships/numbering" Target="numbering.xml"/><Relationship Id="rId32" Type="http://schemas.openxmlformats.org/officeDocument/2006/relationships/fontTable" Target="fontTable.xml"/></Relationships>
</file>

<file path=docProps/app.xml><?xml version="1.0" encoding="utf-8"?>
<Properties xmlns="http://schemas.openxmlformats.org/officeDocument/2006/extended-properties">
  <Template>Normal.eit</Template>
  <TotalTime>68</TotalTime>
  <Application>Yozo_Office</Application>
  <Pages>40</Pages>
  <Words>11028</Words>
  <Characters>13230</Characters>
  <Lines>2481</Lines>
  <Paragraphs>1246</Paragraphs>
  <CharactersWithSpaces>13682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user</cp:lastModifiedBy>
  <cp:revision>44</cp:revision>
  <cp:lastPrinted>2020-07-30T02:37:00Z</cp:lastPrinted>
  <dcterms:created xsi:type="dcterms:W3CDTF">2020-07-29T09:42:00Z</dcterms:created>
  <dcterms:modified xsi:type="dcterms:W3CDTF">2021-05-31T03:11:25Z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8D23B949F13B4B5496CB397B71B6747C</vt:lpwstr>
  </property>
</Properties>
</file>