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社会保险事业管理所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仿宋_GB2312" w:hAnsi="Times New Roman" w:eastAsia="仿宋_GB2312" w:cs="Times New Roman"/>
          <w:sz w:val="32"/>
          <w:szCs w:val="32"/>
        </w:rPr>
      </w:pPr>
      <w:r>
        <w:rPr>
          <w:rFonts w:hint="eastAsia" w:ascii="仿宋_GB2312" w:eastAsia="仿宋_GB2312"/>
          <w:sz w:val="32"/>
          <w:szCs w:val="32"/>
        </w:rPr>
        <w:t>我单位主要负责全区企业基本养老保险工作，基金的结算统计及管理；全区企业离退休人员离退休费用的社会化发放工作；全区企业参保职工基础数据的管理与查询；全区企业退休职工的档案管理工作等部门职责。</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廊坊市广阳区社会保险事业管理所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151.48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151.48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广阳区社会保险事业管理所2021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151.48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151.48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149.4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2.08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151.48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3.06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年，我机关运行经费共计安排</w:t>
      </w:r>
      <w:r>
        <w:rPr>
          <w:rFonts w:hint="eastAsia" w:ascii="Times New Roman" w:hAnsi="Times New Roman" w:eastAsia="仿宋_GB2312" w:cs="Times New Roman"/>
          <w:sz w:val="32"/>
          <w:szCs w:val="32"/>
        </w:rPr>
        <w:t>2.08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保障本单位在职、退休人员经费与公用经费按时落实到位，严格履行工作职责，</w:t>
      </w:r>
      <w:r>
        <w:rPr>
          <w:rFonts w:hint="eastAsia" w:ascii="仿宋" w:hAnsi="仿宋" w:eastAsia="仿宋"/>
          <w:sz w:val="32"/>
          <w:szCs w:val="32"/>
        </w:rPr>
        <w:t>确保企业离退休人员基本养老金的按时足额发放，基础管理得到加强，经办能力和服务水平不断提高，为保民生、保稳定，构建和谐广阳发挥积极作用。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 w:hAnsi="仿宋" w:eastAsia="仿宋" w:cs="Times New Roman"/>
          <w:sz w:val="32"/>
          <w:szCs w:val="32"/>
        </w:rPr>
      </w:pPr>
      <w:r>
        <w:rPr>
          <w:rFonts w:hint="eastAsia" w:ascii="仿宋" w:hAnsi="仿宋" w:eastAsia="仿宋"/>
          <w:sz w:val="32"/>
          <w:szCs w:val="32"/>
        </w:rPr>
        <w:t>截止2020年12月份，共为全区4464名离退休人员发放离退休费12617.14万元，社会发放率达到100%，保障了全区企业离退休人员的基本生活保障，企业退休人员待遇调整及领取资格网上认证工作。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 w:hAnsi="仿宋" w:eastAsia="仿宋" w:cs="Times New Roman"/>
          <w:sz w:val="32"/>
          <w:szCs w:val="32"/>
        </w:rPr>
        <w:t>抓执行提效率，落实社保待遇。充分利用信息化发展趋势，将信息技术同社保工作紧密结合，利用人脸识别技术开展养老金领取资格认证。进一步完善规章制度，岗位设置，财务管理，做好基金风险防控工作，确保基金的安全稳定运行</w:t>
      </w:r>
      <w:r>
        <w:rPr>
          <w:rFonts w:hint="eastAsia" w:ascii="仿宋_GB2312" w:eastAsia="仿宋_GB2312" w:cs="Times New Roman"/>
          <w:sz w:val="32"/>
          <w:szCs w:val="32"/>
        </w:rPr>
        <w:t>。</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296"/>
        <w:gridCol w:w="1276"/>
        <w:gridCol w:w="1980"/>
        <w:gridCol w:w="543"/>
        <w:gridCol w:w="596"/>
        <w:gridCol w:w="46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9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296" w:type="dxa"/>
            <w:vMerge w:val="continue"/>
            <w:tcBorders>
              <w:tl2br w:val="nil"/>
              <w:tr2bl w:val="nil"/>
            </w:tcBorders>
            <w:vAlign w:val="center"/>
          </w:tcPr>
          <w:p/>
        </w:tc>
        <w:tc>
          <w:tcPr>
            <w:tcW w:w="1276" w:type="dxa"/>
            <w:vMerge w:val="continue"/>
            <w:tcBorders>
              <w:tl2br w:val="nil"/>
              <w:tr2bl w:val="nil"/>
            </w:tcBorders>
            <w:vAlign w:val="center"/>
          </w:tcPr>
          <w:p/>
        </w:tc>
        <w:tc>
          <w:tcPr>
            <w:tcW w:w="198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9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6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发放人员数量</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年度待遇发放人数</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4464</w:t>
            </w:r>
          </w:p>
        </w:tc>
        <w:tc>
          <w:tcPr>
            <w:tcW w:w="4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发放率</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年度待遇发放率</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4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发放及时性</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按月及时发放</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p>
        </w:tc>
        <w:tc>
          <w:tcPr>
            <w:tcW w:w="465"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成本总额不超过预算金额</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成本控制总额不超过预算金额</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12617.14</w:t>
            </w:r>
          </w:p>
        </w:tc>
        <w:tc>
          <w:tcPr>
            <w:tcW w:w="4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提高社会稳定水平</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465"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p>
        </w:tc>
        <w:tc>
          <w:tcPr>
            <w:tcW w:w="1276"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596" w:type="dxa"/>
            <w:tcBorders>
              <w:tl2br w:val="nil"/>
              <w:tr2bl w:val="nil"/>
            </w:tcBorders>
            <w:vAlign w:val="center"/>
          </w:tcPr>
          <w:p>
            <w:pPr>
              <w:widowControl/>
              <w:adjustRightInd w:val="0"/>
              <w:snapToGrid w:val="0"/>
              <w:rPr>
                <w:rFonts w:ascii="方正书宋_GBK" w:eastAsia="方正书宋_GBK"/>
              </w:rPr>
            </w:pPr>
          </w:p>
        </w:tc>
        <w:tc>
          <w:tcPr>
            <w:tcW w:w="465"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p>
        </w:tc>
        <w:tc>
          <w:tcPr>
            <w:tcW w:w="1276"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596" w:type="dxa"/>
            <w:tcBorders>
              <w:tl2br w:val="nil"/>
              <w:tr2bl w:val="nil"/>
            </w:tcBorders>
            <w:vAlign w:val="center"/>
          </w:tcPr>
          <w:p>
            <w:pPr>
              <w:widowControl/>
              <w:adjustRightInd w:val="0"/>
              <w:snapToGrid w:val="0"/>
              <w:rPr>
                <w:rFonts w:ascii="方正书宋_GBK" w:eastAsia="方正书宋_GBK"/>
              </w:rPr>
            </w:pPr>
          </w:p>
        </w:tc>
        <w:tc>
          <w:tcPr>
            <w:tcW w:w="465"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96" w:type="dxa"/>
            <w:tcBorders>
              <w:tl2br w:val="nil"/>
              <w:tr2bl w:val="nil"/>
            </w:tcBorders>
            <w:noWrap/>
            <w:vAlign w:val="center"/>
          </w:tcPr>
          <w:p>
            <w:pPr>
              <w:widowControl/>
              <w:adjustRightInd w:val="0"/>
              <w:snapToGrid w:val="0"/>
              <w:rPr>
                <w:rFonts w:ascii="方正书宋_GBK" w:eastAsia="方正书宋_GBK"/>
              </w:rPr>
            </w:pPr>
          </w:p>
        </w:tc>
        <w:tc>
          <w:tcPr>
            <w:tcW w:w="1276" w:type="dxa"/>
            <w:tcBorders>
              <w:tl2br w:val="nil"/>
              <w:tr2bl w:val="nil"/>
            </w:tcBorders>
            <w:noWrap/>
            <w:vAlign w:val="center"/>
          </w:tcPr>
          <w:p>
            <w:pPr>
              <w:widowControl/>
              <w:adjustRightInd w:val="0"/>
              <w:snapToGrid w:val="0"/>
              <w:rPr>
                <w:rFonts w:ascii="方正书宋_GBK" w:eastAsia="方正书宋_GBK"/>
              </w:rPr>
            </w:pPr>
          </w:p>
        </w:tc>
        <w:tc>
          <w:tcPr>
            <w:tcW w:w="1980"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96" w:type="dxa"/>
            <w:tcBorders>
              <w:tl2br w:val="nil"/>
              <w:tr2bl w:val="nil"/>
            </w:tcBorders>
            <w:vAlign w:val="center"/>
          </w:tcPr>
          <w:p>
            <w:pPr>
              <w:widowControl/>
              <w:adjustRightInd w:val="0"/>
              <w:snapToGrid w:val="0"/>
              <w:jc w:val="center"/>
              <w:rPr>
                <w:rFonts w:ascii="方正书宋_GBK" w:eastAsia="方正书宋_GBK"/>
              </w:rPr>
            </w:pPr>
          </w:p>
        </w:tc>
        <w:tc>
          <w:tcPr>
            <w:tcW w:w="465"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9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发放人员满意度</w:t>
            </w:r>
          </w:p>
        </w:tc>
        <w:tc>
          <w:tcPr>
            <w:tcW w:w="127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10</w:t>
            </w:r>
          </w:p>
        </w:tc>
        <w:tc>
          <w:tcPr>
            <w:tcW w:w="198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享受待遇人员满意度</w:t>
            </w:r>
          </w:p>
        </w:tc>
        <w:tc>
          <w:tcPr>
            <w:tcW w:w="543" w:type="dxa"/>
            <w:tcBorders>
              <w:tl2br w:val="nil"/>
              <w:tr2bl w:val="nil"/>
            </w:tcBorders>
            <w:vAlign w:val="center"/>
          </w:tcPr>
          <w:p>
            <w:pPr>
              <w:widowControl/>
              <w:adjustRightInd w:val="0"/>
              <w:snapToGrid w:val="0"/>
              <w:rPr>
                <w:rFonts w:ascii="方正书宋_GBK" w:eastAsia="方正书宋_GBK"/>
              </w:rPr>
            </w:pPr>
          </w:p>
        </w:tc>
        <w:tc>
          <w:tcPr>
            <w:tcW w:w="5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100</w:t>
            </w:r>
          </w:p>
        </w:tc>
        <w:tc>
          <w:tcPr>
            <w:tcW w:w="46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b/>
              </w:rPr>
              <w:t>[233004]廊坊市广阳区社会保险事业管理所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广阳区社会保险事业管理所部门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b/>
              </w:rPr>
              <w:t>廊坊市广阳区社会保险事业管理所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3D85"/>
    <w:rsid w:val="000117DD"/>
    <w:rsid w:val="000259A0"/>
    <w:rsid w:val="00110226"/>
    <w:rsid w:val="001603E9"/>
    <w:rsid w:val="00266B68"/>
    <w:rsid w:val="00282C1F"/>
    <w:rsid w:val="00301F9F"/>
    <w:rsid w:val="00356683"/>
    <w:rsid w:val="00367F97"/>
    <w:rsid w:val="00377E26"/>
    <w:rsid w:val="00432FC7"/>
    <w:rsid w:val="004A54AA"/>
    <w:rsid w:val="004B2BB5"/>
    <w:rsid w:val="00553F8D"/>
    <w:rsid w:val="005C3117"/>
    <w:rsid w:val="006E3B81"/>
    <w:rsid w:val="00751577"/>
    <w:rsid w:val="007C4844"/>
    <w:rsid w:val="00807A76"/>
    <w:rsid w:val="008A430F"/>
    <w:rsid w:val="008D63C5"/>
    <w:rsid w:val="008F0EB4"/>
    <w:rsid w:val="00950791"/>
    <w:rsid w:val="009652DE"/>
    <w:rsid w:val="00A218C6"/>
    <w:rsid w:val="00A612AB"/>
    <w:rsid w:val="00B17B32"/>
    <w:rsid w:val="00B80935"/>
    <w:rsid w:val="00BB51D1"/>
    <w:rsid w:val="00BD7425"/>
    <w:rsid w:val="00C660BA"/>
    <w:rsid w:val="00C75CC1"/>
    <w:rsid w:val="00C9620F"/>
    <w:rsid w:val="00CF751D"/>
    <w:rsid w:val="00D347CC"/>
    <w:rsid w:val="00D44D62"/>
    <w:rsid w:val="00D51C15"/>
    <w:rsid w:val="00E27CE3"/>
    <w:rsid w:val="00E70052"/>
    <w:rsid w:val="00FD786C"/>
    <w:rsid w:val="00FF0B4B"/>
    <w:rsid w:val="2CC141C1"/>
    <w:rsid w:val="315F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445</Words>
  <Characters>2539</Characters>
  <Lines>21</Lines>
  <Paragraphs>5</Paragraphs>
  <TotalTime>9444</TotalTime>
  <ScaleCrop>false</ScaleCrop>
  <LinksUpToDate>false</LinksUpToDate>
  <CharactersWithSpaces>2979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2022-07-08T01:56:54Z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FDF3675808234C82A9481B44E918DAEE</vt:lpwstr>
  </property>
</Properties>
</file>