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853" w:rsidRDefault="00044DCA" w:rsidP="001F5853">
      <w:pPr>
        <w:jc w:val="center"/>
        <w:rPr>
          <w:rFonts w:ascii="方正小标宋简体" w:eastAsia="方正小标宋简体" w:cs="宋体-方正超大字符集" w:hint="eastAsia"/>
          <w:bCs/>
          <w:sz w:val="44"/>
          <w:szCs w:val="44"/>
        </w:rPr>
      </w:pPr>
      <w:r w:rsidRPr="00044DCA">
        <w:rPr>
          <w:rFonts w:ascii="方正小标宋简体" w:eastAsia="方正小标宋简体" w:cs="宋体-方正超大字符集" w:hint="eastAsia"/>
          <w:bCs/>
          <w:sz w:val="44"/>
          <w:szCs w:val="44"/>
        </w:rPr>
        <w:t>廊坊市第十三小学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2021年</w:t>
      </w:r>
      <w:r w:rsidR="00F00660">
        <w:rPr>
          <w:rFonts w:ascii="方正小标宋简体" w:eastAsia="方正小标宋简体" w:cs="宋体-方正超大字符集" w:hint="eastAsia"/>
          <w:bCs/>
          <w:sz w:val="44"/>
          <w:szCs w:val="44"/>
        </w:rPr>
        <w:t>部</w:t>
      </w:r>
      <w:r w:rsidR="00AD0046">
        <w:rPr>
          <w:rFonts w:ascii="方正小标宋简体" w:eastAsia="方正小标宋简体" w:cs="宋体-方正超大字符集" w:hint="eastAsia"/>
          <w:bCs/>
          <w:sz w:val="44"/>
          <w:szCs w:val="44"/>
        </w:rPr>
        <w:t>门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预算信息</w:t>
      </w:r>
    </w:p>
    <w:p w:rsidR="00D15920" w:rsidRDefault="00D15920" w:rsidP="001F5853"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ascii="方正小标宋简体" w:eastAsia="方正小标宋简体" w:cs="宋体-方正超大字符集" w:hint="eastAsia"/>
          <w:bCs/>
          <w:sz w:val="44"/>
          <w:szCs w:val="44"/>
        </w:rPr>
        <w:t>公开目录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一、2021年部门预算公开表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部门预算收支总表</w:t>
      </w:r>
      <w:bookmarkStart w:id="0" w:name="_GoBack"/>
      <w:bookmarkEnd w:id="0"/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部门预算收入总表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部门预算支出总表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部门预算一般公共预算财政拨款基本支出表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部门预算政府性基金预算财政拨款支出表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部门预算国有资本经营预算财政拨款支出表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部门预算财政拨款“三公”经费支出表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二、2021年部门预算公开情况说明</w:t>
      </w:r>
    </w:p>
    <w:p w:rsidR="00D15920" w:rsidRDefault="00D15920" w:rsidP="00D15920">
      <w:pPr>
        <w:numPr>
          <w:ilvl w:val="0"/>
          <w:numId w:val="2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部门职责及机构设置情况</w:t>
      </w:r>
    </w:p>
    <w:p w:rsidR="00D15920" w:rsidRDefault="00D15920" w:rsidP="00D15920"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2、部门预算安排的总体情况</w:t>
      </w:r>
    </w:p>
    <w:p w:rsidR="00D15920" w:rsidRDefault="00D15920" w:rsidP="00D15920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3、机关运行经费安排情况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4、财政拨款“三公”经费预算情况及增减变化原因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5、预算绩效信息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6、政府采购预算情况</w:t>
      </w:r>
    </w:p>
    <w:p w:rsidR="00D15920" w:rsidRDefault="00D15920" w:rsidP="00D15920"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7、国有资产信息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8、名词解释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9、其他需要说明的事项</w:t>
      </w:r>
    </w:p>
    <w:p w:rsidR="00386B1B" w:rsidRDefault="00386B1B"/>
    <w:sectPr w:rsidR="00386B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736" w:rsidRDefault="00EE7736" w:rsidP="00BF4823">
      <w:r>
        <w:separator/>
      </w:r>
    </w:p>
  </w:endnote>
  <w:endnote w:type="continuationSeparator" w:id="0">
    <w:p w:rsidR="00EE7736" w:rsidRDefault="00EE7736" w:rsidP="00BF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736" w:rsidRDefault="00EE7736" w:rsidP="00BF4823">
      <w:r>
        <w:separator/>
      </w:r>
    </w:p>
  </w:footnote>
  <w:footnote w:type="continuationSeparator" w:id="0">
    <w:p w:rsidR="00EE7736" w:rsidRDefault="00EE7736" w:rsidP="00BF4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20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B289B"/>
    <w:rsid w:val="00532352"/>
    <w:rsid w:val="00554103"/>
    <w:rsid w:val="005B4309"/>
    <w:rsid w:val="005E5898"/>
    <w:rsid w:val="005F3688"/>
    <w:rsid w:val="007074CC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E7736"/>
    <w:rsid w:val="00EF4D6D"/>
    <w:rsid w:val="00F00660"/>
    <w:rsid w:val="00F1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51</cp:revision>
  <dcterms:created xsi:type="dcterms:W3CDTF">2021-04-07T08:26:00Z</dcterms:created>
  <dcterms:modified xsi:type="dcterms:W3CDTF">2021-04-08T08:15:00Z</dcterms:modified>
</cp:coreProperties>
</file>