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广阳区档案馆</w:t>
      </w:r>
      <w:r>
        <w:rPr>
          <w:rFonts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rPr>
        <w:t>020</w:t>
      </w:r>
      <w:r>
        <w:rPr>
          <w:rFonts w:ascii="Times New Roman" w:hAnsi="Times New Roman" w:eastAsia="方正小标宋简体" w:cs="Times New Roman"/>
          <w:sz w:val="44"/>
          <w:szCs w:val="44"/>
        </w:rPr>
        <w:t>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020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bookmarkStart w:id="3" w:name="_GoBack"/>
      <w:bookmarkEnd w:id="3"/>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left="647" w:firstLine="0" w:firstLineChars="0"/>
        <w:rPr>
          <w:rFonts w:ascii="仿宋_GB2312" w:eastAsia="仿宋_GB2312" w:cs="仿宋_GB2312"/>
          <w:color w:val="000000"/>
          <w:sz w:val="32"/>
          <w:szCs w:val="32"/>
        </w:rPr>
      </w:pPr>
      <w:r>
        <w:rPr>
          <w:rFonts w:hint="eastAsia" w:ascii="仿宋_GB2312" w:eastAsia="仿宋_GB2312" w:cs="仿宋_GB2312"/>
          <w:color w:val="000000"/>
          <w:sz w:val="32"/>
          <w:szCs w:val="32"/>
        </w:rPr>
        <w:t>廊坊市广阳区档案馆为中共廊坊市广阳区委直属的事业单位。按照国家</w:t>
      </w:r>
      <w:r>
        <w:rPr>
          <w:rFonts w:hint="eastAsia" w:ascii="仿宋_GB2312" w:eastAsia="仿宋_GB2312" w:cs="仿宋_GB2312"/>
          <w:color w:val="000000"/>
          <w:sz w:val="32"/>
          <w:szCs w:val="32"/>
          <w:lang w:eastAsia="zh-CN"/>
        </w:rPr>
        <w:t>《中华人民共和国档案法》</w:t>
      </w:r>
      <w:r>
        <w:rPr>
          <w:rFonts w:hint="eastAsia" w:ascii="仿宋_GB2312" w:eastAsia="仿宋_GB2312" w:cs="仿宋_GB2312"/>
          <w:color w:val="000000"/>
          <w:sz w:val="32"/>
          <w:szCs w:val="32"/>
        </w:rPr>
        <w:t>的具体要求，档案馆的具体职责是：</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（一）贯彻执行国家和本区有关档案管理的法律、法规、规章。</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（二）集中统一管理区直机关各历史时期的档案资料，保守党和国家机密，维护档案完整，确保档案资料安全。</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（三）接收区委、区人大、区政府、区政协、区纪委监委、区直各机关单位及乡镇街道办事处应进馆的档案资料。</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（四）征集散存在社会上对国家和社会有保存价值的珍贵档案资料。</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 xml:space="preserve">（五）负责馆藏档案资料的整理、编目、鉴定、统计和技术保护工作。    </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（六）依法开放档案，为党和政府及社会各方面提供利用服务。</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（七）承担政府公开信息的收集、管理和集中查阅工作。</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（八）开发档案信息资源，开展档案史料编研出版、展览陈列和社会教育活动。</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（九）运用现代化技术手段，开展馆藏档案信息化建设。</w:t>
      </w:r>
    </w:p>
    <w:p>
      <w:pPr>
        <w:pStyle w:val="1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ind w:left="647" w:firstLine="0" w:firstLineChars="0"/>
        <w:rPr>
          <w:rFonts w:ascii="仿宋_GB2312" w:eastAsia="仿宋_GB2312" w:cs="仿宋_GB2312"/>
          <w:color w:val="000000"/>
          <w:sz w:val="32"/>
          <w:szCs w:val="32"/>
        </w:rPr>
      </w:pPr>
      <w:r>
        <w:rPr>
          <w:rFonts w:hint="eastAsia" w:ascii="仿宋" w:hAnsi="仿宋" w:eastAsia="仿宋"/>
          <w:sz w:val="32"/>
          <w:szCs w:val="32"/>
        </w:rPr>
        <w:t>（十）完成区委交办的其他任务。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廊坊市广阳区档案馆</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213.23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213.23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213.23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213.23</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200.61</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12.62</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213.23</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减少20.77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减少20.77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工资福利</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无增减变化</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其他支出无增减变化。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12.62</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第一部分整</w:t>
      </w:r>
      <w:r>
        <w:rPr>
          <w:rFonts w:ascii="Times New Roman" w:hAnsi="Times New Roman" w:eastAsia="楷体_GB2312" w:cs="Times New Roman"/>
          <w:b/>
          <w:sz w:val="32"/>
          <w:szCs w:val="32"/>
        </w:rPr>
        <w:t>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（一）、总体绩效目标：</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1、围绕区委、区政府中心工作推进工作开展。</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按照区委、区政府的统一部署，在完成全区重点中心工作的同时，充分发挥档案部门的职能作用，为全区各项工作提供第一手的档案资料。</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2、做好各级档案员的业务培训工作。</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针对我区目前各立档单位档案员变换频繁，档案员业务不熟练的实际情况，定期举办档案员培训班，提高各单位尤其是乡镇、街办处对档案工作的重视，提升档案员的工作水平。</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3、继续做好档案接收工作。</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我们将对今年未按时移交的立档单位进行执法检查，查看归档范围、保管年限是否准确等。以确保将来接收进馆档案的质量，更好的为各立档单位以后查阅档案提供更好的服务。</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4、继续做好档案数字化扫描整理工作。</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我们继续将全部馆藏档案进行电子化扫描整理工作，全面实现档案数字化管理。</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（二）、分项绩效目标：</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1、档案收集与整理</w:t>
      </w:r>
    </w:p>
    <w:p>
      <w:pPr>
        <w:spacing w:line="50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绩效目标：将全年应接收进馆档案进行接收工作，丰富馆藏内容，满足工作考察、历史研究、编史修志等方面的需求，提高档案利用价值。</w:t>
      </w:r>
    </w:p>
    <w:p>
      <w:pPr>
        <w:spacing w:line="50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绩效指标：档案收集整理完成率100%</w:t>
      </w:r>
    </w:p>
    <w:p>
      <w:pPr>
        <w:spacing w:line="50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2、档案保管</w:t>
      </w:r>
    </w:p>
    <w:p>
      <w:pPr>
        <w:spacing w:line="50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绩效目标：定期调控和记录库房温湿度，库房建设符合国家标准，分区合理，设备不出现故障，档案保管环境和保障条件进一步优化，维护档案状况，确保机关和档案绝对安全。</w:t>
      </w:r>
    </w:p>
    <w:p>
      <w:pPr>
        <w:spacing w:line="50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绩效指标：档案资料完好率100%，档案设施、设备完好率100%，库房环境达标率100%。</w:t>
      </w:r>
    </w:p>
    <w:p>
      <w:pPr>
        <w:spacing w:line="50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3、档案电子化扫描</w:t>
      </w:r>
    </w:p>
    <w:p>
      <w:pPr>
        <w:spacing w:line="50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绩效目标：完成我馆现存档案的扫描工作，实现档案数字化管理。</w:t>
      </w:r>
    </w:p>
    <w:p>
      <w:pPr>
        <w:spacing w:line="500" w:lineRule="exac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   绩效指标：文件及目录数据完成量12万件。</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(三)、工作保障措施：</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1、是强化政治和制度保障。切实提高政治站位，始终牢记“档案工作姓党”。要旗帜鲜明讲政治，不断增强档案工作的政治敏锐性和政治鉴别力，以高度的政治自觉和强烈的政治担当做好档案工作。完善财务管理规定，专门制定了预算管理制度、货币资金管理办法、资产及物品采购管理办法和项目资金管理办法。保证预算编制合理细致；资产及物品采购程序合理合法，资产管理到位，支出合理，物尽其用。</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2、是做好绩效自评。按要求开展上年度部门预算绩效自评和重点评价工作，对评价中发现的问题及时整改，调整优化支出结构，提高财政资金使用效益。</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3、是强化内部监督。机关制定了一系列内控制度，严格按照内控制度进行运转，对绩效运行情况、重大支出决策、对外投资、资产处置及其他重要经济业务事项的决策和执行进行督导。成立馆内审工作领导小组及其办公室，加强内审工作。严格审核、监督重大支出决策程序，审核固定资产投资、资产处置及其他重要经济业务事项的决策和执行是否符合馆有关规定，对会计资料进行内部审计，并配合做好审计、财政监督等外部监督工作，确保财政资金安全有效。</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4、是强化宣传培训调研等。认真贯彻落实全省组织工作会议精神，着力抓好干部教育和培训，扎实做好人才培养工作；加强调研，提出科学的项目实施方案、提高资金使用效益；加大宣传力度，强化预算绩效管理意识，促进预算绩效管理水平进一步提升。</w:t>
      </w:r>
    </w:p>
    <w:p>
      <w:pPr>
        <w:spacing w:line="500" w:lineRule="exact"/>
        <w:ind w:firstLine="560"/>
        <w:rPr>
          <w:rFonts w:ascii="仿宋_GB2312" w:eastAsia="仿宋_GB2312" w:cs="宋体"/>
          <w:color w:val="000000"/>
          <w:kern w:val="0"/>
          <w:sz w:val="32"/>
          <w:szCs w:val="32"/>
        </w:rPr>
      </w:pPr>
      <w:r>
        <w:rPr>
          <w:rFonts w:hint="eastAsia" w:ascii="仿宋_GB2312" w:eastAsia="仿宋_GB2312" w:cs="宋体"/>
          <w:color w:val="000000"/>
          <w:kern w:val="0"/>
          <w:sz w:val="32"/>
          <w:szCs w:val="32"/>
        </w:rPr>
        <w:t>5、是强化安全保障。深入贯彻落实国家档案局《关于进一步加强档案安全工作的意见》，建立健全人防、物防、技防三位一体的档案安全保障体系，强化隐患排查治理，防范安全风险挑战，始终把档案安全作为头等大事来抓。</w:t>
      </w:r>
    </w:p>
    <w:p>
      <w:pPr>
        <w:spacing w:line="500" w:lineRule="exact"/>
        <w:ind w:firstLine="560"/>
        <w:rPr>
          <w:rFonts w:hint="eastAsia" w:ascii="黑体" w:hAnsi="黑体" w:eastAsia="黑体" w:cs="宋体"/>
          <w:color w:val="000000"/>
          <w:kern w:val="0"/>
          <w:sz w:val="32"/>
          <w:szCs w:val="32"/>
        </w:rPr>
      </w:pPr>
    </w:p>
    <w:p>
      <w:pPr>
        <w:spacing w:line="500" w:lineRule="exact"/>
        <w:ind w:firstLine="560"/>
        <w:rPr>
          <w:rFonts w:hint="eastAsia" w:ascii="黑体" w:hAnsi="黑体" w:eastAsia="黑体" w:cs="宋体"/>
          <w:color w:val="000000"/>
          <w:kern w:val="0"/>
          <w:sz w:val="32"/>
          <w:szCs w:val="32"/>
        </w:rPr>
      </w:pPr>
    </w:p>
    <w:p>
      <w:pPr>
        <w:spacing w:line="500" w:lineRule="exact"/>
        <w:ind w:firstLine="560"/>
        <w:rPr>
          <w:rFonts w:hint="eastAsia" w:ascii="黑体" w:hAnsi="黑体" w:eastAsia="黑体" w:cs="宋体"/>
          <w:color w:val="000000"/>
          <w:kern w:val="0"/>
          <w:sz w:val="32"/>
          <w:szCs w:val="32"/>
        </w:rPr>
      </w:pPr>
    </w:p>
    <w:p>
      <w:pPr>
        <w:spacing w:line="500" w:lineRule="exact"/>
        <w:ind w:firstLine="560"/>
        <w:rPr>
          <w:rFonts w:hint="eastAsia" w:ascii="黑体" w:hAnsi="黑体" w:eastAsia="黑体" w:cs="宋体"/>
          <w:color w:val="000000"/>
          <w:kern w:val="0"/>
          <w:sz w:val="32"/>
          <w:szCs w:val="32"/>
        </w:rPr>
      </w:pPr>
    </w:p>
    <w:p>
      <w:pPr>
        <w:spacing w:line="500" w:lineRule="exact"/>
        <w:ind w:firstLine="560"/>
        <w:rPr>
          <w:rFonts w:hint="eastAsia" w:ascii="黑体" w:hAnsi="黑体" w:eastAsia="黑体" w:cs="宋体"/>
          <w:color w:val="000000"/>
          <w:kern w:val="0"/>
          <w:sz w:val="32"/>
          <w:szCs w:val="32"/>
        </w:rPr>
      </w:pPr>
    </w:p>
    <w:p>
      <w:pPr>
        <w:spacing w:line="500" w:lineRule="exact"/>
        <w:ind w:firstLine="560"/>
        <w:rPr>
          <w:rFonts w:hint="eastAsia" w:ascii="黑体" w:hAnsi="黑体" w:eastAsia="黑体" w:cs="宋体"/>
          <w:color w:val="000000"/>
          <w:kern w:val="0"/>
          <w:sz w:val="32"/>
          <w:szCs w:val="32"/>
        </w:rPr>
      </w:pPr>
    </w:p>
    <w:p>
      <w:pPr>
        <w:spacing w:line="500" w:lineRule="exact"/>
        <w:ind w:firstLine="560"/>
        <w:rPr>
          <w:rFonts w:hint="eastAsia" w:ascii="黑体" w:hAnsi="黑体" w:eastAsia="黑体" w:cs="宋体"/>
          <w:color w:val="000000"/>
          <w:kern w:val="0"/>
          <w:sz w:val="32"/>
          <w:szCs w:val="32"/>
        </w:rPr>
      </w:pPr>
    </w:p>
    <w:p>
      <w:pPr>
        <w:spacing w:line="500" w:lineRule="exact"/>
        <w:ind w:firstLine="560"/>
        <w:rPr>
          <w:rFonts w:ascii="黑体" w:hAnsi="黑体" w:eastAsia="黑体" w:cs="宋体"/>
          <w:color w:val="000000"/>
          <w:kern w:val="0"/>
          <w:sz w:val="32"/>
          <w:szCs w:val="32"/>
        </w:rPr>
      </w:pPr>
      <w:r>
        <w:rPr>
          <w:rFonts w:hint="eastAsia" w:ascii="黑体" w:hAnsi="黑体" w:eastAsia="黑体" w:cs="宋体"/>
          <w:color w:val="000000"/>
          <w:kern w:val="0"/>
          <w:sz w:val="32"/>
          <w:szCs w:val="32"/>
        </w:rPr>
        <w:t>六、政府采购预算情况</w:t>
      </w:r>
    </w:p>
    <w:bookmarkEnd w:id="0"/>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421廊坊市广阳区档案馆</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34.8886</w:t>
      </w:r>
      <w:r>
        <w:rPr>
          <w:rFonts w:ascii="Times New Roman" w:hAnsi="Times New Roman" w:eastAsia="仿宋_GB2312" w:cs="Times New Roman"/>
          <w:sz w:val="32"/>
          <w:szCs w:val="32"/>
        </w:rPr>
        <w:t>万元，本年度我部门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拟购置固定资产。详见下表。</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广阳区区直</w:t>
            </w:r>
            <w:r>
              <w:rPr>
                <w:rFonts w:ascii="Times New Roman" w:hAnsi="Times New Roman" w:eastAsia="仿宋_GB2312" w:cs="Times New Roman"/>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广阳区档案馆</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34.8886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34.8886</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27834"/>
    <w:rsid w:val="00037AF6"/>
    <w:rsid w:val="000410F2"/>
    <w:rsid w:val="0004565F"/>
    <w:rsid w:val="00072187"/>
    <w:rsid w:val="00075D5F"/>
    <w:rsid w:val="0008180F"/>
    <w:rsid w:val="00093DA3"/>
    <w:rsid w:val="000A7312"/>
    <w:rsid w:val="000B529B"/>
    <w:rsid w:val="000C24E6"/>
    <w:rsid w:val="000C3A19"/>
    <w:rsid w:val="000E4305"/>
    <w:rsid w:val="000F0D09"/>
    <w:rsid w:val="00104D7A"/>
    <w:rsid w:val="001245BB"/>
    <w:rsid w:val="001251A3"/>
    <w:rsid w:val="00126973"/>
    <w:rsid w:val="0014490B"/>
    <w:rsid w:val="0015229A"/>
    <w:rsid w:val="00160266"/>
    <w:rsid w:val="001643E8"/>
    <w:rsid w:val="001726F3"/>
    <w:rsid w:val="00176C13"/>
    <w:rsid w:val="00176D49"/>
    <w:rsid w:val="001919C4"/>
    <w:rsid w:val="0019723B"/>
    <w:rsid w:val="001A0943"/>
    <w:rsid w:val="001B5C1D"/>
    <w:rsid w:val="001E0757"/>
    <w:rsid w:val="001E6DDC"/>
    <w:rsid w:val="001E70E9"/>
    <w:rsid w:val="001F5C92"/>
    <w:rsid w:val="001F7873"/>
    <w:rsid w:val="00230E48"/>
    <w:rsid w:val="00241FD4"/>
    <w:rsid w:val="00246317"/>
    <w:rsid w:val="00251B12"/>
    <w:rsid w:val="002534D4"/>
    <w:rsid w:val="00265318"/>
    <w:rsid w:val="00265F39"/>
    <w:rsid w:val="00282CBE"/>
    <w:rsid w:val="002835D7"/>
    <w:rsid w:val="00290FD6"/>
    <w:rsid w:val="00292821"/>
    <w:rsid w:val="00296113"/>
    <w:rsid w:val="002A673A"/>
    <w:rsid w:val="002C5E13"/>
    <w:rsid w:val="002C62BC"/>
    <w:rsid w:val="002E0EB8"/>
    <w:rsid w:val="002F3E58"/>
    <w:rsid w:val="0030542C"/>
    <w:rsid w:val="00310FEC"/>
    <w:rsid w:val="00311B7A"/>
    <w:rsid w:val="003126B6"/>
    <w:rsid w:val="00313D9C"/>
    <w:rsid w:val="0032007D"/>
    <w:rsid w:val="00325215"/>
    <w:rsid w:val="0033339C"/>
    <w:rsid w:val="00335660"/>
    <w:rsid w:val="00355328"/>
    <w:rsid w:val="003B6D37"/>
    <w:rsid w:val="003C24A1"/>
    <w:rsid w:val="00414BD3"/>
    <w:rsid w:val="00424943"/>
    <w:rsid w:val="0042727E"/>
    <w:rsid w:val="0043175C"/>
    <w:rsid w:val="00437296"/>
    <w:rsid w:val="00451590"/>
    <w:rsid w:val="00451871"/>
    <w:rsid w:val="00461765"/>
    <w:rsid w:val="004706DE"/>
    <w:rsid w:val="00472923"/>
    <w:rsid w:val="00475F9E"/>
    <w:rsid w:val="00486DCD"/>
    <w:rsid w:val="0049120C"/>
    <w:rsid w:val="004970B7"/>
    <w:rsid w:val="004B0C3A"/>
    <w:rsid w:val="004B68B4"/>
    <w:rsid w:val="004C49A8"/>
    <w:rsid w:val="004C58D3"/>
    <w:rsid w:val="004D5788"/>
    <w:rsid w:val="004E3066"/>
    <w:rsid w:val="004E3216"/>
    <w:rsid w:val="004E419C"/>
    <w:rsid w:val="004E74CD"/>
    <w:rsid w:val="00510B13"/>
    <w:rsid w:val="00524EFD"/>
    <w:rsid w:val="00572067"/>
    <w:rsid w:val="00573562"/>
    <w:rsid w:val="00590ECE"/>
    <w:rsid w:val="005C0E90"/>
    <w:rsid w:val="005C5A9D"/>
    <w:rsid w:val="005D0C27"/>
    <w:rsid w:val="005D37CA"/>
    <w:rsid w:val="005D3A30"/>
    <w:rsid w:val="005D6982"/>
    <w:rsid w:val="005E1788"/>
    <w:rsid w:val="005F5714"/>
    <w:rsid w:val="005F7AE1"/>
    <w:rsid w:val="00611D03"/>
    <w:rsid w:val="00614A29"/>
    <w:rsid w:val="00637672"/>
    <w:rsid w:val="00651BA2"/>
    <w:rsid w:val="00654FB9"/>
    <w:rsid w:val="00673D76"/>
    <w:rsid w:val="006854F0"/>
    <w:rsid w:val="006B1C4A"/>
    <w:rsid w:val="006B610D"/>
    <w:rsid w:val="006B6798"/>
    <w:rsid w:val="006C206A"/>
    <w:rsid w:val="006D5BF2"/>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1601C"/>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C7CBA"/>
    <w:rsid w:val="008D0426"/>
    <w:rsid w:val="008E4261"/>
    <w:rsid w:val="008E70D4"/>
    <w:rsid w:val="008F4662"/>
    <w:rsid w:val="0090563F"/>
    <w:rsid w:val="00905D08"/>
    <w:rsid w:val="00925753"/>
    <w:rsid w:val="009320A8"/>
    <w:rsid w:val="00937F8B"/>
    <w:rsid w:val="00941E09"/>
    <w:rsid w:val="009425F4"/>
    <w:rsid w:val="00943BD8"/>
    <w:rsid w:val="00954B2C"/>
    <w:rsid w:val="00960FA1"/>
    <w:rsid w:val="00966C5C"/>
    <w:rsid w:val="009676A1"/>
    <w:rsid w:val="00973104"/>
    <w:rsid w:val="009842F6"/>
    <w:rsid w:val="00984E9A"/>
    <w:rsid w:val="00990546"/>
    <w:rsid w:val="00995BF0"/>
    <w:rsid w:val="00996540"/>
    <w:rsid w:val="009A16D5"/>
    <w:rsid w:val="009A353D"/>
    <w:rsid w:val="009B0B77"/>
    <w:rsid w:val="009B511E"/>
    <w:rsid w:val="009B5215"/>
    <w:rsid w:val="009C6C86"/>
    <w:rsid w:val="009D37D3"/>
    <w:rsid w:val="009D3807"/>
    <w:rsid w:val="00A1279D"/>
    <w:rsid w:val="00A16E6C"/>
    <w:rsid w:val="00A40F60"/>
    <w:rsid w:val="00A44E3D"/>
    <w:rsid w:val="00A72D2E"/>
    <w:rsid w:val="00A74447"/>
    <w:rsid w:val="00A74CE5"/>
    <w:rsid w:val="00A77500"/>
    <w:rsid w:val="00A8536F"/>
    <w:rsid w:val="00A911E7"/>
    <w:rsid w:val="00A939D9"/>
    <w:rsid w:val="00AB77AA"/>
    <w:rsid w:val="00AC0E98"/>
    <w:rsid w:val="00AC293F"/>
    <w:rsid w:val="00AC4748"/>
    <w:rsid w:val="00AC4CBB"/>
    <w:rsid w:val="00AD5259"/>
    <w:rsid w:val="00B01D36"/>
    <w:rsid w:val="00B078CD"/>
    <w:rsid w:val="00B20712"/>
    <w:rsid w:val="00B34FEC"/>
    <w:rsid w:val="00B36F2A"/>
    <w:rsid w:val="00B40832"/>
    <w:rsid w:val="00B43238"/>
    <w:rsid w:val="00B45DD3"/>
    <w:rsid w:val="00B54B90"/>
    <w:rsid w:val="00B6358B"/>
    <w:rsid w:val="00B64FA8"/>
    <w:rsid w:val="00B73582"/>
    <w:rsid w:val="00B75216"/>
    <w:rsid w:val="00B755A2"/>
    <w:rsid w:val="00B9104C"/>
    <w:rsid w:val="00B91D52"/>
    <w:rsid w:val="00B933A9"/>
    <w:rsid w:val="00B9490F"/>
    <w:rsid w:val="00BA1ACD"/>
    <w:rsid w:val="00BD09F8"/>
    <w:rsid w:val="00BE356A"/>
    <w:rsid w:val="00BF7010"/>
    <w:rsid w:val="00C005B2"/>
    <w:rsid w:val="00C1565C"/>
    <w:rsid w:val="00C21E0F"/>
    <w:rsid w:val="00C362CA"/>
    <w:rsid w:val="00C37A99"/>
    <w:rsid w:val="00C54A69"/>
    <w:rsid w:val="00C56DEA"/>
    <w:rsid w:val="00C772C1"/>
    <w:rsid w:val="00C810A3"/>
    <w:rsid w:val="00C93D22"/>
    <w:rsid w:val="00CA7176"/>
    <w:rsid w:val="00CB51D7"/>
    <w:rsid w:val="00CC75B0"/>
    <w:rsid w:val="00CD2773"/>
    <w:rsid w:val="00CE01BA"/>
    <w:rsid w:val="00CE143B"/>
    <w:rsid w:val="00CE3A91"/>
    <w:rsid w:val="00CF5FAB"/>
    <w:rsid w:val="00D07DBA"/>
    <w:rsid w:val="00D07FD8"/>
    <w:rsid w:val="00D11515"/>
    <w:rsid w:val="00D23C16"/>
    <w:rsid w:val="00D27003"/>
    <w:rsid w:val="00D319CC"/>
    <w:rsid w:val="00D324AD"/>
    <w:rsid w:val="00D56828"/>
    <w:rsid w:val="00D57BB2"/>
    <w:rsid w:val="00D9307A"/>
    <w:rsid w:val="00DB4322"/>
    <w:rsid w:val="00DD1D0C"/>
    <w:rsid w:val="00DE186D"/>
    <w:rsid w:val="00E167C7"/>
    <w:rsid w:val="00E32446"/>
    <w:rsid w:val="00E440CF"/>
    <w:rsid w:val="00E55B78"/>
    <w:rsid w:val="00E6327F"/>
    <w:rsid w:val="00E76361"/>
    <w:rsid w:val="00E84020"/>
    <w:rsid w:val="00EA5CD4"/>
    <w:rsid w:val="00EB537F"/>
    <w:rsid w:val="00EB7A80"/>
    <w:rsid w:val="00EC47F6"/>
    <w:rsid w:val="00EE3F22"/>
    <w:rsid w:val="00EE6D6D"/>
    <w:rsid w:val="00EF08C9"/>
    <w:rsid w:val="00EF535E"/>
    <w:rsid w:val="00F15CF0"/>
    <w:rsid w:val="00F471F7"/>
    <w:rsid w:val="00F64057"/>
    <w:rsid w:val="00F66032"/>
    <w:rsid w:val="00F83B96"/>
    <w:rsid w:val="00F8441D"/>
    <w:rsid w:val="00F87C1E"/>
    <w:rsid w:val="00F958C2"/>
    <w:rsid w:val="00FA740E"/>
    <w:rsid w:val="00FC06C7"/>
    <w:rsid w:val="00FD5DB4"/>
    <w:rsid w:val="00FE1724"/>
    <w:rsid w:val="00FE753C"/>
    <w:rsid w:val="00FF2346"/>
    <w:rsid w:val="28F169C5"/>
    <w:rsid w:val="710653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rPr>
      <w:rFonts w:ascii="Calibri" w:hAnsi="Calibri" w:eastAsia="宋体" w:cs="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28E8B-B706-40B9-AE43-7F62BAEAFC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560</Words>
  <Characters>3198</Characters>
  <Lines>26</Lines>
  <Paragraphs>7</Paragraphs>
  <TotalTime>701</TotalTime>
  <ScaleCrop>false</ScaleCrop>
  <LinksUpToDate>false</LinksUpToDate>
  <CharactersWithSpaces>3751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2024-05-16T06:27:58Z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069B3E75D43742628228AB9C433F9544</vt:lpwstr>
  </property>
</Properties>
</file>