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730B" w:rsidRDefault="0064730B">
      <w:pPr>
        <w:spacing w:line="584" w:lineRule="exact"/>
        <w:rPr>
          <w:rFonts w:ascii="Times New Roman" w:eastAsia="仿宋_GB2312" w:hAnsi="Times New Roman" w:cs="Times New Roman" w:hint="eastAsia"/>
          <w:sz w:val="44"/>
          <w:szCs w:val="44"/>
        </w:rPr>
      </w:pPr>
    </w:p>
    <w:p w:rsidR="0064730B" w:rsidRDefault="000F53C0">
      <w:pPr>
        <w:spacing w:line="584" w:lineRule="exact"/>
        <w:ind w:firstLineChars="200" w:firstLine="880"/>
        <w:jc w:val="center"/>
        <w:rPr>
          <w:rFonts w:ascii="Times New Roman" w:eastAsia="方正小标宋简体" w:hAnsi="Times New Roman" w:cs="Times New Roman"/>
          <w:sz w:val="44"/>
          <w:szCs w:val="44"/>
        </w:rPr>
      </w:pPr>
      <w:r>
        <w:rPr>
          <w:rFonts w:ascii="Times New Roman" w:eastAsia="方正小标宋简体" w:hAnsi="Times New Roman" w:cs="Times New Roman"/>
          <w:sz w:val="44"/>
          <w:szCs w:val="44"/>
        </w:rPr>
        <w:t>廊坊市</w:t>
      </w:r>
      <w:r>
        <w:rPr>
          <w:rFonts w:ascii="Times New Roman" w:eastAsia="方正小标宋简体" w:hAnsi="Times New Roman" w:cs="Times New Roman" w:hint="eastAsia"/>
          <w:sz w:val="44"/>
          <w:szCs w:val="44"/>
        </w:rPr>
        <w:t>广阳区财政局</w:t>
      </w:r>
      <w:r>
        <w:rPr>
          <w:rFonts w:ascii="Times New Roman" w:eastAsia="方正小标宋简体" w:hAnsi="Times New Roman" w:cs="Times New Roman" w:hint="eastAsia"/>
          <w:sz w:val="44"/>
          <w:szCs w:val="44"/>
        </w:rPr>
        <w:t>2020</w:t>
      </w:r>
      <w:r>
        <w:rPr>
          <w:rFonts w:ascii="Times New Roman" w:eastAsia="方正小标宋简体" w:hAnsi="Times New Roman" w:cs="Times New Roman"/>
          <w:sz w:val="44"/>
          <w:szCs w:val="44"/>
        </w:rPr>
        <w:t>年部门预算信息公开</w:t>
      </w:r>
      <w:r w:rsidR="002574E1">
        <w:rPr>
          <w:rFonts w:ascii="Times New Roman" w:eastAsia="方正小标宋简体" w:hAnsi="Times New Roman" w:cs="Times New Roman" w:hint="eastAsia"/>
          <w:sz w:val="44"/>
          <w:szCs w:val="44"/>
        </w:rPr>
        <w:t>情况说明</w:t>
      </w:r>
    </w:p>
    <w:p w:rsidR="0064730B" w:rsidRDefault="0064730B">
      <w:pPr>
        <w:spacing w:line="584" w:lineRule="exact"/>
        <w:ind w:firstLineChars="200" w:firstLine="880"/>
        <w:jc w:val="center"/>
        <w:rPr>
          <w:rFonts w:ascii="Times New Roman" w:eastAsia="仿宋_GB2312" w:hAnsi="Times New Roman" w:cs="Times New Roman"/>
          <w:sz w:val="44"/>
          <w:szCs w:val="44"/>
        </w:rPr>
      </w:pPr>
    </w:p>
    <w:p w:rsidR="0064730B" w:rsidRDefault="000F53C0">
      <w:pPr>
        <w:spacing w:line="58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按照《预算法》、《地方预决算公开操作规程》和《河北省省级预算公开办法》规定，现将廊坊市</w:t>
      </w:r>
      <w:r>
        <w:rPr>
          <w:rFonts w:ascii="Times New Roman" w:eastAsia="仿宋_GB2312" w:hAnsi="Times New Roman" w:cs="Times New Roman" w:hint="eastAsia"/>
          <w:sz w:val="32"/>
          <w:szCs w:val="32"/>
        </w:rPr>
        <w:t>广阳区财政局</w:t>
      </w:r>
      <w:r>
        <w:rPr>
          <w:rFonts w:ascii="Times New Roman" w:eastAsia="仿宋_GB2312" w:hAnsi="Times New Roman" w:cs="Times New Roman"/>
          <w:sz w:val="32"/>
          <w:szCs w:val="32"/>
        </w:rPr>
        <w:t>2</w:t>
      </w:r>
      <w:r>
        <w:rPr>
          <w:rFonts w:ascii="Times New Roman" w:eastAsia="仿宋_GB2312" w:hAnsi="Times New Roman" w:cs="Times New Roman" w:hint="eastAsia"/>
          <w:sz w:val="32"/>
          <w:szCs w:val="32"/>
        </w:rPr>
        <w:t>020</w:t>
      </w:r>
      <w:r>
        <w:rPr>
          <w:rFonts w:ascii="Times New Roman" w:eastAsia="仿宋_GB2312" w:hAnsi="Times New Roman" w:cs="Times New Roman"/>
          <w:sz w:val="32"/>
          <w:szCs w:val="32"/>
        </w:rPr>
        <w:t>年部门预算公开如下：</w:t>
      </w:r>
    </w:p>
    <w:p w:rsidR="0064730B" w:rsidRDefault="000F53C0">
      <w:pPr>
        <w:spacing w:line="584" w:lineRule="exact"/>
        <w:ind w:firstLineChars="200" w:firstLine="640"/>
        <w:rPr>
          <w:rFonts w:ascii="Times New Roman" w:eastAsia="黑体" w:hAnsi="Times New Roman" w:cs="Times New Roman"/>
          <w:sz w:val="32"/>
          <w:szCs w:val="32"/>
        </w:rPr>
      </w:pPr>
      <w:r>
        <w:rPr>
          <w:rFonts w:ascii="Times New Roman" w:eastAsia="黑体" w:hAnsi="黑体" w:cs="Times New Roman"/>
          <w:sz w:val="32"/>
          <w:szCs w:val="32"/>
        </w:rPr>
        <w:t>一、部门职责及机构设置情况</w:t>
      </w:r>
    </w:p>
    <w:p w:rsidR="0064730B" w:rsidRDefault="000F53C0">
      <w:pPr>
        <w:spacing w:line="584" w:lineRule="exact"/>
        <w:ind w:firstLineChars="200" w:firstLine="643"/>
        <w:rPr>
          <w:rFonts w:ascii="Times New Roman" w:eastAsia="楷体_GB2312" w:hAnsi="Times New Roman" w:cs="Times New Roman"/>
          <w:b/>
          <w:sz w:val="32"/>
          <w:szCs w:val="32"/>
        </w:rPr>
      </w:pPr>
      <w:r>
        <w:rPr>
          <w:rFonts w:ascii="Times New Roman" w:eastAsia="楷体_GB2312" w:hAnsi="Times New Roman" w:cs="Times New Roman"/>
          <w:b/>
          <w:sz w:val="32"/>
          <w:szCs w:val="32"/>
        </w:rPr>
        <w:t>部门职责：</w:t>
      </w:r>
    </w:p>
    <w:p w:rsidR="0064730B" w:rsidRDefault="000F53C0">
      <w:pPr>
        <w:widowControl/>
        <w:spacing w:line="520" w:lineRule="exact"/>
        <w:ind w:firstLineChars="200" w:firstLine="480"/>
        <w:jc w:val="left"/>
        <w:rPr>
          <w:rFonts w:ascii="仿宋_GB2312" w:eastAsia="仿宋_GB2312"/>
          <w:sz w:val="32"/>
          <w:szCs w:val="32"/>
        </w:rPr>
      </w:pPr>
      <w:r>
        <w:rPr>
          <w:rFonts w:ascii="宋体" w:hAnsi="宋体" w:cs="宋体" w:hint="eastAsia"/>
          <w:color w:val="727272"/>
          <w:kern w:val="0"/>
          <w:sz w:val="24"/>
          <w:szCs w:val="21"/>
        </w:rPr>
        <w:t>（</w:t>
      </w:r>
      <w:r>
        <w:rPr>
          <w:rFonts w:ascii="仿宋_GB2312" w:eastAsia="仿宋_GB2312" w:hint="eastAsia"/>
          <w:sz w:val="32"/>
          <w:szCs w:val="32"/>
        </w:rPr>
        <w:t>一）组织贯彻执行财税法律、法规、规章和方针政策；起草全区财政、行政事业单位国有资产、财务、会计和收支管理方面的规范性文件，制定相关的政策和管理制度；拟订和执行财政分配政策和分级财政管理体制；制定全区财政发展战略和中长期规划；指导全区财政工作。</w:t>
      </w:r>
    </w:p>
    <w:p w:rsidR="0064730B" w:rsidRDefault="000F53C0">
      <w:pPr>
        <w:widowControl/>
        <w:spacing w:line="520" w:lineRule="exact"/>
        <w:ind w:firstLineChars="200" w:firstLine="640"/>
        <w:jc w:val="left"/>
        <w:rPr>
          <w:rFonts w:ascii="仿宋_GB2312" w:eastAsia="仿宋_GB2312"/>
          <w:sz w:val="32"/>
          <w:szCs w:val="32"/>
        </w:rPr>
      </w:pPr>
      <w:r>
        <w:rPr>
          <w:rFonts w:ascii="仿宋_GB2312" w:eastAsia="仿宋_GB2312" w:hint="eastAsia"/>
          <w:sz w:val="32"/>
          <w:szCs w:val="32"/>
        </w:rPr>
        <w:t>（二）管理全区财政收支，承担区级各项财政收支管理的责任。负责编制区级年度财政预算草案和决算，组织执行区级年度财政预算。负责财政性资金的综合平衡。负责政府性基金（附加）、社会保障资金管理，按规定管理行政事业性收费。</w:t>
      </w:r>
    </w:p>
    <w:p w:rsidR="0064730B" w:rsidRDefault="000F53C0">
      <w:pPr>
        <w:widowControl/>
        <w:spacing w:line="520" w:lineRule="exact"/>
        <w:ind w:firstLineChars="200" w:firstLine="640"/>
        <w:jc w:val="left"/>
        <w:rPr>
          <w:rFonts w:ascii="仿宋_GB2312" w:eastAsia="仿宋_GB2312"/>
          <w:sz w:val="32"/>
          <w:szCs w:val="32"/>
        </w:rPr>
      </w:pPr>
      <w:r>
        <w:rPr>
          <w:rFonts w:ascii="仿宋_GB2312" w:eastAsia="仿宋_GB2312" w:hint="eastAsia"/>
          <w:sz w:val="32"/>
          <w:szCs w:val="32"/>
        </w:rPr>
        <w:t>（三）参与制定各项宏观经济政策和经济体制改革；运用财税经济杠杆，对全区的经济运行和国民收入分配进行调控。</w:t>
      </w:r>
    </w:p>
    <w:p w:rsidR="0064730B" w:rsidRDefault="000F53C0">
      <w:pPr>
        <w:widowControl/>
        <w:spacing w:line="520" w:lineRule="exact"/>
        <w:ind w:firstLineChars="200" w:firstLine="640"/>
        <w:jc w:val="left"/>
        <w:rPr>
          <w:rFonts w:ascii="仿宋_GB2312" w:eastAsia="仿宋_GB2312"/>
          <w:sz w:val="32"/>
          <w:szCs w:val="32"/>
        </w:rPr>
      </w:pPr>
      <w:r>
        <w:rPr>
          <w:rFonts w:ascii="仿宋_GB2312" w:eastAsia="仿宋_GB2312" w:hint="eastAsia"/>
          <w:sz w:val="32"/>
          <w:szCs w:val="32"/>
        </w:rPr>
        <w:t>（四）依据国家财税法律法规或授权，组织起草区级地方财税征管办法；负责全区罚没财物管理工作。</w:t>
      </w:r>
    </w:p>
    <w:p w:rsidR="0064730B" w:rsidRDefault="000F53C0">
      <w:pPr>
        <w:widowControl/>
        <w:spacing w:line="520" w:lineRule="exact"/>
        <w:ind w:firstLineChars="200" w:firstLine="640"/>
        <w:jc w:val="left"/>
        <w:rPr>
          <w:rFonts w:ascii="仿宋_GB2312" w:eastAsia="仿宋_GB2312"/>
          <w:sz w:val="32"/>
          <w:szCs w:val="32"/>
        </w:rPr>
      </w:pPr>
      <w:r>
        <w:rPr>
          <w:rFonts w:ascii="仿宋_GB2312" w:eastAsia="仿宋_GB2312" w:hint="eastAsia"/>
          <w:sz w:val="32"/>
          <w:szCs w:val="32"/>
        </w:rPr>
        <w:t>（五）组织执行《行政单位财务规则》、《事业单位财务规则》、《社会保险基金财务制度》和基本建设财务制度；制定全区行政、事业单位财务管理制度和对各种财政资金的管理监督办法；负责政</w:t>
      </w:r>
      <w:r>
        <w:rPr>
          <w:rFonts w:ascii="仿宋_GB2312" w:eastAsia="仿宋_GB2312" w:hint="eastAsia"/>
          <w:sz w:val="32"/>
          <w:szCs w:val="32"/>
        </w:rPr>
        <w:lastRenderedPageBreak/>
        <w:t>府采购政策执行和监督管理；制定区级政府权限范围内的行政事业单位开支标准。</w:t>
      </w:r>
    </w:p>
    <w:p w:rsidR="0064730B" w:rsidRDefault="000F53C0">
      <w:pPr>
        <w:widowControl/>
        <w:spacing w:line="520" w:lineRule="exact"/>
        <w:ind w:firstLineChars="200" w:firstLine="640"/>
        <w:jc w:val="left"/>
        <w:rPr>
          <w:rFonts w:ascii="仿宋_GB2312" w:eastAsia="仿宋_GB2312"/>
          <w:sz w:val="32"/>
          <w:szCs w:val="32"/>
        </w:rPr>
      </w:pPr>
      <w:r>
        <w:rPr>
          <w:rFonts w:ascii="仿宋_GB2312" w:eastAsia="仿宋_GB2312" w:hint="eastAsia"/>
          <w:sz w:val="32"/>
          <w:szCs w:val="32"/>
        </w:rPr>
        <w:t>（六）负责办理和监督区级财政的公共支出和经济发展支出；分配区级各种专项资金；负责农业综合开发等财政资金管理。</w:t>
      </w:r>
    </w:p>
    <w:p w:rsidR="0064730B" w:rsidRDefault="000F53C0">
      <w:pPr>
        <w:widowControl/>
        <w:spacing w:line="520" w:lineRule="exact"/>
        <w:ind w:firstLineChars="200" w:firstLine="640"/>
        <w:jc w:val="left"/>
        <w:rPr>
          <w:rFonts w:ascii="仿宋_GB2312" w:eastAsia="仿宋_GB2312"/>
          <w:sz w:val="32"/>
          <w:szCs w:val="32"/>
        </w:rPr>
      </w:pPr>
      <w:r>
        <w:rPr>
          <w:rFonts w:ascii="仿宋_GB2312" w:eastAsia="仿宋_GB2312" w:hint="eastAsia"/>
          <w:sz w:val="32"/>
          <w:szCs w:val="32"/>
        </w:rPr>
        <w:t>（七）负责行政事业单位国有资产的管理，组织实施行政事业单位清产核资、国有资产的权属界定、产权登记；负责行政事业单位资产评估项目的合规性审核。</w:t>
      </w:r>
    </w:p>
    <w:p w:rsidR="0064730B" w:rsidRDefault="000F53C0">
      <w:pPr>
        <w:widowControl/>
        <w:spacing w:line="520" w:lineRule="exact"/>
        <w:ind w:firstLineChars="200" w:firstLine="640"/>
        <w:jc w:val="left"/>
        <w:rPr>
          <w:rFonts w:ascii="仿宋_GB2312" w:eastAsia="仿宋_GB2312"/>
          <w:sz w:val="32"/>
          <w:szCs w:val="32"/>
        </w:rPr>
      </w:pPr>
      <w:r>
        <w:rPr>
          <w:rFonts w:ascii="仿宋_GB2312" w:eastAsia="仿宋_GB2312" w:hint="eastAsia"/>
          <w:sz w:val="32"/>
          <w:szCs w:val="32"/>
        </w:rPr>
        <w:t>（八）拟订和执行政府债务管理的规章制度和管理办法；负责统一管理政府主权债务；转办世界银行贷款，拟订有关协议、协定草案，并负责贷款的监管；参与研究制定全区地方金融和融资政策。</w:t>
      </w:r>
    </w:p>
    <w:p w:rsidR="0064730B" w:rsidRDefault="000F53C0">
      <w:pPr>
        <w:widowControl/>
        <w:spacing w:line="520" w:lineRule="exact"/>
        <w:ind w:firstLineChars="200" w:firstLine="640"/>
        <w:jc w:val="left"/>
        <w:rPr>
          <w:rFonts w:ascii="仿宋_GB2312" w:eastAsia="仿宋_GB2312"/>
          <w:sz w:val="32"/>
          <w:szCs w:val="32"/>
        </w:rPr>
      </w:pPr>
      <w:r>
        <w:rPr>
          <w:rFonts w:ascii="仿宋_GB2312" w:eastAsia="仿宋_GB2312" w:hint="eastAsia"/>
          <w:sz w:val="32"/>
          <w:szCs w:val="32"/>
        </w:rPr>
        <w:t>（九）负责管理全区会计工作，组织实施会计法律法规及分行业的会计制度；负责全区会计系列专业技术职务任职资格的考评工作。</w:t>
      </w:r>
    </w:p>
    <w:p w:rsidR="0064730B" w:rsidRDefault="000F53C0">
      <w:pPr>
        <w:widowControl/>
        <w:spacing w:line="520" w:lineRule="exact"/>
        <w:ind w:firstLineChars="200" w:firstLine="640"/>
        <w:jc w:val="left"/>
        <w:rPr>
          <w:rFonts w:ascii="仿宋_GB2312" w:eastAsia="仿宋_GB2312"/>
          <w:sz w:val="32"/>
          <w:szCs w:val="32"/>
        </w:rPr>
      </w:pPr>
      <w:r>
        <w:rPr>
          <w:rFonts w:ascii="仿宋_GB2312" w:eastAsia="仿宋_GB2312" w:hint="eastAsia"/>
          <w:sz w:val="32"/>
          <w:szCs w:val="32"/>
        </w:rPr>
        <w:t>（十）监督财税方针政策、法律法规的执行情况，反映财政收支管理中的重大问题，查处违反财经法纪的行为。</w:t>
      </w:r>
    </w:p>
    <w:p w:rsidR="0064730B" w:rsidRDefault="000F53C0">
      <w:pPr>
        <w:widowControl/>
        <w:spacing w:line="520" w:lineRule="exact"/>
        <w:ind w:firstLineChars="200" w:firstLine="640"/>
        <w:jc w:val="left"/>
        <w:rPr>
          <w:rFonts w:ascii="仿宋_GB2312" w:eastAsia="仿宋_GB2312"/>
          <w:sz w:val="32"/>
          <w:szCs w:val="32"/>
        </w:rPr>
      </w:pPr>
      <w:r>
        <w:rPr>
          <w:rFonts w:ascii="仿宋_GB2312" w:eastAsia="仿宋_GB2312" w:hint="eastAsia"/>
          <w:sz w:val="32"/>
          <w:szCs w:val="32"/>
        </w:rPr>
        <w:t>（十一）负责财政宣传和财政信息工作，制定和执行财政政策研究和财政教育规划，组织财政干部培训。</w:t>
      </w:r>
    </w:p>
    <w:p w:rsidR="0064730B" w:rsidRDefault="000F53C0">
      <w:pPr>
        <w:spacing w:line="520" w:lineRule="exact"/>
        <w:ind w:firstLineChars="200" w:firstLine="640"/>
        <w:rPr>
          <w:rFonts w:ascii="仿宋_GB2312" w:eastAsia="仿宋_GB2312"/>
          <w:sz w:val="32"/>
          <w:szCs w:val="32"/>
        </w:rPr>
      </w:pPr>
      <w:r>
        <w:rPr>
          <w:rFonts w:ascii="仿宋_GB2312" w:eastAsia="仿宋_GB2312" w:hint="eastAsia"/>
          <w:sz w:val="32"/>
          <w:szCs w:val="32"/>
        </w:rPr>
        <w:t>（十三）承办区政府交办的其它事项。</w:t>
      </w:r>
    </w:p>
    <w:p w:rsidR="0064730B" w:rsidRDefault="0064730B"/>
    <w:p w:rsidR="0064730B" w:rsidRDefault="0064730B">
      <w:pPr>
        <w:spacing w:line="584" w:lineRule="exact"/>
        <w:ind w:firstLineChars="200" w:firstLine="643"/>
        <w:rPr>
          <w:rFonts w:ascii="Times New Roman" w:eastAsia="楷体_GB2312" w:hAnsi="Times New Roman" w:cs="Times New Roman"/>
          <w:b/>
          <w:sz w:val="32"/>
          <w:szCs w:val="32"/>
        </w:rPr>
      </w:pPr>
    </w:p>
    <w:p w:rsidR="0064730B" w:rsidRDefault="0064730B">
      <w:pPr>
        <w:spacing w:line="584" w:lineRule="exact"/>
        <w:rPr>
          <w:rFonts w:ascii="Times New Roman" w:eastAsia="仿宋_GB2312" w:hAnsi="Times New Roman" w:cs="Times New Roman"/>
          <w:sz w:val="32"/>
          <w:szCs w:val="32"/>
        </w:rPr>
      </w:pPr>
    </w:p>
    <w:p w:rsidR="0064730B" w:rsidRDefault="000F53C0">
      <w:pPr>
        <w:autoSpaceDE w:val="0"/>
        <w:autoSpaceDN w:val="0"/>
        <w:adjustRightInd w:val="0"/>
        <w:spacing w:line="584" w:lineRule="exact"/>
        <w:ind w:firstLineChars="196" w:firstLine="630"/>
        <w:jc w:val="left"/>
        <w:rPr>
          <w:rFonts w:ascii="Times New Roman" w:eastAsia="楷体_GB2312" w:hAnsi="Times New Roman" w:cs="Times New Roman"/>
          <w:b/>
          <w:sz w:val="32"/>
          <w:szCs w:val="32"/>
        </w:rPr>
      </w:pPr>
      <w:r>
        <w:rPr>
          <w:rFonts w:ascii="Times New Roman" w:eastAsia="楷体_GB2312" w:hAnsi="Times New Roman" w:cs="Times New Roman"/>
          <w:b/>
          <w:sz w:val="32"/>
          <w:szCs w:val="32"/>
        </w:rPr>
        <w:t>机构设置：</w:t>
      </w:r>
    </w:p>
    <w:p w:rsidR="0064730B" w:rsidRDefault="000F53C0">
      <w:pPr>
        <w:spacing w:line="584" w:lineRule="exact"/>
        <w:jc w:val="center"/>
        <w:outlineLvl w:val="0"/>
        <w:rPr>
          <w:rFonts w:ascii="Times New Roman" w:eastAsia="仿宋_GB2312" w:hAnsi="Times New Roman" w:cs="Times New Roman"/>
          <w:b/>
          <w:sz w:val="32"/>
          <w:szCs w:val="24"/>
        </w:rPr>
      </w:pPr>
      <w:r>
        <w:rPr>
          <w:rFonts w:ascii="Times New Roman" w:eastAsia="仿宋_GB2312" w:hAnsi="Times New Roman" w:cs="Times New Roman"/>
          <w:b/>
          <w:sz w:val="32"/>
          <w:szCs w:val="24"/>
        </w:rPr>
        <w:t>部门机构设置情况</w:t>
      </w:r>
    </w:p>
    <w:tbl>
      <w:tblPr>
        <w:tblW w:w="9755"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3558"/>
        <w:gridCol w:w="2019"/>
        <w:gridCol w:w="1276"/>
        <w:gridCol w:w="2902"/>
      </w:tblGrid>
      <w:tr w:rsidR="0064730B">
        <w:trPr>
          <w:trHeight w:val="584"/>
          <w:tblHeader/>
          <w:jc w:val="center"/>
        </w:trPr>
        <w:tc>
          <w:tcPr>
            <w:tcW w:w="3558" w:type="dxa"/>
            <w:vMerge w:val="restart"/>
            <w:shd w:val="clear" w:color="auto" w:fill="auto"/>
            <w:vAlign w:val="center"/>
          </w:tcPr>
          <w:p w:rsidR="0064730B" w:rsidRDefault="000F53C0">
            <w:pPr>
              <w:spacing w:line="584" w:lineRule="exact"/>
              <w:jc w:val="center"/>
              <w:rPr>
                <w:rFonts w:ascii="Times New Roman" w:eastAsia="仿宋_GB2312" w:hAnsi="Times New Roman" w:cs="Times New Roman"/>
                <w:b/>
                <w:szCs w:val="24"/>
              </w:rPr>
            </w:pPr>
            <w:r>
              <w:rPr>
                <w:rFonts w:ascii="Times New Roman" w:eastAsia="仿宋_GB2312" w:hAnsi="Times New Roman" w:cs="Times New Roman"/>
                <w:b/>
                <w:szCs w:val="24"/>
              </w:rPr>
              <w:t>单位名称</w:t>
            </w:r>
          </w:p>
        </w:tc>
        <w:tc>
          <w:tcPr>
            <w:tcW w:w="2019" w:type="dxa"/>
            <w:vMerge w:val="restart"/>
            <w:shd w:val="clear" w:color="auto" w:fill="auto"/>
            <w:vAlign w:val="center"/>
          </w:tcPr>
          <w:p w:rsidR="0064730B" w:rsidRDefault="000F53C0">
            <w:pPr>
              <w:spacing w:line="584" w:lineRule="exact"/>
              <w:jc w:val="center"/>
              <w:rPr>
                <w:rFonts w:ascii="Times New Roman" w:eastAsia="仿宋_GB2312" w:hAnsi="Times New Roman" w:cs="Times New Roman"/>
                <w:b/>
                <w:szCs w:val="24"/>
              </w:rPr>
            </w:pPr>
            <w:r>
              <w:rPr>
                <w:rFonts w:ascii="Times New Roman" w:eastAsia="仿宋_GB2312" w:hAnsi="Times New Roman" w:cs="Times New Roman"/>
                <w:b/>
                <w:szCs w:val="24"/>
              </w:rPr>
              <w:t>单位性质</w:t>
            </w:r>
          </w:p>
        </w:tc>
        <w:tc>
          <w:tcPr>
            <w:tcW w:w="1276" w:type="dxa"/>
            <w:vMerge w:val="restart"/>
            <w:shd w:val="clear" w:color="auto" w:fill="auto"/>
            <w:vAlign w:val="center"/>
          </w:tcPr>
          <w:p w:rsidR="0064730B" w:rsidRDefault="000F53C0">
            <w:pPr>
              <w:spacing w:line="584" w:lineRule="exact"/>
              <w:jc w:val="center"/>
              <w:rPr>
                <w:rFonts w:ascii="Times New Roman" w:eastAsia="仿宋_GB2312" w:hAnsi="Times New Roman" w:cs="Times New Roman"/>
                <w:b/>
                <w:szCs w:val="24"/>
              </w:rPr>
            </w:pPr>
            <w:r>
              <w:rPr>
                <w:rFonts w:ascii="Times New Roman" w:eastAsia="仿宋_GB2312" w:hAnsi="Times New Roman" w:cs="Times New Roman"/>
                <w:b/>
                <w:szCs w:val="24"/>
              </w:rPr>
              <w:t>单位规格</w:t>
            </w:r>
          </w:p>
        </w:tc>
        <w:tc>
          <w:tcPr>
            <w:tcW w:w="2902" w:type="dxa"/>
            <w:vMerge w:val="restart"/>
            <w:shd w:val="clear" w:color="auto" w:fill="auto"/>
            <w:vAlign w:val="center"/>
          </w:tcPr>
          <w:p w:rsidR="0064730B" w:rsidRDefault="000F53C0">
            <w:pPr>
              <w:spacing w:line="584" w:lineRule="exact"/>
              <w:jc w:val="center"/>
              <w:rPr>
                <w:rFonts w:ascii="Times New Roman" w:eastAsia="仿宋_GB2312" w:hAnsi="Times New Roman" w:cs="Times New Roman"/>
                <w:b/>
                <w:szCs w:val="24"/>
              </w:rPr>
            </w:pPr>
            <w:r>
              <w:rPr>
                <w:rFonts w:ascii="Times New Roman" w:eastAsia="仿宋_GB2312" w:hAnsi="Times New Roman" w:cs="Times New Roman"/>
                <w:b/>
                <w:szCs w:val="24"/>
              </w:rPr>
              <w:t>经费保障形式</w:t>
            </w:r>
          </w:p>
        </w:tc>
      </w:tr>
      <w:tr w:rsidR="0064730B">
        <w:trPr>
          <w:trHeight w:val="584"/>
          <w:tblHeader/>
          <w:jc w:val="center"/>
        </w:trPr>
        <w:tc>
          <w:tcPr>
            <w:tcW w:w="3558" w:type="dxa"/>
            <w:vMerge/>
            <w:shd w:val="clear" w:color="auto" w:fill="auto"/>
            <w:vAlign w:val="center"/>
          </w:tcPr>
          <w:p w:rsidR="0064730B" w:rsidRDefault="0064730B">
            <w:pPr>
              <w:spacing w:line="584" w:lineRule="exact"/>
              <w:jc w:val="left"/>
              <w:outlineLvl w:val="0"/>
              <w:rPr>
                <w:rFonts w:ascii="Times New Roman" w:eastAsia="仿宋_GB2312" w:hAnsi="Times New Roman" w:cs="Times New Roman"/>
                <w:szCs w:val="24"/>
              </w:rPr>
            </w:pPr>
          </w:p>
        </w:tc>
        <w:tc>
          <w:tcPr>
            <w:tcW w:w="2019" w:type="dxa"/>
            <w:vMerge/>
            <w:shd w:val="clear" w:color="auto" w:fill="auto"/>
            <w:vAlign w:val="center"/>
          </w:tcPr>
          <w:p w:rsidR="0064730B" w:rsidRDefault="0064730B">
            <w:pPr>
              <w:spacing w:line="584" w:lineRule="exact"/>
              <w:jc w:val="left"/>
              <w:outlineLvl w:val="0"/>
              <w:rPr>
                <w:rFonts w:ascii="Times New Roman" w:eastAsia="仿宋_GB2312" w:hAnsi="Times New Roman" w:cs="Times New Roman"/>
                <w:szCs w:val="24"/>
              </w:rPr>
            </w:pPr>
          </w:p>
        </w:tc>
        <w:tc>
          <w:tcPr>
            <w:tcW w:w="1276" w:type="dxa"/>
            <w:vMerge/>
            <w:shd w:val="clear" w:color="auto" w:fill="auto"/>
            <w:vAlign w:val="center"/>
          </w:tcPr>
          <w:p w:rsidR="0064730B" w:rsidRDefault="0064730B">
            <w:pPr>
              <w:spacing w:line="584" w:lineRule="exact"/>
              <w:jc w:val="left"/>
              <w:outlineLvl w:val="0"/>
              <w:rPr>
                <w:rFonts w:ascii="Times New Roman" w:eastAsia="仿宋_GB2312" w:hAnsi="Times New Roman" w:cs="Times New Roman"/>
                <w:szCs w:val="24"/>
              </w:rPr>
            </w:pPr>
          </w:p>
        </w:tc>
        <w:tc>
          <w:tcPr>
            <w:tcW w:w="2902" w:type="dxa"/>
            <w:vMerge/>
            <w:shd w:val="clear" w:color="auto" w:fill="auto"/>
            <w:vAlign w:val="center"/>
          </w:tcPr>
          <w:p w:rsidR="0064730B" w:rsidRDefault="0064730B">
            <w:pPr>
              <w:spacing w:line="584" w:lineRule="exact"/>
              <w:jc w:val="left"/>
              <w:outlineLvl w:val="0"/>
              <w:rPr>
                <w:rFonts w:ascii="Times New Roman" w:eastAsia="仿宋_GB2312" w:hAnsi="Times New Roman" w:cs="Times New Roman"/>
                <w:szCs w:val="24"/>
              </w:rPr>
            </w:pPr>
          </w:p>
        </w:tc>
      </w:tr>
      <w:tr w:rsidR="0064730B">
        <w:trPr>
          <w:trHeight w:val="227"/>
          <w:jc w:val="center"/>
        </w:trPr>
        <w:tc>
          <w:tcPr>
            <w:tcW w:w="3558" w:type="dxa"/>
            <w:shd w:val="clear" w:color="auto" w:fill="auto"/>
            <w:vAlign w:val="center"/>
          </w:tcPr>
          <w:p w:rsidR="0064730B" w:rsidRDefault="000F53C0">
            <w:pPr>
              <w:spacing w:line="584" w:lineRule="exact"/>
              <w:jc w:val="center"/>
              <w:rPr>
                <w:rFonts w:ascii="Times New Roman" w:eastAsia="仿宋_GB2312" w:hAnsi="Times New Roman" w:cs="Times New Roman"/>
              </w:rPr>
            </w:pPr>
            <w:r>
              <w:rPr>
                <w:rFonts w:ascii="Times New Roman" w:eastAsia="仿宋_GB2312" w:hAnsi="Times New Roman" w:cs="Times New Roman" w:hint="eastAsia"/>
              </w:rPr>
              <w:t>廊坊市广阳区财政局</w:t>
            </w:r>
          </w:p>
        </w:tc>
        <w:tc>
          <w:tcPr>
            <w:tcW w:w="2019" w:type="dxa"/>
            <w:shd w:val="clear" w:color="auto" w:fill="auto"/>
            <w:vAlign w:val="center"/>
          </w:tcPr>
          <w:p w:rsidR="0064730B" w:rsidRDefault="000F53C0">
            <w:pPr>
              <w:spacing w:line="584" w:lineRule="exact"/>
              <w:jc w:val="center"/>
              <w:rPr>
                <w:rFonts w:ascii="仿宋_GB2312" w:eastAsia="仿宋_GB2312" w:hAnsi="仿宋_GB2312" w:cs="仿宋_GB2312"/>
                <w:szCs w:val="21"/>
              </w:rPr>
            </w:pPr>
            <w:r>
              <w:rPr>
                <w:rFonts w:ascii="仿宋_GB2312" w:eastAsia="仿宋_GB2312" w:hAnsi="仿宋_GB2312" w:cs="仿宋_GB2312" w:hint="eastAsia"/>
                <w:kern w:val="0"/>
                <w:szCs w:val="21"/>
              </w:rPr>
              <w:t>行政单位</w:t>
            </w:r>
          </w:p>
        </w:tc>
        <w:tc>
          <w:tcPr>
            <w:tcW w:w="1276" w:type="dxa"/>
            <w:shd w:val="clear" w:color="auto" w:fill="auto"/>
            <w:vAlign w:val="center"/>
          </w:tcPr>
          <w:p w:rsidR="0064730B" w:rsidRDefault="000F53C0">
            <w:pPr>
              <w:spacing w:line="584" w:lineRule="exact"/>
              <w:jc w:val="center"/>
              <w:rPr>
                <w:rFonts w:ascii="仿宋_GB2312" w:eastAsia="仿宋_GB2312" w:hAnsi="仿宋_GB2312" w:cs="仿宋_GB2312"/>
                <w:szCs w:val="21"/>
              </w:rPr>
            </w:pPr>
            <w:r>
              <w:rPr>
                <w:rFonts w:ascii="仿宋_GB2312" w:eastAsia="仿宋_GB2312" w:hAnsi="仿宋_GB2312" w:cs="仿宋_GB2312" w:hint="eastAsia"/>
                <w:kern w:val="0"/>
                <w:szCs w:val="21"/>
              </w:rPr>
              <w:t>正科级</w:t>
            </w:r>
          </w:p>
        </w:tc>
        <w:tc>
          <w:tcPr>
            <w:tcW w:w="2902" w:type="dxa"/>
            <w:shd w:val="clear" w:color="auto" w:fill="auto"/>
            <w:vAlign w:val="center"/>
          </w:tcPr>
          <w:p w:rsidR="0064730B" w:rsidRDefault="000F53C0">
            <w:pPr>
              <w:spacing w:line="584" w:lineRule="exact"/>
              <w:jc w:val="center"/>
              <w:rPr>
                <w:rFonts w:ascii="仿宋_GB2312" w:eastAsia="仿宋_GB2312" w:hAnsi="仿宋_GB2312" w:cs="仿宋_GB2312"/>
                <w:szCs w:val="21"/>
              </w:rPr>
            </w:pPr>
            <w:r>
              <w:rPr>
                <w:rFonts w:ascii="仿宋_GB2312" w:eastAsia="仿宋_GB2312" w:hAnsi="仿宋_GB2312" w:cs="仿宋_GB2312" w:hint="eastAsia"/>
                <w:bCs/>
                <w:color w:val="000000" w:themeColor="text1"/>
                <w:szCs w:val="21"/>
              </w:rPr>
              <w:t>财政拨款（行政）</w:t>
            </w:r>
          </w:p>
        </w:tc>
      </w:tr>
    </w:tbl>
    <w:p w:rsidR="0064730B" w:rsidRDefault="000F53C0">
      <w:pPr>
        <w:spacing w:line="584" w:lineRule="exact"/>
        <w:ind w:firstLineChars="200" w:firstLine="640"/>
        <w:rPr>
          <w:rFonts w:ascii="Times New Roman" w:eastAsia="黑体" w:hAnsi="Times New Roman" w:cs="Times New Roman"/>
          <w:sz w:val="32"/>
          <w:szCs w:val="32"/>
        </w:rPr>
      </w:pPr>
      <w:r>
        <w:rPr>
          <w:rFonts w:ascii="Times New Roman" w:eastAsia="黑体" w:hAnsi="黑体" w:cs="Times New Roman"/>
          <w:sz w:val="32"/>
          <w:szCs w:val="32"/>
        </w:rPr>
        <w:t>二、部门预算安排的总体情况</w:t>
      </w:r>
    </w:p>
    <w:p w:rsidR="0064730B" w:rsidRDefault="000F53C0">
      <w:pPr>
        <w:spacing w:line="58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按照预算管理有关规定，目前我</w:t>
      </w:r>
      <w:r>
        <w:rPr>
          <w:rFonts w:ascii="Times New Roman" w:eastAsia="仿宋_GB2312" w:hAnsi="Times New Roman" w:cs="Times New Roman" w:hint="eastAsia"/>
          <w:sz w:val="32"/>
          <w:szCs w:val="32"/>
        </w:rPr>
        <w:t>区</w:t>
      </w:r>
      <w:r>
        <w:rPr>
          <w:rFonts w:ascii="Times New Roman" w:eastAsia="仿宋_GB2312" w:hAnsi="Times New Roman" w:cs="Times New Roman"/>
          <w:sz w:val="32"/>
          <w:szCs w:val="32"/>
        </w:rPr>
        <w:t>部门预算的编制实行综合预算制度，即全部收入和支出都反映在预算中。廊坊市</w:t>
      </w:r>
      <w:r>
        <w:rPr>
          <w:rFonts w:ascii="Times New Roman" w:eastAsia="仿宋_GB2312" w:hAnsi="Times New Roman" w:cs="Times New Roman" w:hint="eastAsia"/>
          <w:sz w:val="32"/>
          <w:szCs w:val="32"/>
        </w:rPr>
        <w:t>广阳区财政局</w:t>
      </w:r>
      <w:r w:rsidR="002574E1" w:rsidRPr="00581ADE">
        <w:rPr>
          <w:rFonts w:ascii="Times New Roman" w:eastAsia="仿宋_GB2312" w:hAnsi="Times New Roman" w:cs="Times New Roman"/>
          <w:sz w:val="32"/>
          <w:szCs w:val="32"/>
        </w:rPr>
        <w:t>机关及所属事业单位</w:t>
      </w:r>
      <w:r>
        <w:rPr>
          <w:rFonts w:ascii="Times New Roman" w:eastAsia="仿宋_GB2312" w:hAnsi="Times New Roman" w:cs="Times New Roman"/>
          <w:sz w:val="32"/>
          <w:szCs w:val="32"/>
        </w:rPr>
        <w:t>的收支包含在部门预算中。</w:t>
      </w:r>
    </w:p>
    <w:p w:rsidR="0064730B" w:rsidRDefault="000F53C0">
      <w:pPr>
        <w:spacing w:line="584" w:lineRule="exact"/>
        <w:ind w:firstLine="640"/>
        <w:rPr>
          <w:rFonts w:ascii="Times New Roman" w:eastAsia="仿宋_GB2312" w:hAnsi="Times New Roman" w:cs="Times New Roman"/>
          <w:b/>
          <w:sz w:val="32"/>
          <w:szCs w:val="32"/>
        </w:rPr>
      </w:pPr>
      <w:r>
        <w:rPr>
          <w:rFonts w:ascii="Times New Roman" w:eastAsia="仿宋_GB2312" w:hAnsi="Times New Roman" w:cs="Times New Roman"/>
          <w:b/>
          <w:sz w:val="32"/>
          <w:szCs w:val="32"/>
        </w:rPr>
        <w:t>1</w:t>
      </w:r>
      <w:r>
        <w:rPr>
          <w:rFonts w:ascii="Times New Roman" w:eastAsia="仿宋_GB2312" w:hAnsi="Times New Roman" w:cs="Times New Roman"/>
          <w:b/>
          <w:sz w:val="32"/>
          <w:szCs w:val="32"/>
        </w:rPr>
        <w:t>、收入说明</w:t>
      </w:r>
    </w:p>
    <w:p w:rsidR="0064730B" w:rsidRDefault="000F53C0">
      <w:pPr>
        <w:spacing w:line="584" w:lineRule="exact"/>
        <w:ind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反映本部门当年全部收入。</w:t>
      </w:r>
      <w:r>
        <w:rPr>
          <w:rFonts w:ascii="Times New Roman" w:eastAsia="仿宋_GB2312" w:hAnsi="Times New Roman" w:cs="Times New Roman"/>
          <w:sz w:val="32"/>
          <w:szCs w:val="32"/>
        </w:rPr>
        <w:t>20</w:t>
      </w:r>
      <w:r>
        <w:rPr>
          <w:rFonts w:ascii="Times New Roman" w:eastAsia="仿宋_GB2312" w:hAnsi="Times New Roman" w:cs="Times New Roman" w:hint="eastAsia"/>
          <w:sz w:val="32"/>
          <w:szCs w:val="32"/>
        </w:rPr>
        <w:t>20</w:t>
      </w:r>
      <w:r>
        <w:rPr>
          <w:rFonts w:ascii="Times New Roman" w:eastAsia="仿宋_GB2312" w:hAnsi="Times New Roman" w:cs="Times New Roman"/>
          <w:sz w:val="32"/>
          <w:szCs w:val="32"/>
        </w:rPr>
        <w:t>年预算收入</w:t>
      </w:r>
      <w:r>
        <w:rPr>
          <w:rFonts w:ascii="Times New Roman" w:eastAsia="仿宋_GB2312" w:hAnsi="Times New Roman" w:cs="Times New Roman" w:hint="eastAsia"/>
          <w:sz w:val="32"/>
          <w:szCs w:val="32"/>
        </w:rPr>
        <w:t>2111.87</w:t>
      </w:r>
      <w:r>
        <w:rPr>
          <w:rFonts w:ascii="Times New Roman" w:eastAsia="仿宋_GB2312" w:hAnsi="Times New Roman" w:cs="Times New Roman"/>
          <w:sz w:val="32"/>
          <w:szCs w:val="32"/>
        </w:rPr>
        <w:t>万元，其中：一般公共预算收入</w:t>
      </w:r>
      <w:r>
        <w:rPr>
          <w:rFonts w:ascii="Times New Roman" w:eastAsia="仿宋_GB2312" w:hAnsi="Times New Roman" w:cs="Times New Roman" w:hint="eastAsia"/>
          <w:sz w:val="32"/>
          <w:szCs w:val="32"/>
        </w:rPr>
        <w:t>2111.87</w:t>
      </w:r>
      <w:r>
        <w:rPr>
          <w:rFonts w:ascii="Times New Roman" w:eastAsia="仿宋_GB2312" w:hAnsi="Times New Roman" w:cs="Times New Roman"/>
          <w:sz w:val="32"/>
          <w:szCs w:val="32"/>
        </w:rPr>
        <w:t>万元，基金预算收入</w:t>
      </w:r>
      <w:r>
        <w:rPr>
          <w:rFonts w:ascii="Times New Roman" w:eastAsia="仿宋_GB2312" w:hAnsi="Times New Roman" w:cs="Times New Roman" w:hint="eastAsia"/>
          <w:sz w:val="32"/>
          <w:szCs w:val="32"/>
        </w:rPr>
        <w:t>0</w:t>
      </w:r>
      <w:r>
        <w:rPr>
          <w:rFonts w:ascii="Times New Roman" w:eastAsia="仿宋_GB2312" w:hAnsi="Times New Roman" w:cs="Times New Roman"/>
          <w:sz w:val="32"/>
          <w:szCs w:val="32"/>
        </w:rPr>
        <w:t>万元，财政专户核拨收入</w:t>
      </w:r>
      <w:r>
        <w:rPr>
          <w:rFonts w:ascii="Times New Roman" w:eastAsia="仿宋_GB2312" w:hAnsi="Times New Roman" w:cs="Times New Roman" w:hint="eastAsia"/>
          <w:sz w:val="32"/>
          <w:szCs w:val="32"/>
        </w:rPr>
        <w:t>0</w:t>
      </w:r>
      <w:r>
        <w:rPr>
          <w:rFonts w:ascii="Times New Roman" w:eastAsia="仿宋_GB2312" w:hAnsi="Times New Roman" w:cs="Times New Roman"/>
          <w:sz w:val="32"/>
          <w:szCs w:val="32"/>
        </w:rPr>
        <w:t>万元，其他来源收入</w:t>
      </w:r>
      <w:r>
        <w:rPr>
          <w:rFonts w:ascii="Times New Roman" w:eastAsia="仿宋_GB2312" w:hAnsi="Times New Roman" w:cs="Times New Roman" w:hint="eastAsia"/>
          <w:sz w:val="32"/>
          <w:szCs w:val="32"/>
        </w:rPr>
        <w:t>0</w:t>
      </w:r>
      <w:r>
        <w:rPr>
          <w:rFonts w:ascii="Times New Roman" w:eastAsia="仿宋_GB2312" w:hAnsi="Times New Roman" w:cs="Times New Roman"/>
          <w:sz w:val="32"/>
          <w:szCs w:val="32"/>
        </w:rPr>
        <w:t>万元。</w:t>
      </w:r>
    </w:p>
    <w:p w:rsidR="0064730B" w:rsidRDefault="000F53C0">
      <w:pPr>
        <w:spacing w:line="584" w:lineRule="exact"/>
        <w:ind w:firstLine="640"/>
        <w:rPr>
          <w:rFonts w:ascii="Times New Roman" w:eastAsia="仿宋_GB2312" w:hAnsi="Times New Roman" w:cs="Times New Roman"/>
          <w:b/>
          <w:sz w:val="32"/>
          <w:szCs w:val="32"/>
        </w:rPr>
      </w:pPr>
      <w:r>
        <w:rPr>
          <w:rFonts w:ascii="Times New Roman" w:eastAsia="仿宋_GB2312" w:hAnsi="Times New Roman" w:cs="Times New Roman"/>
          <w:b/>
          <w:sz w:val="32"/>
          <w:szCs w:val="32"/>
        </w:rPr>
        <w:t>2</w:t>
      </w:r>
      <w:r>
        <w:rPr>
          <w:rFonts w:ascii="Times New Roman" w:eastAsia="仿宋_GB2312" w:hAnsi="Times New Roman" w:cs="Times New Roman"/>
          <w:b/>
          <w:sz w:val="32"/>
          <w:szCs w:val="32"/>
        </w:rPr>
        <w:t>、支出说明</w:t>
      </w:r>
    </w:p>
    <w:p w:rsidR="0064730B" w:rsidRDefault="000F53C0">
      <w:pPr>
        <w:spacing w:line="584" w:lineRule="exact"/>
        <w:ind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收支预算总表支出栏、基本支出表、项目支出表按经济分类和支出功能分类科目编制，反映廊坊市</w:t>
      </w:r>
      <w:r>
        <w:rPr>
          <w:rFonts w:ascii="Times New Roman" w:eastAsia="仿宋_GB2312" w:hAnsi="Times New Roman" w:cs="Times New Roman" w:hint="eastAsia"/>
          <w:sz w:val="32"/>
          <w:szCs w:val="32"/>
        </w:rPr>
        <w:t>广阳区财政局</w:t>
      </w:r>
      <w:r>
        <w:rPr>
          <w:rFonts w:ascii="Times New Roman" w:eastAsia="仿宋_GB2312" w:hAnsi="Times New Roman" w:cs="Times New Roman"/>
          <w:sz w:val="32"/>
          <w:szCs w:val="32"/>
        </w:rPr>
        <w:t>年度部门预算中支出预算的总体情况。</w:t>
      </w:r>
      <w:r>
        <w:rPr>
          <w:rFonts w:ascii="Times New Roman" w:eastAsia="仿宋_GB2312" w:hAnsi="Times New Roman" w:cs="Times New Roman"/>
          <w:sz w:val="32"/>
          <w:szCs w:val="32"/>
        </w:rPr>
        <w:t>20</w:t>
      </w:r>
      <w:r>
        <w:rPr>
          <w:rFonts w:ascii="Times New Roman" w:eastAsia="仿宋_GB2312" w:hAnsi="Times New Roman" w:cs="Times New Roman" w:hint="eastAsia"/>
          <w:sz w:val="32"/>
          <w:szCs w:val="32"/>
        </w:rPr>
        <w:t>20</w:t>
      </w:r>
      <w:r>
        <w:rPr>
          <w:rFonts w:ascii="Times New Roman" w:eastAsia="仿宋_GB2312" w:hAnsi="Times New Roman" w:cs="Times New Roman"/>
          <w:sz w:val="32"/>
          <w:szCs w:val="32"/>
        </w:rPr>
        <w:t>年支出预算</w:t>
      </w:r>
      <w:r>
        <w:rPr>
          <w:rFonts w:ascii="Times New Roman" w:eastAsia="仿宋_GB2312" w:hAnsi="Times New Roman" w:cs="Times New Roman" w:hint="eastAsia"/>
          <w:sz w:val="32"/>
          <w:szCs w:val="32"/>
        </w:rPr>
        <w:t>2111.87</w:t>
      </w:r>
      <w:r>
        <w:rPr>
          <w:rFonts w:ascii="Times New Roman" w:eastAsia="仿宋_GB2312" w:hAnsi="Times New Roman" w:cs="Times New Roman"/>
          <w:sz w:val="32"/>
          <w:szCs w:val="32"/>
        </w:rPr>
        <w:t>万元，其中基本支出</w:t>
      </w:r>
      <w:r>
        <w:rPr>
          <w:rFonts w:ascii="Times New Roman" w:eastAsia="仿宋_GB2312" w:hAnsi="Times New Roman" w:cs="Times New Roman" w:hint="eastAsia"/>
          <w:sz w:val="32"/>
          <w:szCs w:val="32"/>
        </w:rPr>
        <w:t>1989.45</w:t>
      </w:r>
      <w:r>
        <w:rPr>
          <w:rFonts w:ascii="Times New Roman" w:eastAsia="仿宋_GB2312" w:hAnsi="Times New Roman" w:cs="Times New Roman"/>
          <w:sz w:val="32"/>
          <w:szCs w:val="32"/>
        </w:rPr>
        <w:t>万元，包括人员经费</w:t>
      </w:r>
      <w:r>
        <w:rPr>
          <w:rFonts w:ascii="Times New Roman" w:eastAsia="仿宋_GB2312" w:hAnsi="Times New Roman" w:cs="Times New Roman" w:hint="eastAsia"/>
          <w:sz w:val="32"/>
          <w:szCs w:val="32"/>
        </w:rPr>
        <w:t>1518.9</w:t>
      </w:r>
      <w:r>
        <w:rPr>
          <w:rFonts w:ascii="Times New Roman" w:eastAsia="仿宋_GB2312" w:hAnsi="Times New Roman" w:cs="Times New Roman"/>
          <w:sz w:val="32"/>
          <w:szCs w:val="32"/>
        </w:rPr>
        <w:t>万元和日常公用经费</w:t>
      </w:r>
      <w:r>
        <w:rPr>
          <w:rFonts w:ascii="Times New Roman" w:eastAsia="仿宋_GB2312" w:hAnsi="Times New Roman" w:cs="Times New Roman" w:hint="eastAsia"/>
          <w:sz w:val="32"/>
          <w:szCs w:val="32"/>
        </w:rPr>
        <w:t>470.55</w:t>
      </w:r>
      <w:r>
        <w:rPr>
          <w:rFonts w:ascii="Times New Roman" w:eastAsia="仿宋_GB2312" w:hAnsi="Times New Roman" w:cs="Times New Roman"/>
          <w:sz w:val="32"/>
          <w:szCs w:val="32"/>
        </w:rPr>
        <w:t>万元；</w:t>
      </w:r>
      <w:r>
        <w:rPr>
          <w:rFonts w:ascii="Times New Roman" w:eastAsia="仿宋_GB2312" w:hAnsi="Times New Roman" w:cs="Times New Roman" w:hint="eastAsia"/>
          <w:sz w:val="32"/>
          <w:szCs w:val="32"/>
        </w:rPr>
        <w:t>项目支出</w:t>
      </w:r>
      <w:r>
        <w:rPr>
          <w:rFonts w:ascii="Times New Roman" w:eastAsia="仿宋_GB2312" w:hAnsi="Times New Roman" w:cs="Times New Roman" w:hint="eastAsia"/>
          <w:sz w:val="32"/>
          <w:szCs w:val="32"/>
        </w:rPr>
        <w:t>122.42</w:t>
      </w:r>
      <w:r>
        <w:rPr>
          <w:rFonts w:ascii="Times New Roman" w:eastAsia="仿宋_GB2312" w:hAnsi="Times New Roman" w:cs="Times New Roman" w:hint="eastAsia"/>
          <w:sz w:val="32"/>
          <w:szCs w:val="32"/>
        </w:rPr>
        <w:t>万元，主要为财政综合事务经费</w:t>
      </w:r>
      <w:r w:rsidR="002574E1">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农村财会人员培训经费。</w:t>
      </w:r>
    </w:p>
    <w:p w:rsidR="0064730B" w:rsidRDefault="000F53C0">
      <w:pPr>
        <w:spacing w:line="584" w:lineRule="exact"/>
        <w:ind w:firstLine="640"/>
        <w:rPr>
          <w:rFonts w:ascii="Times New Roman" w:eastAsia="仿宋_GB2312" w:hAnsi="Times New Roman" w:cs="Times New Roman"/>
          <w:b/>
          <w:sz w:val="32"/>
          <w:szCs w:val="32"/>
        </w:rPr>
      </w:pPr>
      <w:r>
        <w:rPr>
          <w:rFonts w:ascii="Times New Roman" w:eastAsia="仿宋_GB2312" w:hAnsi="Times New Roman" w:cs="Times New Roman"/>
          <w:b/>
          <w:sz w:val="32"/>
          <w:szCs w:val="32"/>
        </w:rPr>
        <w:t>3</w:t>
      </w:r>
      <w:r>
        <w:rPr>
          <w:rFonts w:ascii="Times New Roman" w:eastAsia="仿宋_GB2312" w:hAnsi="Times New Roman" w:cs="Times New Roman"/>
          <w:b/>
          <w:sz w:val="32"/>
          <w:szCs w:val="32"/>
        </w:rPr>
        <w:t>、比上年增减情况</w:t>
      </w:r>
    </w:p>
    <w:p w:rsidR="0064730B" w:rsidRDefault="000F53C0">
      <w:pPr>
        <w:spacing w:line="584" w:lineRule="exact"/>
        <w:ind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20</w:t>
      </w:r>
      <w:r>
        <w:rPr>
          <w:rFonts w:ascii="Times New Roman" w:eastAsia="仿宋_GB2312" w:hAnsi="Times New Roman" w:cs="Times New Roman" w:hint="eastAsia"/>
          <w:sz w:val="32"/>
          <w:szCs w:val="32"/>
        </w:rPr>
        <w:t>20</w:t>
      </w:r>
      <w:r>
        <w:rPr>
          <w:rFonts w:ascii="Times New Roman" w:eastAsia="仿宋_GB2312" w:hAnsi="Times New Roman" w:cs="Times New Roman"/>
          <w:sz w:val="32"/>
          <w:szCs w:val="32"/>
        </w:rPr>
        <w:t>年预算收支安排</w:t>
      </w:r>
      <w:r>
        <w:rPr>
          <w:rFonts w:ascii="Times New Roman" w:eastAsia="仿宋_GB2312" w:hAnsi="Times New Roman" w:cs="Times New Roman" w:hint="eastAsia"/>
          <w:sz w:val="32"/>
          <w:szCs w:val="32"/>
        </w:rPr>
        <w:t>2111.87</w:t>
      </w:r>
      <w:r>
        <w:rPr>
          <w:rFonts w:ascii="Times New Roman" w:eastAsia="仿宋_GB2312" w:hAnsi="Times New Roman" w:cs="Times New Roman"/>
          <w:sz w:val="32"/>
          <w:szCs w:val="32"/>
        </w:rPr>
        <w:t>万元，较</w:t>
      </w:r>
      <w:r>
        <w:rPr>
          <w:rFonts w:ascii="Times New Roman" w:eastAsia="仿宋_GB2312" w:hAnsi="Times New Roman" w:cs="Times New Roman"/>
          <w:sz w:val="32"/>
          <w:szCs w:val="32"/>
        </w:rPr>
        <w:t>201</w:t>
      </w:r>
      <w:r>
        <w:rPr>
          <w:rFonts w:ascii="Times New Roman" w:eastAsia="仿宋_GB2312" w:hAnsi="Times New Roman" w:cs="Times New Roman" w:hint="eastAsia"/>
          <w:sz w:val="32"/>
          <w:szCs w:val="32"/>
        </w:rPr>
        <w:t>9</w:t>
      </w:r>
      <w:r>
        <w:rPr>
          <w:rFonts w:ascii="Times New Roman" w:eastAsia="仿宋_GB2312" w:hAnsi="Times New Roman" w:cs="Times New Roman"/>
          <w:sz w:val="32"/>
          <w:szCs w:val="32"/>
        </w:rPr>
        <w:t>年预算增加</w:t>
      </w:r>
      <w:r>
        <w:rPr>
          <w:rFonts w:ascii="Times New Roman" w:eastAsia="仿宋_GB2312" w:hAnsi="Times New Roman" w:cs="Times New Roman" w:hint="eastAsia"/>
          <w:sz w:val="32"/>
          <w:szCs w:val="32"/>
        </w:rPr>
        <w:t>241.92</w:t>
      </w:r>
      <w:r>
        <w:rPr>
          <w:rFonts w:ascii="Times New Roman" w:eastAsia="仿宋_GB2312" w:hAnsi="Times New Roman" w:cs="Times New Roman"/>
          <w:sz w:val="32"/>
          <w:szCs w:val="32"/>
        </w:rPr>
        <w:t>万元，其中：基本支出增加</w:t>
      </w:r>
      <w:r>
        <w:rPr>
          <w:rFonts w:ascii="Times New Roman" w:eastAsia="仿宋_GB2312" w:hAnsi="Times New Roman" w:cs="Times New Roman" w:hint="eastAsia"/>
          <w:sz w:val="32"/>
          <w:szCs w:val="32"/>
        </w:rPr>
        <w:t>122.5</w:t>
      </w:r>
      <w:r>
        <w:rPr>
          <w:rFonts w:ascii="Times New Roman" w:eastAsia="仿宋_GB2312" w:hAnsi="Times New Roman" w:cs="Times New Roman"/>
          <w:sz w:val="32"/>
          <w:szCs w:val="32"/>
        </w:rPr>
        <w:t>万元，主要为</w:t>
      </w:r>
      <w:r>
        <w:rPr>
          <w:rFonts w:ascii="Times New Roman" w:eastAsia="仿宋_GB2312" w:hAnsi="Times New Roman" w:cs="Times New Roman" w:hint="eastAsia"/>
          <w:sz w:val="32"/>
          <w:szCs w:val="32"/>
        </w:rPr>
        <w:t>人员经费</w:t>
      </w:r>
      <w:r>
        <w:rPr>
          <w:rFonts w:ascii="Times New Roman" w:eastAsia="仿宋_GB2312" w:hAnsi="Times New Roman" w:cs="Times New Roman"/>
          <w:sz w:val="32"/>
          <w:szCs w:val="32"/>
        </w:rPr>
        <w:t>支出；项目支出</w:t>
      </w:r>
      <w:r>
        <w:rPr>
          <w:rFonts w:ascii="Times New Roman" w:eastAsia="仿宋_GB2312" w:hAnsi="Times New Roman" w:cs="Times New Roman" w:hint="eastAsia"/>
          <w:sz w:val="32"/>
          <w:szCs w:val="32"/>
        </w:rPr>
        <w:t>增加</w:t>
      </w:r>
      <w:r>
        <w:rPr>
          <w:rFonts w:ascii="Times New Roman" w:eastAsia="仿宋_GB2312" w:hAnsi="Times New Roman" w:cs="Times New Roman" w:hint="eastAsia"/>
          <w:sz w:val="32"/>
          <w:szCs w:val="32"/>
        </w:rPr>
        <w:t>119.42</w:t>
      </w:r>
      <w:r>
        <w:rPr>
          <w:rFonts w:ascii="Times New Roman" w:eastAsia="仿宋_GB2312" w:hAnsi="Times New Roman" w:cs="Times New Roman"/>
          <w:sz w:val="32"/>
          <w:szCs w:val="32"/>
        </w:rPr>
        <w:t>万元</w:t>
      </w:r>
      <w:r>
        <w:rPr>
          <w:rFonts w:ascii="Times New Roman" w:eastAsia="仿宋_GB2312" w:hAnsi="Times New Roman" w:cs="Times New Roman" w:hint="eastAsia"/>
          <w:sz w:val="32"/>
          <w:szCs w:val="32"/>
        </w:rPr>
        <w:t>，主要为财政综合事务经费支出。</w:t>
      </w:r>
    </w:p>
    <w:p w:rsidR="0064730B" w:rsidRDefault="000F53C0">
      <w:pPr>
        <w:autoSpaceDE w:val="0"/>
        <w:autoSpaceDN w:val="0"/>
        <w:adjustRightInd w:val="0"/>
        <w:spacing w:line="584" w:lineRule="exact"/>
        <w:ind w:firstLineChars="200" w:firstLine="640"/>
        <w:jc w:val="left"/>
        <w:rPr>
          <w:rFonts w:ascii="Times New Roman" w:eastAsia="黑体" w:hAnsi="Times New Roman" w:cs="Times New Roman"/>
          <w:sz w:val="32"/>
          <w:szCs w:val="32"/>
        </w:rPr>
      </w:pPr>
      <w:r>
        <w:rPr>
          <w:rFonts w:ascii="Times New Roman" w:eastAsia="黑体" w:hAnsi="黑体" w:cs="Times New Roman"/>
          <w:sz w:val="32"/>
          <w:szCs w:val="32"/>
        </w:rPr>
        <w:t>三、机关运行经费安排情况</w:t>
      </w:r>
    </w:p>
    <w:p w:rsidR="0064730B" w:rsidRDefault="000F53C0">
      <w:pPr>
        <w:autoSpaceDE w:val="0"/>
        <w:autoSpaceDN w:val="0"/>
        <w:adjustRightInd w:val="0"/>
        <w:spacing w:line="584" w:lineRule="exact"/>
        <w:ind w:firstLineChars="200" w:firstLine="640"/>
        <w:jc w:val="left"/>
        <w:rPr>
          <w:rFonts w:ascii="Times New Roman" w:eastAsia="仿宋_GB2312" w:hAnsi="Times New Roman" w:cs="Times New Roman"/>
          <w:sz w:val="32"/>
          <w:szCs w:val="32"/>
        </w:rPr>
      </w:pPr>
      <w:r>
        <w:rPr>
          <w:rFonts w:ascii="Times New Roman" w:eastAsia="仿宋_GB2312" w:hAnsi="Times New Roman" w:cs="Times New Roman"/>
          <w:sz w:val="32"/>
          <w:szCs w:val="32"/>
        </w:rPr>
        <w:t>20</w:t>
      </w:r>
      <w:r>
        <w:rPr>
          <w:rFonts w:ascii="Times New Roman" w:eastAsia="仿宋_GB2312" w:hAnsi="Times New Roman" w:cs="Times New Roman" w:hint="eastAsia"/>
          <w:sz w:val="32"/>
          <w:szCs w:val="32"/>
        </w:rPr>
        <w:t>20</w:t>
      </w:r>
      <w:r>
        <w:rPr>
          <w:rFonts w:ascii="Times New Roman" w:eastAsia="仿宋_GB2312" w:hAnsi="Times New Roman" w:cs="Times New Roman"/>
          <w:sz w:val="32"/>
          <w:szCs w:val="32"/>
        </w:rPr>
        <w:t>年，我</w:t>
      </w:r>
      <w:r>
        <w:rPr>
          <w:rFonts w:ascii="Times New Roman" w:eastAsia="仿宋_GB2312" w:hAnsi="Times New Roman" w:cs="Times New Roman" w:hint="eastAsia"/>
          <w:sz w:val="32"/>
          <w:szCs w:val="32"/>
        </w:rPr>
        <w:t>部门</w:t>
      </w:r>
      <w:r>
        <w:rPr>
          <w:rFonts w:ascii="Times New Roman" w:eastAsia="仿宋_GB2312" w:hAnsi="Times New Roman" w:cs="Times New Roman"/>
          <w:sz w:val="32"/>
          <w:szCs w:val="32"/>
        </w:rPr>
        <w:t>机关运行经费共计安排</w:t>
      </w:r>
      <w:r w:rsidR="002574E1">
        <w:rPr>
          <w:rFonts w:ascii="Times New Roman" w:eastAsia="仿宋_GB2312" w:hAnsi="Times New Roman" w:cs="Times New Roman" w:hint="eastAsia"/>
          <w:sz w:val="32"/>
          <w:szCs w:val="32"/>
        </w:rPr>
        <w:t>470.55</w:t>
      </w:r>
      <w:r>
        <w:rPr>
          <w:rFonts w:ascii="Times New Roman" w:eastAsia="仿宋_GB2312" w:hAnsi="Times New Roman" w:cs="Times New Roman"/>
          <w:color w:val="000000" w:themeColor="text1"/>
          <w:sz w:val="32"/>
          <w:szCs w:val="32"/>
        </w:rPr>
        <w:t>万元</w:t>
      </w:r>
      <w:r>
        <w:rPr>
          <w:rFonts w:ascii="Times New Roman" w:eastAsia="仿宋_GB2312" w:hAnsi="Times New Roman" w:cs="Times New Roman"/>
          <w:sz w:val="32"/>
          <w:szCs w:val="32"/>
        </w:rPr>
        <w:t>，主要用于</w:t>
      </w:r>
      <w:r>
        <w:rPr>
          <w:rFonts w:ascii="Times New Roman" w:eastAsia="仿宋_GB2312" w:hAnsi="Times New Roman" w:cs="Times New Roman" w:hint="eastAsia"/>
          <w:sz w:val="32"/>
          <w:szCs w:val="32"/>
        </w:rPr>
        <w:t>机关</w:t>
      </w:r>
      <w:r>
        <w:rPr>
          <w:rFonts w:ascii="Times New Roman" w:eastAsia="仿宋_GB2312" w:hAnsi="Times New Roman" w:cs="Times New Roman"/>
          <w:sz w:val="32"/>
          <w:szCs w:val="32"/>
        </w:rPr>
        <w:t>办公区的日常维修、办公用房水电费、办公用房取暖费、办公用房物业管理费等日常运行支出。</w:t>
      </w:r>
    </w:p>
    <w:p w:rsidR="0064730B" w:rsidRDefault="000F53C0">
      <w:pPr>
        <w:autoSpaceDE w:val="0"/>
        <w:autoSpaceDN w:val="0"/>
        <w:adjustRightInd w:val="0"/>
        <w:spacing w:line="584" w:lineRule="exact"/>
        <w:ind w:firstLineChars="200" w:firstLine="640"/>
        <w:jc w:val="left"/>
        <w:rPr>
          <w:rFonts w:ascii="Times New Roman" w:eastAsia="黑体" w:hAnsi="黑体" w:cs="Times New Roman"/>
          <w:sz w:val="32"/>
          <w:szCs w:val="32"/>
        </w:rPr>
      </w:pPr>
      <w:r>
        <w:rPr>
          <w:rFonts w:ascii="Times New Roman" w:eastAsia="黑体" w:hAnsi="黑体" w:cs="Times New Roman"/>
          <w:sz w:val="32"/>
          <w:szCs w:val="32"/>
        </w:rPr>
        <w:t>四、财政拨款“三公”经费预算情况及增减变化原因</w:t>
      </w:r>
    </w:p>
    <w:p w:rsidR="0064730B" w:rsidRDefault="000F53C0">
      <w:pPr>
        <w:spacing w:line="584" w:lineRule="exact"/>
        <w:ind w:firstLineChars="200" w:firstLine="640"/>
        <w:jc w:val="left"/>
        <w:rPr>
          <w:rFonts w:ascii="Times New Roman" w:eastAsia="仿宋_GB2312" w:hAnsi="Times New Roman" w:cs="Times New Roman"/>
          <w:color w:val="FF0000"/>
          <w:sz w:val="32"/>
          <w:szCs w:val="32"/>
        </w:rPr>
      </w:pPr>
      <w:r>
        <w:rPr>
          <w:rFonts w:ascii="Times New Roman" w:eastAsia="仿宋_GB2312" w:hAnsi="Times New Roman" w:cs="Times New Roman" w:hint="eastAsia"/>
          <w:sz w:val="32"/>
          <w:szCs w:val="32"/>
        </w:rPr>
        <w:t>2020</w:t>
      </w:r>
      <w:r>
        <w:rPr>
          <w:rFonts w:ascii="Times New Roman" w:eastAsia="仿宋_GB2312" w:hAnsi="Times New Roman" w:cs="Times New Roman" w:hint="eastAsia"/>
          <w:sz w:val="32"/>
          <w:szCs w:val="32"/>
        </w:rPr>
        <w:t>年</w:t>
      </w:r>
      <w:r>
        <w:rPr>
          <w:rFonts w:ascii="Times New Roman" w:eastAsia="仿宋_GB2312" w:hAnsi="Times New Roman" w:cs="Times New Roman"/>
          <w:sz w:val="32"/>
          <w:szCs w:val="32"/>
        </w:rPr>
        <w:t>，我</w:t>
      </w:r>
      <w:r>
        <w:rPr>
          <w:rFonts w:ascii="Times New Roman" w:eastAsia="仿宋_GB2312" w:hAnsi="Times New Roman" w:cs="Times New Roman" w:hint="eastAsia"/>
          <w:sz w:val="32"/>
          <w:szCs w:val="32"/>
        </w:rPr>
        <w:t>部门</w:t>
      </w:r>
      <w:r>
        <w:rPr>
          <w:rFonts w:ascii="Times New Roman" w:eastAsia="仿宋_GB2312" w:hAnsi="Times New Roman" w:cs="Times New Roman"/>
          <w:sz w:val="32"/>
          <w:szCs w:val="32"/>
        </w:rPr>
        <w:t>财政拨款</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三公</w:t>
      </w:r>
      <w:r>
        <w:rPr>
          <w:rFonts w:ascii="Times New Roman" w:eastAsia="仿宋_GB2312" w:hAnsi="Times New Roman" w:cs="Times New Roman"/>
          <w:sz w:val="32"/>
          <w:szCs w:val="32"/>
        </w:rPr>
        <w:t>”</w:t>
      </w:r>
      <w:r>
        <w:rPr>
          <w:rFonts w:ascii="Times New Roman" w:eastAsia="仿宋_GB2312" w:hAnsi="Times New Roman" w:cs="Times New Roman"/>
          <w:sz w:val="32"/>
          <w:szCs w:val="32"/>
        </w:rPr>
        <w:t>经费预算安排</w:t>
      </w:r>
      <w:r>
        <w:rPr>
          <w:rFonts w:ascii="Times New Roman" w:eastAsia="仿宋_GB2312" w:hAnsi="Times New Roman" w:cs="Times New Roman" w:hint="eastAsia"/>
          <w:sz w:val="32"/>
          <w:szCs w:val="32"/>
        </w:rPr>
        <w:t>4.37</w:t>
      </w:r>
      <w:r>
        <w:rPr>
          <w:rFonts w:ascii="Times New Roman" w:eastAsia="仿宋_GB2312" w:hAnsi="Times New Roman" w:cs="Times New Roman"/>
          <w:sz w:val="32"/>
          <w:szCs w:val="32"/>
        </w:rPr>
        <w:t>万元</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其中</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因公出国（境）费</w:t>
      </w:r>
      <w:r>
        <w:rPr>
          <w:rFonts w:ascii="Times New Roman" w:eastAsia="仿宋_GB2312" w:hAnsi="Times New Roman" w:cs="Times New Roman" w:hint="eastAsia"/>
          <w:sz w:val="32"/>
          <w:szCs w:val="32"/>
        </w:rPr>
        <w:t>0</w:t>
      </w:r>
      <w:r>
        <w:rPr>
          <w:rFonts w:ascii="Times New Roman" w:eastAsia="仿宋_GB2312" w:hAnsi="Times New Roman" w:cs="Times New Roman"/>
          <w:sz w:val="32"/>
          <w:szCs w:val="32"/>
        </w:rPr>
        <w:t>万元；公务用车购置及运维费</w:t>
      </w:r>
      <w:r>
        <w:rPr>
          <w:rFonts w:ascii="Times New Roman" w:eastAsia="仿宋_GB2312" w:hAnsi="Times New Roman" w:cs="Times New Roman" w:hint="eastAsia"/>
          <w:sz w:val="32"/>
          <w:szCs w:val="32"/>
        </w:rPr>
        <w:t>4.37</w:t>
      </w:r>
      <w:r>
        <w:rPr>
          <w:rFonts w:ascii="Times New Roman" w:eastAsia="仿宋_GB2312" w:hAnsi="Times New Roman" w:cs="Times New Roman"/>
          <w:sz w:val="32"/>
          <w:szCs w:val="32"/>
        </w:rPr>
        <w:t>万元（其中：公务用车购置费为</w:t>
      </w:r>
      <w:r>
        <w:rPr>
          <w:rFonts w:ascii="Times New Roman" w:eastAsia="仿宋_GB2312" w:hAnsi="Times New Roman" w:cs="Times New Roman" w:hint="eastAsia"/>
          <w:sz w:val="32"/>
          <w:szCs w:val="32"/>
        </w:rPr>
        <w:t>0</w:t>
      </w:r>
      <w:r>
        <w:rPr>
          <w:rFonts w:ascii="Times New Roman" w:eastAsia="仿宋_GB2312" w:hAnsi="Times New Roman" w:cs="Times New Roman"/>
          <w:sz w:val="32"/>
          <w:szCs w:val="32"/>
        </w:rPr>
        <w:t>万元，公务用车运维费</w:t>
      </w:r>
      <w:r>
        <w:rPr>
          <w:rFonts w:ascii="Times New Roman" w:eastAsia="仿宋_GB2312" w:hAnsi="Times New Roman" w:cs="Times New Roman" w:hint="eastAsia"/>
          <w:sz w:val="32"/>
          <w:szCs w:val="32"/>
        </w:rPr>
        <w:t>4.37</w:t>
      </w:r>
      <w:r>
        <w:rPr>
          <w:rFonts w:ascii="Times New Roman" w:eastAsia="仿宋_GB2312" w:hAnsi="Times New Roman" w:cs="Times New Roman"/>
          <w:sz w:val="32"/>
          <w:szCs w:val="32"/>
        </w:rPr>
        <w:t>万元</w:t>
      </w:r>
      <w:r>
        <w:rPr>
          <w:rFonts w:ascii="Times New Roman" w:eastAsia="仿宋_GB2312" w:hAnsi="Times New Roman" w:cs="Times New Roman"/>
          <w:sz w:val="32"/>
          <w:szCs w:val="32"/>
        </w:rPr>
        <w:t>)</w:t>
      </w:r>
      <w:r>
        <w:rPr>
          <w:rFonts w:ascii="Times New Roman" w:eastAsia="仿宋_GB2312" w:hAnsi="Times New Roman" w:cs="Times New Roman"/>
          <w:sz w:val="32"/>
          <w:szCs w:val="32"/>
        </w:rPr>
        <w:t>；公务接待费</w:t>
      </w:r>
      <w:r>
        <w:rPr>
          <w:rFonts w:ascii="Times New Roman" w:eastAsia="仿宋_GB2312" w:hAnsi="Times New Roman" w:cs="Times New Roman" w:hint="eastAsia"/>
          <w:sz w:val="32"/>
          <w:szCs w:val="32"/>
        </w:rPr>
        <w:t>0</w:t>
      </w:r>
      <w:r>
        <w:rPr>
          <w:rFonts w:ascii="Times New Roman" w:eastAsia="仿宋_GB2312" w:hAnsi="Times New Roman" w:cs="Times New Roman"/>
          <w:sz w:val="32"/>
          <w:szCs w:val="32"/>
        </w:rPr>
        <w:t>万元。与</w:t>
      </w:r>
      <w:r>
        <w:rPr>
          <w:rFonts w:ascii="Times New Roman" w:eastAsia="仿宋_GB2312" w:hAnsi="Times New Roman" w:cs="Times New Roman"/>
          <w:sz w:val="32"/>
          <w:szCs w:val="32"/>
        </w:rPr>
        <w:t>201</w:t>
      </w:r>
      <w:r>
        <w:rPr>
          <w:rFonts w:ascii="Times New Roman" w:eastAsia="仿宋_GB2312" w:hAnsi="Times New Roman" w:cs="Times New Roman" w:hint="eastAsia"/>
          <w:sz w:val="32"/>
          <w:szCs w:val="32"/>
        </w:rPr>
        <w:t>9</w:t>
      </w:r>
      <w:r>
        <w:rPr>
          <w:rFonts w:ascii="Times New Roman" w:eastAsia="仿宋_GB2312" w:hAnsi="Times New Roman" w:cs="Times New Roman"/>
          <w:sz w:val="32"/>
          <w:szCs w:val="32"/>
        </w:rPr>
        <w:t>年</w:t>
      </w:r>
      <w:r>
        <w:rPr>
          <w:rFonts w:ascii="Times New Roman" w:eastAsia="仿宋_GB2312" w:hAnsi="Times New Roman" w:cs="Times New Roman" w:hint="eastAsia"/>
          <w:sz w:val="32"/>
          <w:szCs w:val="32"/>
        </w:rPr>
        <w:t>相比</w:t>
      </w:r>
      <w:r>
        <w:rPr>
          <w:rFonts w:ascii="Times New Roman" w:eastAsia="仿宋_GB2312" w:hAnsi="Times New Roman" w:cs="Times New Roman"/>
          <w:color w:val="000000" w:themeColor="text1"/>
          <w:sz w:val="32"/>
          <w:szCs w:val="32"/>
        </w:rPr>
        <w:t>持平</w:t>
      </w:r>
      <w:r>
        <w:rPr>
          <w:rFonts w:ascii="Times New Roman" w:eastAsia="仿宋_GB2312" w:hAnsi="Times New Roman" w:cs="Times New Roman" w:hint="eastAsia"/>
          <w:sz w:val="32"/>
          <w:szCs w:val="32"/>
        </w:rPr>
        <w:t>，</w:t>
      </w:r>
      <w:r>
        <w:rPr>
          <w:rFonts w:ascii="Times New Roman" w:eastAsia="仿宋_GB2312" w:hAnsi="Times New Roman" w:cs="Times New Roman"/>
          <w:color w:val="000000" w:themeColor="text1"/>
          <w:sz w:val="32"/>
          <w:szCs w:val="32"/>
        </w:rPr>
        <w:t>无增减变化。</w:t>
      </w:r>
    </w:p>
    <w:p w:rsidR="0064730B" w:rsidRDefault="000F53C0">
      <w:pPr>
        <w:spacing w:line="584" w:lineRule="exact"/>
        <w:ind w:firstLineChars="200" w:firstLine="640"/>
        <w:jc w:val="left"/>
        <w:rPr>
          <w:rFonts w:ascii="Times New Roman" w:eastAsia="黑体" w:hAnsi="Times New Roman" w:cs="Times New Roman"/>
          <w:sz w:val="32"/>
          <w:szCs w:val="32"/>
        </w:rPr>
      </w:pPr>
      <w:r>
        <w:rPr>
          <w:rFonts w:ascii="Times New Roman" w:eastAsia="黑体" w:hAnsi="黑体" w:cs="Times New Roman"/>
          <w:sz w:val="32"/>
          <w:szCs w:val="32"/>
        </w:rPr>
        <w:t>五、绩效预算信息</w:t>
      </w:r>
    </w:p>
    <w:p w:rsidR="0064730B" w:rsidRDefault="000F53C0" w:rsidP="002574E1">
      <w:pPr>
        <w:spacing w:line="584" w:lineRule="exact"/>
        <w:ind w:firstLineChars="200" w:firstLine="640"/>
        <w:jc w:val="left"/>
        <w:rPr>
          <w:rFonts w:ascii="Times New Roman" w:eastAsia="黑体" w:hAnsi="Times New Roman" w:cs="Times New Roman"/>
          <w:bCs/>
          <w:sz w:val="32"/>
          <w:szCs w:val="32"/>
        </w:rPr>
      </w:pPr>
      <w:bookmarkStart w:id="0" w:name="_Toc471398463"/>
      <w:r>
        <w:rPr>
          <w:rFonts w:ascii="Times New Roman" w:eastAsia="黑体" w:hAnsi="Times New Roman" w:cs="Times New Roman" w:hint="eastAsia"/>
          <w:bCs/>
          <w:sz w:val="32"/>
          <w:szCs w:val="32"/>
        </w:rPr>
        <w:t>第一部分</w:t>
      </w:r>
      <w:r>
        <w:rPr>
          <w:rFonts w:ascii="Times New Roman" w:eastAsia="黑体" w:hAnsi="Times New Roman" w:cs="Times New Roman" w:hint="eastAsia"/>
          <w:bCs/>
          <w:sz w:val="32"/>
          <w:szCs w:val="32"/>
        </w:rPr>
        <w:t xml:space="preserve"> </w:t>
      </w:r>
      <w:r>
        <w:rPr>
          <w:rFonts w:ascii="Times New Roman" w:eastAsia="黑体" w:hAnsi="Times New Roman" w:cs="Times New Roman" w:hint="eastAsia"/>
          <w:bCs/>
          <w:sz w:val="32"/>
          <w:szCs w:val="32"/>
        </w:rPr>
        <w:t>部门整体绩效目标</w:t>
      </w:r>
    </w:p>
    <w:p w:rsidR="0064730B" w:rsidRDefault="000F53C0">
      <w:pPr>
        <w:autoSpaceDE w:val="0"/>
        <w:autoSpaceDN w:val="0"/>
        <w:adjustRightInd w:val="0"/>
        <w:spacing w:line="584" w:lineRule="exact"/>
        <w:ind w:leftChars="94" w:left="197" w:firstLineChars="200" w:firstLine="643"/>
        <w:jc w:val="left"/>
        <w:rPr>
          <w:rFonts w:ascii="楷体_GB2312" w:eastAsia="楷体_GB2312" w:cs="Times New Roman"/>
          <w:b/>
          <w:bCs/>
          <w:sz w:val="32"/>
          <w:szCs w:val="32"/>
        </w:rPr>
      </w:pPr>
      <w:r>
        <w:rPr>
          <w:rFonts w:ascii="楷体_GB2312" w:eastAsia="楷体_GB2312" w:cs="Times New Roman" w:hint="eastAsia"/>
          <w:b/>
          <w:bCs/>
          <w:sz w:val="32"/>
          <w:szCs w:val="32"/>
        </w:rPr>
        <w:t>（一）总体绩效目标</w:t>
      </w:r>
    </w:p>
    <w:p w:rsidR="0064730B" w:rsidRDefault="000F53C0">
      <w:pPr>
        <w:autoSpaceDE w:val="0"/>
        <w:autoSpaceDN w:val="0"/>
        <w:adjustRightInd w:val="0"/>
        <w:spacing w:line="584" w:lineRule="exact"/>
        <w:ind w:leftChars="94" w:left="197" w:firstLineChars="200" w:firstLine="640"/>
        <w:jc w:val="left"/>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一是做好财政收入工作。</w:t>
      </w:r>
      <w:r>
        <w:rPr>
          <w:rFonts w:ascii="Times New Roman" w:eastAsia="仿宋_GB2312" w:hAnsi="Times New Roman" w:cs="Times New Roman" w:hint="eastAsia"/>
          <w:sz w:val="32"/>
          <w:szCs w:val="32"/>
        </w:rPr>
        <w:t>2020</w:t>
      </w:r>
      <w:r>
        <w:rPr>
          <w:rFonts w:ascii="Times New Roman" w:eastAsia="仿宋_GB2312" w:hAnsi="Times New Roman" w:cs="Times New Roman" w:hint="eastAsia"/>
          <w:sz w:val="32"/>
          <w:szCs w:val="32"/>
        </w:rPr>
        <w:t>年全区一般公共预算收入增长</w:t>
      </w:r>
      <w:r>
        <w:rPr>
          <w:rFonts w:ascii="Times New Roman" w:eastAsia="仿宋_GB2312" w:hAnsi="Times New Roman" w:cs="Times New Roman" w:hint="eastAsia"/>
          <w:sz w:val="32"/>
          <w:szCs w:val="32"/>
        </w:rPr>
        <w:t>6.5%</w:t>
      </w:r>
      <w:r>
        <w:rPr>
          <w:rFonts w:ascii="Times New Roman" w:eastAsia="仿宋_GB2312" w:hAnsi="Times New Roman" w:cs="Times New Roman" w:hint="eastAsia"/>
          <w:sz w:val="32"/>
          <w:szCs w:val="32"/>
        </w:rPr>
        <w:t>。做好收入组织工作，对税收收入和非税收入做到依法征收、应收尽收。严格执行现有行政事业性收费、政府性基金管理制度。加强非税收入管理，切实落实国家减税降费政策。二是做好财政支出。</w:t>
      </w:r>
      <w:r>
        <w:rPr>
          <w:rFonts w:ascii="Times New Roman" w:eastAsia="仿宋_GB2312" w:hAnsi="Times New Roman" w:cs="Times New Roman" w:hint="eastAsia"/>
          <w:sz w:val="32"/>
          <w:szCs w:val="32"/>
        </w:rPr>
        <w:t>2020</w:t>
      </w:r>
      <w:r>
        <w:rPr>
          <w:rFonts w:ascii="Times New Roman" w:eastAsia="仿宋_GB2312" w:hAnsi="Times New Roman" w:cs="Times New Roman" w:hint="eastAsia"/>
          <w:sz w:val="32"/>
          <w:szCs w:val="32"/>
        </w:rPr>
        <w:t>年全区财政支出达到上级进度要求。优化财政支出结构，保障重点支出需求。按照打造节约型政府的目标，严控一般性支出，降低行政成本。加快补齐教育、医疗、社保、农村基础设施等领域的短板，努力解决困扰人民群众生产生活的实际问题。同时，对实体经济、环境保护、京津冀协同发展等，给予全力保障和支持。三是努力完成财政改革任务。全面深化财税体制改革，加大政府性基金预算、国有资本经营预算与一般公共预算的统筹力度，建立跨年度预算平衡机制，实行中期财政规划管理，全面实施预算绩效管理，完善转移支付制度，健全专项资金管理办法，加强地方政府债务管理，深入推进预决算公开，防范财政风险，提高资金绩效。</w:t>
      </w:r>
    </w:p>
    <w:p w:rsidR="0064730B" w:rsidRDefault="000F53C0">
      <w:pPr>
        <w:autoSpaceDE w:val="0"/>
        <w:autoSpaceDN w:val="0"/>
        <w:adjustRightInd w:val="0"/>
        <w:spacing w:line="584" w:lineRule="exact"/>
        <w:ind w:leftChars="94" w:left="197" w:firstLineChars="200" w:firstLine="643"/>
        <w:jc w:val="left"/>
        <w:rPr>
          <w:rFonts w:ascii="楷体_GB2312" w:eastAsia="楷体_GB2312" w:cs="Times New Roman"/>
          <w:b/>
          <w:bCs/>
          <w:sz w:val="32"/>
          <w:szCs w:val="32"/>
        </w:rPr>
      </w:pPr>
      <w:r>
        <w:rPr>
          <w:rFonts w:ascii="楷体_GB2312" w:eastAsia="楷体_GB2312" w:cs="Times New Roman" w:hint="eastAsia"/>
          <w:b/>
          <w:bCs/>
          <w:sz w:val="32"/>
          <w:szCs w:val="32"/>
        </w:rPr>
        <w:t>（二）分项绩效目标</w:t>
      </w:r>
    </w:p>
    <w:p w:rsidR="0064730B" w:rsidRDefault="000F53C0">
      <w:pPr>
        <w:autoSpaceDE w:val="0"/>
        <w:autoSpaceDN w:val="0"/>
        <w:adjustRightInd w:val="0"/>
        <w:spacing w:line="584" w:lineRule="exact"/>
        <w:ind w:leftChars="94" w:left="197" w:firstLineChars="200" w:firstLine="643"/>
        <w:jc w:val="left"/>
        <w:rPr>
          <w:rFonts w:ascii="仿宋_GB2312" w:eastAsia="仿宋_GB2312" w:cs="Times New Roman"/>
          <w:b/>
          <w:bCs/>
          <w:sz w:val="32"/>
          <w:szCs w:val="32"/>
        </w:rPr>
      </w:pPr>
      <w:r>
        <w:rPr>
          <w:rFonts w:ascii="仿宋_GB2312" w:eastAsia="仿宋_GB2312" w:cs="Times New Roman" w:hint="eastAsia"/>
          <w:b/>
          <w:bCs/>
          <w:sz w:val="32"/>
          <w:szCs w:val="32"/>
        </w:rPr>
        <w:t>1．做好财政收入管理</w:t>
      </w:r>
    </w:p>
    <w:p w:rsidR="0064730B" w:rsidRDefault="000F53C0">
      <w:pPr>
        <w:autoSpaceDE w:val="0"/>
        <w:autoSpaceDN w:val="0"/>
        <w:adjustRightInd w:val="0"/>
        <w:spacing w:line="584" w:lineRule="exact"/>
        <w:ind w:leftChars="94" w:left="197" w:firstLineChars="200" w:firstLine="640"/>
        <w:jc w:val="left"/>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绩效目标：做好税收收入、非税收入管理工作。</w:t>
      </w:r>
    </w:p>
    <w:p w:rsidR="0064730B" w:rsidRDefault="000F53C0">
      <w:pPr>
        <w:autoSpaceDE w:val="0"/>
        <w:autoSpaceDN w:val="0"/>
        <w:adjustRightInd w:val="0"/>
        <w:spacing w:line="584" w:lineRule="exact"/>
        <w:ind w:leftChars="94" w:left="197" w:firstLineChars="200" w:firstLine="640"/>
        <w:jc w:val="left"/>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绩效指标</w:t>
      </w:r>
      <w:r>
        <w:rPr>
          <w:rFonts w:ascii="Times New Roman" w:eastAsia="仿宋_GB2312" w:hAnsi="Times New Roman" w:cs="Times New Roman" w:hint="eastAsia"/>
          <w:sz w:val="32"/>
          <w:szCs w:val="32"/>
        </w:rPr>
        <w:t>: 2020</w:t>
      </w:r>
      <w:r>
        <w:rPr>
          <w:rFonts w:ascii="Times New Roman" w:eastAsia="仿宋_GB2312" w:hAnsi="Times New Roman" w:cs="Times New Roman" w:hint="eastAsia"/>
          <w:sz w:val="32"/>
          <w:szCs w:val="32"/>
        </w:rPr>
        <w:t>年全区一般公共预算收入增长</w:t>
      </w:r>
      <w:r>
        <w:rPr>
          <w:rFonts w:ascii="Times New Roman" w:eastAsia="仿宋_GB2312" w:hAnsi="Times New Roman" w:cs="Times New Roman" w:hint="eastAsia"/>
          <w:sz w:val="32"/>
          <w:szCs w:val="32"/>
        </w:rPr>
        <w:t>6.5%</w:t>
      </w:r>
      <w:r>
        <w:rPr>
          <w:rFonts w:ascii="Times New Roman" w:eastAsia="仿宋_GB2312" w:hAnsi="Times New Roman" w:cs="Times New Roman" w:hint="eastAsia"/>
          <w:sz w:val="32"/>
          <w:szCs w:val="32"/>
        </w:rPr>
        <w:t>；收费项目目录调整及时，完成率</w:t>
      </w:r>
      <w:r>
        <w:rPr>
          <w:rFonts w:ascii="Times New Roman" w:eastAsia="仿宋_GB2312" w:hAnsi="Times New Roman" w:cs="Times New Roman" w:hint="eastAsia"/>
          <w:sz w:val="32"/>
          <w:szCs w:val="32"/>
        </w:rPr>
        <w:t>100%</w:t>
      </w:r>
      <w:r>
        <w:rPr>
          <w:rFonts w:ascii="Times New Roman" w:eastAsia="仿宋_GB2312" w:hAnsi="Times New Roman" w:cs="Times New Roman" w:hint="eastAsia"/>
          <w:sz w:val="32"/>
          <w:szCs w:val="32"/>
        </w:rPr>
        <w:t>。</w:t>
      </w:r>
    </w:p>
    <w:p w:rsidR="0064730B" w:rsidRDefault="000F53C0">
      <w:pPr>
        <w:autoSpaceDE w:val="0"/>
        <w:autoSpaceDN w:val="0"/>
        <w:adjustRightInd w:val="0"/>
        <w:spacing w:line="584" w:lineRule="exact"/>
        <w:ind w:leftChars="94" w:left="197" w:firstLineChars="200" w:firstLine="643"/>
        <w:jc w:val="left"/>
        <w:rPr>
          <w:rFonts w:ascii="Times New Roman" w:eastAsia="仿宋_GB2312" w:hAnsi="Times New Roman" w:cs="Times New Roman"/>
          <w:b/>
          <w:bCs/>
          <w:sz w:val="32"/>
          <w:szCs w:val="32"/>
        </w:rPr>
      </w:pPr>
      <w:r>
        <w:rPr>
          <w:rFonts w:ascii="Times New Roman" w:eastAsia="仿宋_GB2312" w:hAnsi="Times New Roman" w:cs="Times New Roman"/>
          <w:b/>
          <w:bCs/>
          <w:sz w:val="32"/>
          <w:szCs w:val="32"/>
        </w:rPr>
        <w:t>2</w:t>
      </w:r>
      <w:r>
        <w:rPr>
          <w:rFonts w:ascii="Times New Roman" w:eastAsia="仿宋_GB2312" w:hAnsi="Times New Roman" w:cs="Times New Roman"/>
          <w:b/>
          <w:bCs/>
          <w:sz w:val="32"/>
          <w:szCs w:val="32"/>
        </w:rPr>
        <w:t>．</w:t>
      </w:r>
      <w:r>
        <w:rPr>
          <w:rFonts w:ascii="Times New Roman" w:eastAsia="仿宋_GB2312" w:hAnsi="Times New Roman" w:cs="Times New Roman" w:hint="eastAsia"/>
          <w:b/>
          <w:bCs/>
          <w:sz w:val="32"/>
          <w:szCs w:val="32"/>
        </w:rPr>
        <w:t>做好区本级预算管理工作</w:t>
      </w:r>
    </w:p>
    <w:p w:rsidR="0064730B" w:rsidRDefault="000F53C0">
      <w:pPr>
        <w:autoSpaceDE w:val="0"/>
        <w:autoSpaceDN w:val="0"/>
        <w:adjustRightInd w:val="0"/>
        <w:spacing w:line="584" w:lineRule="exact"/>
        <w:ind w:leftChars="94" w:left="197" w:firstLineChars="200" w:firstLine="640"/>
        <w:jc w:val="left"/>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绩效目标：负责编制年度预算收入计划。</w:t>
      </w:r>
    </w:p>
    <w:p w:rsidR="0064730B" w:rsidRDefault="000F53C0">
      <w:pPr>
        <w:autoSpaceDE w:val="0"/>
        <w:autoSpaceDN w:val="0"/>
        <w:adjustRightInd w:val="0"/>
        <w:spacing w:line="584" w:lineRule="exact"/>
        <w:ind w:leftChars="94" w:left="197" w:firstLineChars="200" w:firstLine="640"/>
        <w:jc w:val="left"/>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绩效指标：编制区本级公共财政预算、政府性基金预算、国有资本经营预算、社会保险基金预算草案，汇编全区年度预算草案，向区人民代表大会报告全区及区本级预算情况；预算执行在</w:t>
      </w:r>
      <w:r>
        <w:rPr>
          <w:rFonts w:ascii="Times New Roman" w:eastAsia="仿宋_GB2312" w:hAnsi="Times New Roman" w:cs="Times New Roman" w:hint="eastAsia"/>
          <w:sz w:val="32"/>
          <w:szCs w:val="32"/>
        </w:rPr>
        <w:t>6</w:t>
      </w:r>
      <w:r>
        <w:rPr>
          <w:rFonts w:ascii="Times New Roman" w:eastAsia="仿宋_GB2312" w:hAnsi="Times New Roman" w:cs="Times New Roman" w:hint="eastAsia"/>
          <w:sz w:val="32"/>
          <w:szCs w:val="32"/>
        </w:rPr>
        <w:t>月底达到</w:t>
      </w:r>
      <w:r>
        <w:rPr>
          <w:rFonts w:ascii="Times New Roman" w:eastAsia="仿宋_GB2312" w:hAnsi="Times New Roman" w:cs="Times New Roman" w:hint="eastAsia"/>
          <w:sz w:val="32"/>
          <w:szCs w:val="32"/>
        </w:rPr>
        <w:t>60%</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10</w:t>
      </w:r>
      <w:r>
        <w:rPr>
          <w:rFonts w:ascii="Times New Roman" w:eastAsia="仿宋_GB2312" w:hAnsi="Times New Roman" w:cs="Times New Roman" w:hint="eastAsia"/>
          <w:sz w:val="32"/>
          <w:szCs w:val="32"/>
        </w:rPr>
        <w:t>月底达到</w:t>
      </w:r>
      <w:r>
        <w:rPr>
          <w:rFonts w:ascii="Times New Roman" w:eastAsia="仿宋_GB2312" w:hAnsi="Times New Roman" w:cs="Times New Roman" w:hint="eastAsia"/>
          <w:sz w:val="32"/>
          <w:szCs w:val="32"/>
        </w:rPr>
        <w:t>90%</w:t>
      </w:r>
      <w:r>
        <w:rPr>
          <w:rFonts w:ascii="Times New Roman" w:eastAsia="仿宋_GB2312" w:hAnsi="Times New Roman" w:cs="Times New Roman" w:hint="eastAsia"/>
          <w:sz w:val="32"/>
          <w:szCs w:val="32"/>
        </w:rPr>
        <w:t>。</w:t>
      </w:r>
    </w:p>
    <w:p w:rsidR="0064730B" w:rsidRDefault="000F53C0">
      <w:pPr>
        <w:autoSpaceDE w:val="0"/>
        <w:autoSpaceDN w:val="0"/>
        <w:adjustRightInd w:val="0"/>
        <w:spacing w:line="584" w:lineRule="exact"/>
        <w:ind w:leftChars="94" w:left="197" w:firstLineChars="200" w:firstLine="643"/>
        <w:jc w:val="left"/>
        <w:rPr>
          <w:rFonts w:ascii="Times New Roman" w:eastAsia="仿宋_GB2312" w:hAnsi="Times New Roman" w:cs="Times New Roman"/>
          <w:b/>
          <w:bCs/>
          <w:sz w:val="32"/>
          <w:szCs w:val="32"/>
        </w:rPr>
      </w:pPr>
      <w:r>
        <w:rPr>
          <w:rFonts w:ascii="Times New Roman" w:eastAsia="仿宋_GB2312" w:hAnsi="Times New Roman" w:cs="Times New Roman"/>
          <w:b/>
          <w:bCs/>
          <w:sz w:val="32"/>
          <w:szCs w:val="32"/>
        </w:rPr>
        <w:t>3</w:t>
      </w:r>
      <w:r>
        <w:rPr>
          <w:rFonts w:ascii="Times New Roman" w:eastAsia="仿宋_GB2312" w:hAnsi="Times New Roman" w:cs="Times New Roman"/>
          <w:b/>
          <w:bCs/>
          <w:sz w:val="32"/>
          <w:szCs w:val="32"/>
        </w:rPr>
        <w:t>．</w:t>
      </w:r>
      <w:r>
        <w:rPr>
          <w:rFonts w:ascii="Times New Roman" w:eastAsia="仿宋_GB2312" w:hAnsi="Times New Roman" w:cs="Times New Roman" w:hint="eastAsia"/>
          <w:b/>
          <w:bCs/>
          <w:sz w:val="32"/>
          <w:szCs w:val="32"/>
        </w:rPr>
        <w:t>做好区本级财政决算工作</w:t>
      </w:r>
    </w:p>
    <w:p w:rsidR="0064730B" w:rsidRDefault="000F53C0">
      <w:pPr>
        <w:autoSpaceDE w:val="0"/>
        <w:autoSpaceDN w:val="0"/>
        <w:adjustRightInd w:val="0"/>
        <w:spacing w:line="584" w:lineRule="exact"/>
        <w:ind w:leftChars="94" w:left="197" w:firstLineChars="200" w:firstLine="640"/>
        <w:jc w:val="left"/>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绩效目标：编制区本级财政总决算</w:t>
      </w:r>
    </w:p>
    <w:p w:rsidR="0064730B" w:rsidRDefault="000F53C0">
      <w:pPr>
        <w:autoSpaceDE w:val="0"/>
        <w:autoSpaceDN w:val="0"/>
        <w:adjustRightInd w:val="0"/>
        <w:spacing w:line="584" w:lineRule="exact"/>
        <w:ind w:leftChars="94" w:left="197" w:firstLineChars="200" w:firstLine="640"/>
        <w:jc w:val="left"/>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绩效指标：汇总编报全区财政总决算、社保基金决算、全区部门决算；组织区直部门决算批复，编制和批复决算达</w:t>
      </w:r>
      <w:r>
        <w:rPr>
          <w:rFonts w:ascii="Times New Roman" w:eastAsia="仿宋_GB2312" w:hAnsi="Times New Roman" w:cs="Times New Roman" w:hint="eastAsia"/>
          <w:sz w:val="32"/>
          <w:szCs w:val="32"/>
        </w:rPr>
        <w:t>100%</w:t>
      </w:r>
      <w:r>
        <w:rPr>
          <w:rFonts w:ascii="Times New Roman" w:eastAsia="仿宋_GB2312" w:hAnsi="Times New Roman" w:cs="Times New Roman" w:hint="eastAsia"/>
          <w:sz w:val="32"/>
          <w:szCs w:val="32"/>
        </w:rPr>
        <w:t>。</w:t>
      </w:r>
    </w:p>
    <w:p w:rsidR="0064730B" w:rsidRDefault="000F53C0">
      <w:pPr>
        <w:autoSpaceDE w:val="0"/>
        <w:autoSpaceDN w:val="0"/>
        <w:adjustRightInd w:val="0"/>
        <w:spacing w:line="584" w:lineRule="exact"/>
        <w:ind w:leftChars="94" w:left="197" w:firstLineChars="200" w:firstLine="643"/>
        <w:jc w:val="left"/>
        <w:rPr>
          <w:rFonts w:ascii="Times New Roman" w:eastAsia="仿宋_GB2312" w:hAnsi="Times New Roman" w:cs="Times New Roman"/>
          <w:b/>
          <w:bCs/>
          <w:sz w:val="32"/>
          <w:szCs w:val="32"/>
        </w:rPr>
      </w:pPr>
      <w:r>
        <w:rPr>
          <w:rFonts w:ascii="Times New Roman" w:eastAsia="仿宋_GB2312" w:hAnsi="Times New Roman" w:cs="Times New Roman"/>
          <w:b/>
          <w:bCs/>
          <w:sz w:val="32"/>
          <w:szCs w:val="32"/>
        </w:rPr>
        <w:t>4</w:t>
      </w:r>
      <w:r>
        <w:rPr>
          <w:rFonts w:ascii="Times New Roman" w:eastAsia="仿宋_GB2312" w:hAnsi="Times New Roman" w:cs="Times New Roman"/>
          <w:b/>
          <w:bCs/>
          <w:sz w:val="32"/>
          <w:szCs w:val="32"/>
        </w:rPr>
        <w:t>．</w:t>
      </w:r>
      <w:r>
        <w:rPr>
          <w:rFonts w:ascii="Times New Roman" w:eastAsia="仿宋_GB2312" w:hAnsi="Times New Roman" w:cs="Times New Roman" w:hint="eastAsia"/>
          <w:b/>
          <w:bCs/>
          <w:sz w:val="32"/>
          <w:szCs w:val="32"/>
        </w:rPr>
        <w:t>做好财政体制改革相关工作</w:t>
      </w:r>
    </w:p>
    <w:p w:rsidR="0064730B" w:rsidRDefault="000F53C0">
      <w:pPr>
        <w:autoSpaceDE w:val="0"/>
        <w:autoSpaceDN w:val="0"/>
        <w:adjustRightInd w:val="0"/>
        <w:spacing w:line="584" w:lineRule="exact"/>
        <w:ind w:leftChars="94" w:left="197" w:firstLineChars="200" w:firstLine="640"/>
        <w:jc w:val="left"/>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绩效目标：负责牵头重大财税改革政策研究</w:t>
      </w:r>
    </w:p>
    <w:p w:rsidR="0064730B" w:rsidRDefault="000F53C0">
      <w:pPr>
        <w:autoSpaceDE w:val="0"/>
        <w:autoSpaceDN w:val="0"/>
        <w:adjustRightInd w:val="0"/>
        <w:spacing w:line="584" w:lineRule="exact"/>
        <w:ind w:leftChars="94" w:left="197" w:firstLineChars="200" w:firstLine="640"/>
        <w:jc w:val="left"/>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绩效指标：</w:t>
      </w:r>
      <w:r>
        <w:rPr>
          <w:rFonts w:ascii="Times New Roman" w:eastAsia="仿宋_GB2312" w:hAnsi="Times New Roman" w:cs="Times New Roman" w:hint="eastAsia"/>
          <w:sz w:val="32"/>
          <w:szCs w:val="32"/>
        </w:rPr>
        <w:t xml:space="preserve"> </w:t>
      </w:r>
      <w:r>
        <w:rPr>
          <w:rFonts w:ascii="Times New Roman" w:eastAsia="仿宋_GB2312" w:hAnsi="Times New Roman" w:cs="Times New Roman" w:hint="eastAsia"/>
          <w:sz w:val="32"/>
          <w:szCs w:val="32"/>
        </w:rPr>
        <w:t>承担财政体制改革方案的研究设计工作。</w:t>
      </w:r>
    </w:p>
    <w:p w:rsidR="0064730B" w:rsidRDefault="000F53C0">
      <w:pPr>
        <w:autoSpaceDE w:val="0"/>
        <w:autoSpaceDN w:val="0"/>
        <w:adjustRightInd w:val="0"/>
        <w:spacing w:line="584" w:lineRule="exact"/>
        <w:ind w:leftChars="94" w:left="197" w:firstLineChars="200" w:firstLine="643"/>
        <w:jc w:val="left"/>
        <w:rPr>
          <w:rFonts w:ascii="Times New Roman" w:eastAsia="仿宋_GB2312" w:hAnsi="Times New Roman" w:cs="Times New Roman"/>
          <w:b/>
          <w:bCs/>
          <w:sz w:val="32"/>
          <w:szCs w:val="32"/>
        </w:rPr>
      </w:pPr>
      <w:r>
        <w:rPr>
          <w:rFonts w:ascii="Times New Roman" w:eastAsia="仿宋_GB2312" w:hAnsi="Times New Roman" w:cs="Times New Roman"/>
          <w:b/>
          <w:bCs/>
          <w:sz w:val="32"/>
          <w:szCs w:val="32"/>
        </w:rPr>
        <w:t>5</w:t>
      </w:r>
      <w:r>
        <w:rPr>
          <w:rFonts w:ascii="Times New Roman" w:eastAsia="仿宋_GB2312" w:hAnsi="Times New Roman" w:cs="Times New Roman"/>
          <w:b/>
          <w:bCs/>
          <w:sz w:val="32"/>
          <w:szCs w:val="32"/>
        </w:rPr>
        <w:t>．</w:t>
      </w:r>
      <w:r>
        <w:rPr>
          <w:rFonts w:ascii="Times New Roman" w:eastAsia="仿宋_GB2312" w:hAnsi="Times New Roman" w:cs="Times New Roman" w:hint="eastAsia"/>
          <w:b/>
          <w:bCs/>
          <w:sz w:val="32"/>
          <w:szCs w:val="32"/>
        </w:rPr>
        <w:t>预算公开工作</w:t>
      </w:r>
    </w:p>
    <w:p w:rsidR="0064730B" w:rsidRDefault="000F53C0">
      <w:pPr>
        <w:autoSpaceDE w:val="0"/>
        <w:autoSpaceDN w:val="0"/>
        <w:adjustRightInd w:val="0"/>
        <w:spacing w:line="584" w:lineRule="exact"/>
        <w:ind w:leftChars="94" w:left="197" w:firstLineChars="200" w:firstLine="640"/>
        <w:jc w:val="left"/>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绩效目标：组织协调部门（单位）做好预算公开工作。</w:t>
      </w:r>
    </w:p>
    <w:p w:rsidR="0064730B" w:rsidRDefault="000F53C0">
      <w:pPr>
        <w:autoSpaceDE w:val="0"/>
        <w:autoSpaceDN w:val="0"/>
        <w:adjustRightInd w:val="0"/>
        <w:spacing w:line="584" w:lineRule="exact"/>
        <w:ind w:leftChars="94" w:left="197" w:firstLineChars="200" w:firstLine="640"/>
        <w:jc w:val="left"/>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绩效指标：负责公开区级政府预算，组织区级部门预算公开。</w:t>
      </w:r>
    </w:p>
    <w:p w:rsidR="0064730B" w:rsidRDefault="000F53C0">
      <w:pPr>
        <w:autoSpaceDE w:val="0"/>
        <w:autoSpaceDN w:val="0"/>
        <w:adjustRightInd w:val="0"/>
        <w:spacing w:line="584" w:lineRule="exact"/>
        <w:ind w:leftChars="94" w:left="197" w:firstLineChars="200" w:firstLine="643"/>
        <w:jc w:val="left"/>
        <w:rPr>
          <w:rFonts w:ascii="Times New Roman" w:eastAsia="仿宋_GB2312" w:hAnsi="Times New Roman" w:cs="Times New Roman"/>
          <w:b/>
          <w:bCs/>
          <w:sz w:val="32"/>
          <w:szCs w:val="32"/>
        </w:rPr>
      </w:pPr>
      <w:r>
        <w:rPr>
          <w:rFonts w:ascii="Times New Roman" w:eastAsia="仿宋_GB2312" w:hAnsi="Times New Roman" w:cs="Times New Roman" w:hint="eastAsia"/>
          <w:b/>
          <w:bCs/>
          <w:sz w:val="32"/>
          <w:szCs w:val="32"/>
        </w:rPr>
        <w:t>6</w:t>
      </w:r>
      <w:r>
        <w:rPr>
          <w:rFonts w:ascii="Times New Roman" w:eastAsia="仿宋_GB2312" w:hAnsi="Times New Roman" w:cs="Times New Roman"/>
          <w:b/>
          <w:bCs/>
          <w:sz w:val="32"/>
          <w:szCs w:val="32"/>
        </w:rPr>
        <w:t>．</w:t>
      </w:r>
      <w:r>
        <w:rPr>
          <w:rFonts w:ascii="Times New Roman" w:eastAsia="仿宋_GB2312" w:hAnsi="Times New Roman" w:cs="Times New Roman" w:hint="eastAsia"/>
          <w:b/>
          <w:bCs/>
          <w:sz w:val="32"/>
          <w:szCs w:val="32"/>
        </w:rPr>
        <w:t>财政专项检查、专项治理工作</w:t>
      </w:r>
    </w:p>
    <w:p w:rsidR="0064730B" w:rsidRDefault="000F53C0">
      <w:pPr>
        <w:autoSpaceDE w:val="0"/>
        <w:autoSpaceDN w:val="0"/>
        <w:adjustRightInd w:val="0"/>
        <w:spacing w:line="584" w:lineRule="exact"/>
        <w:ind w:leftChars="94" w:left="197" w:firstLineChars="200" w:firstLine="640"/>
        <w:jc w:val="left"/>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绩效目标：组织各类财政专项检查、专项治理等工作。</w:t>
      </w:r>
    </w:p>
    <w:p w:rsidR="0064730B" w:rsidRDefault="000F53C0">
      <w:pPr>
        <w:autoSpaceDE w:val="0"/>
        <w:autoSpaceDN w:val="0"/>
        <w:adjustRightInd w:val="0"/>
        <w:spacing w:line="584" w:lineRule="exact"/>
        <w:ind w:leftChars="94" w:left="197" w:firstLineChars="200" w:firstLine="640"/>
        <w:jc w:val="left"/>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绩效指标：统筹组织财政部门开展各类专项检查、专项治理工作；组织实施区财政局内部业务审计工作。</w:t>
      </w:r>
    </w:p>
    <w:p w:rsidR="0064730B" w:rsidRDefault="000F53C0">
      <w:pPr>
        <w:autoSpaceDE w:val="0"/>
        <w:autoSpaceDN w:val="0"/>
        <w:adjustRightInd w:val="0"/>
        <w:spacing w:line="584" w:lineRule="exact"/>
        <w:ind w:leftChars="94" w:left="197" w:firstLineChars="200" w:firstLine="643"/>
        <w:jc w:val="left"/>
        <w:rPr>
          <w:rFonts w:ascii="Times New Roman" w:eastAsia="仿宋_GB2312" w:hAnsi="Times New Roman" w:cs="Times New Roman"/>
          <w:b/>
          <w:bCs/>
          <w:sz w:val="32"/>
          <w:szCs w:val="32"/>
        </w:rPr>
      </w:pPr>
      <w:r>
        <w:rPr>
          <w:rFonts w:ascii="Times New Roman" w:eastAsia="仿宋_GB2312" w:hAnsi="Times New Roman" w:cs="Times New Roman" w:hint="eastAsia"/>
          <w:b/>
          <w:bCs/>
          <w:sz w:val="32"/>
          <w:szCs w:val="32"/>
        </w:rPr>
        <w:t>7</w:t>
      </w:r>
      <w:r>
        <w:rPr>
          <w:rFonts w:ascii="Times New Roman" w:eastAsia="仿宋_GB2312" w:hAnsi="Times New Roman" w:cs="Times New Roman"/>
          <w:b/>
          <w:bCs/>
          <w:sz w:val="32"/>
          <w:szCs w:val="32"/>
        </w:rPr>
        <w:t>．</w:t>
      </w:r>
      <w:r>
        <w:rPr>
          <w:rFonts w:ascii="Times New Roman" w:eastAsia="仿宋_GB2312" w:hAnsi="Times New Roman" w:cs="Times New Roman" w:hint="eastAsia"/>
          <w:b/>
          <w:bCs/>
          <w:sz w:val="32"/>
          <w:szCs w:val="32"/>
        </w:rPr>
        <w:t>财政监督评价工作</w:t>
      </w:r>
    </w:p>
    <w:p w:rsidR="0064730B" w:rsidRDefault="000F53C0">
      <w:pPr>
        <w:autoSpaceDE w:val="0"/>
        <w:autoSpaceDN w:val="0"/>
        <w:adjustRightInd w:val="0"/>
        <w:spacing w:line="584" w:lineRule="exact"/>
        <w:ind w:leftChars="94" w:left="197" w:firstLineChars="200" w:firstLine="640"/>
        <w:jc w:val="left"/>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绩效目标：对财政性资金拟安排的建设项目预算进行评价审查。</w:t>
      </w:r>
    </w:p>
    <w:p w:rsidR="0064730B" w:rsidRDefault="000F53C0">
      <w:pPr>
        <w:autoSpaceDE w:val="0"/>
        <w:autoSpaceDN w:val="0"/>
        <w:adjustRightInd w:val="0"/>
        <w:spacing w:line="584" w:lineRule="exact"/>
        <w:ind w:leftChars="94" w:left="197" w:firstLineChars="200" w:firstLine="640"/>
        <w:jc w:val="left"/>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绩效指标：对已安排建设项目、建设项目竣工财务结（决）算以及建设类项目投资效果进行评价审查；对区本级财政专项资金安排的项目进行追踪问效和核查。</w:t>
      </w:r>
    </w:p>
    <w:p w:rsidR="0064730B" w:rsidRDefault="000F53C0">
      <w:pPr>
        <w:autoSpaceDE w:val="0"/>
        <w:autoSpaceDN w:val="0"/>
        <w:adjustRightInd w:val="0"/>
        <w:spacing w:line="584" w:lineRule="exact"/>
        <w:ind w:leftChars="94" w:left="197" w:firstLineChars="200" w:firstLine="643"/>
        <w:jc w:val="left"/>
        <w:rPr>
          <w:rFonts w:ascii="Times New Roman" w:eastAsia="仿宋_GB2312" w:hAnsi="Times New Roman" w:cs="Times New Roman"/>
          <w:b/>
          <w:bCs/>
          <w:sz w:val="32"/>
          <w:szCs w:val="32"/>
        </w:rPr>
      </w:pPr>
      <w:r>
        <w:rPr>
          <w:rFonts w:ascii="Times New Roman" w:eastAsia="仿宋_GB2312" w:hAnsi="Times New Roman" w:cs="Times New Roman" w:hint="eastAsia"/>
          <w:b/>
          <w:bCs/>
          <w:sz w:val="32"/>
          <w:szCs w:val="32"/>
        </w:rPr>
        <w:t>8</w:t>
      </w:r>
      <w:r>
        <w:rPr>
          <w:rFonts w:ascii="Times New Roman" w:eastAsia="仿宋_GB2312" w:hAnsi="Times New Roman" w:cs="Times New Roman"/>
          <w:b/>
          <w:bCs/>
          <w:sz w:val="32"/>
          <w:szCs w:val="32"/>
        </w:rPr>
        <w:t>．</w:t>
      </w:r>
      <w:r>
        <w:rPr>
          <w:rFonts w:ascii="Times New Roman" w:eastAsia="仿宋_GB2312" w:hAnsi="Times New Roman" w:cs="Times New Roman" w:hint="eastAsia"/>
          <w:b/>
          <w:bCs/>
          <w:sz w:val="32"/>
          <w:szCs w:val="32"/>
        </w:rPr>
        <w:t>组织全区会计考试报名等相关工作</w:t>
      </w:r>
    </w:p>
    <w:p w:rsidR="0064730B" w:rsidRDefault="000F53C0">
      <w:pPr>
        <w:autoSpaceDE w:val="0"/>
        <w:autoSpaceDN w:val="0"/>
        <w:adjustRightInd w:val="0"/>
        <w:spacing w:line="584" w:lineRule="exact"/>
        <w:ind w:leftChars="94" w:left="197" w:firstLineChars="200" w:firstLine="640"/>
        <w:jc w:val="left"/>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绩效目标</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区直会计从业人员的日常管理</w:t>
      </w:r>
      <w:r>
        <w:rPr>
          <w:rFonts w:ascii="Times New Roman" w:eastAsia="仿宋_GB2312" w:hAnsi="Times New Roman" w:cs="Times New Roman" w:hint="eastAsia"/>
          <w:sz w:val="32"/>
          <w:szCs w:val="32"/>
        </w:rPr>
        <w:t>.</w:t>
      </w:r>
    </w:p>
    <w:p w:rsidR="0064730B" w:rsidRDefault="000F53C0">
      <w:pPr>
        <w:autoSpaceDE w:val="0"/>
        <w:autoSpaceDN w:val="0"/>
        <w:adjustRightInd w:val="0"/>
        <w:spacing w:line="584" w:lineRule="exact"/>
        <w:ind w:leftChars="94" w:left="197" w:firstLineChars="200" w:firstLine="640"/>
        <w:jc w:val="left"/>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绩效指标：组织实施全区中级会计师的报名工作。</w:t>
      </w:r>
    </w:p>
    <w:p w:rsidR="0064730B" w:rsidRDefault="000F53C0">
      <w:pPr>
        <w:autoSpaceDE w:val="0"/>
        <w:autoSpaceDN w:val="0"/>
        <w:adjustRightInd w:val="0"/>
        <w:spacing w:line="584" w:lineRule="exact"/>
        <w:ind w:leftChars="94" w:left="197" w:firstLineChars="200" w:firstLine="643"/>
        <w:jc w:val="left"/>
        <w:rPr>
          <w:rFonts w:ascii="楷体_GB2312" w:eastAsia="楷体_GB2312" w:cs="Times New Roman"/>
          <w:b/>
          <w:bCs/>
          <w:sz w:val="32"/>
          <w:szCs w:val="32"/>
        </w:rPr>
      </w:pPr>
      <w:r>
        <w:rPr>
          <w:rFonts w:ascii="楷体_GB2312" w:eastAsia="楷体_GB2312" w:cs="Times New Roman" w:hint="eastAsia"/>
          <w:b/>
          <w:bCs/>
          <w:sz w:val="32"/>
          <w:szCs w:val="32"/>
        </w:rPr>
        <w:t>（三）工作保障措施</w:t>
      </w:r>
    </w:p>
    <w:p w:rsidR="0064730B" w:rsidRDefault="000F53C0">
      <w:pPr>
        <w:autoSpaceDE w:val="0"/>
        <w:autoSpaceDN w:val="0"/>
        <w:adjustRightInd w:val="0"/>
        <w:spacing w:line="584" w:lineRule="exact"/>
        <w:ind w:leftChars="94" w:left="197" w:firstLineChars="200" w:firstLine="640"/>
        <w:jc w:val="left"/>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编制区本级预算文本、批复部门预算。科学编制区本级预算并组织执行，汇编全区年度预算草案，拟定并执行中期财政规划；受区政府委托，向区人民代表大会报告全区及区本级预算及其执行情况；按规定时限批复部门预算。</w:t>
      </w:r>
    </w:p>
    <w:p w:rsidR="0064730B" w:rsidRDefault="000F53C0">
      <w:pPr>
        <w:autoSpaceDE w:val="0"/>
        <w:autoSpaceDN w:val="0"/>
        <w:adjustRightInd w:val="0"/>
        <w:spacing w:line="584" w:lineRule="exact"/>
        <w:ind w:leftChars="94" w:left="197" w:firstLineChars="200" w:firstLine="640"/>
        <w:jc w:val="left"/>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制定地方国库管理制度。审核下达区本级预算单位用款计划及额度，进行上下级财政库款调度，审核拨付财政专户资金。组织制定地方国库管理制度、国库集中收付制度并组织实施。对预算执行情况进行分析，全面掌握财政收支增减变化的真实情况。</w:t>
      </w:r>
    </w:p>
    <w:p w:rsidR="0064730B" w:rsidRDefault="000F53C0">
      <w:pPr>
        <w:autoSpaceDE w:val="0"/>
        <w:autoSpaceDN w:val="0"/>
        <w:adjustRightInd w:val="0"/>
        <w:spacing w:line="584" w:lineRule="exact"/>
        <w:ind w:leftChars="94" w:left="197" w:firstLineChars="200" w:firstLine="640"/>
        <w:jc w:val="left"/>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汇编全区财政总决算。编制区本级财政总决算，汇编全区财政总决算；编实区本级部门决算，汇编全区部门决算。</w:t>
      </w:r>
    </w:p>
    <w:p w:rsidR="0064730B" w:rsidRDefault="000F53C0">
      <w:pPr>
        <w:autoSpaceDE w:val="0"/>
        <w:autoSpaceDN w:val="0"/>
        <w:adjustRightInd w:val="0"/>
        <w:spacing w:line="584" w:lineRule="exact"/>
        <w:ind w:leftChars="94" w:left="197" w:firstLineChars="200" w:firstLine="640"/>
        <w:jc w:val="left"/>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加强财政管理改革。加强全口径政府预算管理，进一步完善“四本”预算编制；推进中期财政规划管理，增强预算约束力；深化预算绩效管理改革，提高财政资金使用效益；完善地方转移支付制度，促进资源优化配置和充分利用；深化国库管理制度改革，有效规范预算执行；推进预决算公开，促进依法理财、民主理财，实施全面规范、公开透明的预算制度。</w:t>
      </w:r>
    </w:p>
    <w:p w:rsidR="0064730B" w:rsidRDefault="000F53C0">
      <w:pPr>
        <w:autoSpaceDE w:val="0"/>
        <w:autoSpaceDN w:val="0"/>
        <w:adjustRightInd w:val="0"/>
        <w:spacing w:line="584" w:lineRule="exact"/>
        <w:ind w:firstLineChars="200" w:firstLine="640"/>
        <w:jc w:val="left"/>
        <w:rPr>
          <w:rFonts w:ascii="Times New Roman" w:eastAsia="黑体" w:hAnsi="黑体" w:cs="Times New Roman"/>
          <w:sz w:val="32"/>
          <w:szCs w:val="32"/>
        </w:rPr>
      </w:pPr>
      <w:r>
        <w:rPr>
          <w:rFonts w:ascii="Times New Roman" w:eastAsia="仿宋_GB2312" w:hAnsi="Times New Roman" w:cs="Times New Roman" w:hint="eastAsia"/>
          <w:sz w:val="32"/>
          <w:szCs w:val="32"/>
        </w:rPr>
        <w:t>完善财政体制，强化绩效管理、深化税制改革。按照体制，全面规范透明、标准科学、约束有力的要求，扎实推进全口径政府预算管理，深入实施中期财政规划管理，进一步完善跨年度预算平衡机制；继续推动预算公开和人大联网审查监督工作，全面提高预算透明度；明确重点支出预算安排基本规范，深入推进支出标准体系建设；严格执行区人大审查批准的预算，从严控制预算调整和调剂事项，切实硬化预算约束；加快推进预算联网监督系统建设，主动支持配合区人大依法开展预算审查监督。构建全方位、全过程、全覆盖的预算绩效管理体系，推进预算和绩效管理一体化。按照权责清晰、财力协调、区域均衡的要求，合理划分财政事权与支出责任，完善收入划分体制，增强政府基本公共服务保障能力，加快推进区域间基本公共服务均等化。加大收入组织工作力度，充分发挥综合治税的协调联动作用，主动协调各成员单位，形成抓收入的工作合力，解决好收入组织工作中存在的问题，切实做到应收尽收不虚收。加强政府债务管理，规范用好政府债券资金，支持补短板等急需的重大基础设施建设；健全政府债务风险监控机制，认真落实债务化解规划，严格遏制政府隐性债务增量，确保打赢防范化解重大风险攻坚战。科学做好</w:t>
      </w:r>
      <w:r>
        <w:rPr>
          <w:rFonts w:ascii="Times New Roman" w:eastAsia="仿宋_GB2312" w:hAnsi="Times New Roman" w:cs="Times New Roman" w:hint="eastAsia"/>
          <w:sz w:val="32"/>
          <w:szCs w:val="32"/>
        </w:rPr>
        <w:t>PPP</w:t>
      </w:r>
      <w:r>
        <w:rPr>
          <w:rFonts w:ascii="Times New Roman" w:eastAsia="仿宋_GB2312" w:hAnsi="Times New Roman" w:cs="Times New Roman" w:hint="eastAsia"/>
          <w:sz w:val="32"/>
          <w:szCs w:val="32"/>
        </w:rPr>
        <w:t>模式推广应用，严格项目筛选入库，规范项目运作管理，充分引导社会资本参与全区公共服务项目，拓宽城市建设资金来源渠道。</w:t>
      </w:r>
      <w:bookmarkEnd w:id="0"/>
    </w:p>
    <w:p w:rsidR="002574E1" w:rsidRPr="002574E1" w:rsidRDefault="002574E1" w:rsidP="002574E1">
      <w:pPr>
        <w:autoSpaceDE w:val="0"/>
        <w:autoSpaceDN w:val="0"/>
        <w:adjustRightInd w:val="0"/>
        <w:spacing w:line="584" w:lineRule="exact"/>
        <w:ind w:leftChars="94" w:left="197" w:firstLineChars="200" w:firstLine="643"/>
        <w:jc w:val="left"/>
        <w:rPr>
          <w:rFonts w:ascii="楷体_GB2312" w:eastAsia="楷体_GB2312" w:cs="Times New Roman"/>
          <w:b/>
          <w:bCs/>
          <w:sz w:val="32"/>
          <w:szCs w:val="32"/>
        </w:rPr>
      </w:pPr>
      <w:r w:rsidRPr="002574E1">
        <w:rPr>
          <w:rFonts w:ascii="楷体_GB2312" w:eastAsia="楷体_GB2312" w:cs="Times New Roman" w:hint="eastAsia"/>
          <w:b/>
          <w:bCs/>
          <w:sz w:val="32"/>
          <w:szCs w:val="32"/>
        </w:rPr>
        <w:t>第二部分 资金绩效目标</w:t>
      </w:r>
    </w:p>
    <w:p w:rsidR="002574E1" w:rsidRDefault="002574E1" w:rsidP="002574E1">
      <w:pPr>
        <w:ind w:firstLineChars="200" w:firstLine="562"/>
        <w:jc w:val="left"/>
        <w:outlineLvl w:val="1"/>
        <w:rPr>
          <w:rFonts w:ascii="方正仿宋_GBK" w:eastAsia="方正仿宋_GBK" w:hAnsi="Calibri" w:cs="Times New Roman"/>
          <w:b/>
          <w:sz w:val="28"/>
        </w:rPr>
      </w:pPr>
    </w:p>
    <w:p w:rsidR="002574E1" w:rsidRPr="002574E1" w:rsidRDefault="002574E1" w:rsidP="002574E1">
      <w:pPr>
        <w:ind w:firstLineChars="200" w:firstLine="562"/>
        <w:jc w:val="left"/>
        <w:outlineLvl w:val="1"/>
        <w:rPr>
          <w:rFonts w:ascii="Times New Roman" w:eastAsia="宋体" w:hAnsi="宋体" w:cs="Times New Roman"/>
          <w:b/>
          <w:sz w:val="28"/>
        </w:rPr>
      </w:pPr>
      <w:r w:rsidRPr="002574E1">
        <w:rPr>
          <w:rFonts w:ascii="方正仿宋_GBK" w:eastAsia="方正仿宋_GBK" w:hAnsi="Calibri" w:cs="Times New Roman" w:hint="eastAsia"/>
          <w:b/>
          <w:sz w:val="28"/>
        </w:rPr>
        <w:t>1、工作经费绩效目标表</w:t>
      </w:r>
      <w:r w:rsidRPr="002574E1">
        <w:rPr>
          <w:rFonts w:ascii="方正仿宋_GBK" w:eastAsia="方正仿宋_GBK" w:hAnsi="Calibri" w:cs="Times New Roman"/>
          <w:b/>
          <w:sz w:val="28"/>
        </w:rPr>
        <w:fldChar w:fldCharType="begin"/>
      </w:r>
      <w:r w:rsidRPr="002574E1">
        <w:rPr>
          <w:rFonts w:ascii="方正仿宋_GBK" w:eastAsia="方正仿宋_GBK" w:hAnsi="Calibri" w:cs="Times New Roman"/>
          <w:b/>
          <w:sz w:val="28"/>
        </w:rPr>
        <w:instrText xml:space="preserve"> </w:instrText>
      </w:r>
      <w:r w:rsidRPr="002574E1">
        <w:rPr>
          <w:rFonts w:ascii="方正仿宋_GBK" w:eastAsia="方正仿宋_GBK" w:hAnsi="Calibri" w:cs="Times New Roman" w:hint="eastAsia"/>
          <w:b/>
          <w:sz w:val="28"/>
        </w:rPr>
        <w:instrText xml:space="preserve">TC </w:instrText>
      </w:r>
      <w:bookmarkStart w:id="1" w:name="_Toc33089774"/>
      <w:r w:rsidRPr="002574E1">
        <w:rPr>
          <w:rFonts w:ascii="方正仿宋_GBK" w:eastAsia="方正仿宋_GBK" w:hAnsi="Calibri" w:cs="Times New Roman" w:hint="eastAsia"/>
          <w:b/>
          <w:sz w:val="28"/>
        </w:rPr>
        <w:instrText>1、工作经费绩效目标表</w:instrText>
      </w:r>
      <w:bookmarkEnd w:id="1"/>
      <w:r w:rsidRPr="002574E1">
        <w:rPr>
          <w:rFonts w:ascii="方正仿宋_GBK" w:eastAsia="方正仿宋_GBK" w:hAnsi="Calibri" w:cs="Times New Roman" w:hint="eastAsia"/>
          <w:b/>
          <w:sz w:val="28"/>
        </w:rPr>
        <w:instrText xml:space="preserve"> \f B \l 1</w:instrText>
      </w:r>
      <w:r w:rsidRPr="002574E1">
        <w:rPr>
          <w:rFonts w:ascii="方正仿宋_GBK" w:eastAsia="方正仿宋_GBK" w:hAnsi="Calibri" w:cs="Times New Roman"/>
          <w:b/>
          <w:sz w:val="28"/>
        </w:rPr>
        <w:instrText xml:space="preserve"> </w:instrText>
      </w:r>
      <w:r w:rsidRPr="002574E1">
        <w:rPr>
          <w:rFonts w:ascii="方正仿宋_GBK" w:eastAsia="方正仿宋_GBK" w:hAnsi="Calibri" w:cs="Times New Roman"/>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34"/>
        <w:gridCol w:w="6577"/>
        <w:gridCol w:w="1701"/>
      </w:tblGrid>
      <w:tr w:rsidR="002574E1" w:rsidRPr="002574E1" w:rsidTr="00212C82">
        <w:trPr>
          <w:trHeight w:val="397"/>
          <w:jc w:val="center"/>
        </w:trPr>
        <w:tc>
          <w:tcPr>
            <w:tcW w:w="7711" w:type="dxa"/>
            <w:gridSpan w:val="2"/>
            <w:tcBorders>
              <w:top w:val="single" w:sz="6" w:space="0" w:color="FFFFFF"/>
              <w:left w:val="single" w:sz="6" w:space="0" w:color="FFFFFF"/>
              <w:right w:val="single" w:sz="6" w:space="0" w:color="FFFFFF"/>
            </w:tcBorders>
            <w:shd w:val="clear" w:color="auto" w:fill="auto"/>
            <w:vAlign w:val="center"/>
          </w:tcPr>
          <w:p w:rsidR="002574E1" w:rsidRPr="002574E1" w:rsidRDefault="002574E1" w:rsidP="002574E1">
            <w:pPr>
              <w:spacing w:line="300" w:lineRule="exact"/>
              <w:jc w:val="left"/>
              <w:rPr>
                <w:rFonts w:ascii="方正书宋_GBK" w:eastAsia="方正书宋_GBK" w:hAnsi="Calibri" w:cs="Times New Roman"/>
                <w:b/>
              </w:rPr>
            </w:pPr>
          </w:p>
        </w:tc>
        <w:tc>
          <w:tcPr>
            <w:tcW w:w="1701" w:type="dxa"/>
            <w:tcBorders>
              <w:top w:val="single" w:sz="6" w:space="0" w:color="FFFFFF"/>
              <w:left w:val="single" w:sz="6" w:space="0" w:color="FFFFFF"/>
              <w:right w:val="single" w:sz="6" w:space="0" w:color="FFFFFF"/>
            </w:tcBorders>
            <w:shd w:val="clear" w:color="auto" w:fill="auto"/>
            <w:vAlign w:val="center"/>
          </w:tcPr>
          <w:p w:rsidR="002574E1" w:rsidRPr="002574E1" w:rsidRDefault="002574E1" w:rsidP="002574E1">
            <w:pPr>
              <w:spacing w:line="300" w:lineRule="exact"/>
              <w:jc w:val="right"/>
              <w:rPr>
                <w:rFonts w:ascii="方正书宋_GBK" w:eastAsia="方正书宋_GBK" w:hAnsi="Calibri" w:cs="Times New Roman"/>
              </w:rPr>
            </w:pPr>
          </w:p>
        </w:tc>
      </w:tr>
      <w:tr w:rsidR="002574E1" w:rsidRPr="002574E1" w:rsidTr="00212C82">
        <w:trPr>
          <w:trHeight w:val="369"/>
          <w:jc w:val="center"/>
        </w:trPr>
        <w:tc>
          <w:tcPr>
            <w:tcW w:w="1134" w:type="dxa"/>
            <w:tcBorders>
              <w:bottom w:val="nil"/>
            </w:tcBorders>
            <w:shd w:val="clear" w:color="auto" w:fill="auto"/>
            <w:vAlign w:val="center"/>
          </w:tcPr>
          <w:p w:rsidR="002574E1" w:rsidRPr="002574E1" w:rsidRDefault="002574E1" w:rsidP="002574E1">
            <w:pPr>
              <w:spacing w:line="300" w:lineRule="exact"/>
              <w:jc w:val="center"/>
              <w:rPr>
                <w:rFonts w:ascii="方正书宋_GBK" w:eastAsia="方正书宋_GBK" w:hAnsi="Calibri" w:cs="Times New Roman"/>
                <w:b/>
              </w:rPr>
            </w:pPr>
            <w:r w:rsidRPr="002574E1">
              <w:rPr>
                <w:rFonts w:ascii="方正书宋_GBK" w:eastAsia="方正书宋_GBK" w:hAnsi="Calibri" w:cs="Times New Roman" w:hint="eastAsia"/>
                <w:b/>
              </w:rPr>
              <w:t>绩效目标</w:t>
            </w:r>
          </w:p>
        </w:tc>
        <w:tc>
          <w:tcPr>
            <w:tcW w:w="8278" w:type="dxa"/>
            <w:gridSpan w:val="2"/>
            <w:tcBorders>
              <w:bottom w:val="nil"/>
            </w:tcBorders>
            <w:shd w:val="clear" w:color="auto" w:fill="auto"/>
            <w:vAlign w:val="center"/>
          </w:tcPr>
          <w:p w:rsidR="002574E1" w:rsidRPr="002574E1" w:rsidRDefault="002574E1" w:rsidP="002574E1">
            <w:pPr>
              <w:spacing w:line="300" w:lineRule="exact"/>
              <w:jc w:val="left"/>
              <w:rPr>
                <w:rFonts w:ascii="方正书宋_GBK" w:eastAsia="方正书宋_GBK" w:hAnsi="Calibri" w:cs="Times New Roman"/>
              </w:rPr>
            </w:pPr>
            <w:r w:rsidRPr="002574E1">
              <w:rPr>
                <w:rFonts w:ascii="方正书宋_GBK" w:eastAsia="方正书宋_GBK" w:hAnsi="Calibri" w:cs="Times New Roman"/>
              </w:rPr>
              <w:t>1</w:t>
            </w:r>
            <w:r w:rsidRPr="002574E1">
              <w:rPr>
                <w:rFonts w:ascii="方正书宋_GBK" w:eastAsia="方正书宋_GBK" w:hAnsi="Calibri" w:cs="Times New Roman" w:hint="eastAsia"/>
              </w:rPr>
              <w:t>、全面加强机关建设，厉行节约，压减日常经费支出。</w:t>
            </w:r>
          </w:p>
          <w:p w:rsidR="002574E1" w:rsidRPr="002574E1" w:rsidRDefault="002574E1" w:rsidP="002574E1">
            <w:pPr>
              <w:spacing w:line="300" w:lineRule="exact"/>
              <w:jc w:val="left"/>
              <w:rPr>
                <w:rFonts w:ascii="方正书宋_GBK" w:eastAsia="方正书宋_GBK" w:hAnsi="Calibri" w:cs="Times New Roman"/>
              </w:rPr>
            </w:pPr>
            <w:r w:rsidRPr="002574E1">
              <w:rPr>
                <w:rFonts w:ascii="方正书宋_GBK" w:eastAsia="方正书宋_GBK" w:hAnsi="Calibri" w:cs="Times New Roman"/>
              </w:rPr>
              <w:t>2</w:t>
            </w:r>
            <w:r w:rsidRPr="002574E1">
              <w:rPr>
                <w:rFonts w:ascii="方正书宋_GBK" w:eastAsia="方正书宋_GBK" w:hAnsi="Calibri" w:cs="Times New Roman" w:hint="eastAsia"/>
              </w:rPr>
              <w:t>、确保机关高效、有序、规范运行。</w:t>
            </w:r>
          </w:p>
        </w:tc>
      </w:tr>
    </w:tbl>
    <w:p w:rsidR="002574E1" w:rsidRPr="002574E1" w:rsidRDefault="002574E1" w:rsidP="002574E1">
      <w:pPr>
        <w:spacing w:line="14" w:lineRule="exact"/>
        <w:ind w:firstLineChars="200" w:firstLine="420"/>
        <w:jc w:val="center"/>
        <w:rPr>
          <w:rFonts w:ascii="Times New Roman" w:eastAsia="宋体" w:hAnsi="宋体" w:cs="Times New Roman"/>
        </w:rPr>
      </w:pPr>
      <w:r w:rsidRPr="002574E1">
        <w:rPr>
          <w:rFonts w:ascii="方正书宋_GBK" w:eastAsia="方正书宋_GBK" w:hAnsi="Calibri" w:cs="Times New Roman"/>
        </w:rPr>
        <w:t xml:space="preserve"> </w:t>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34"/>
        <w:gridCol w:w="1134"/>
        <w:gridCol w:w="1276"/>
        <w:gridCol w:w="2891"/>
        <w:gridCol w:w="1276"/>
        <w:gridCol w:w="1701"/>
      </w:tblGrid>
      <w:tr w:rsidR="002574E1" w:rsidRPr="002574E1" w:rsidTr="00212C82">
        <w:trPr>
          <w:cantSplit/>
          <w:trHeight w:val="397"/>
          <w:tblHeader/>
          <w:jc w:val="center"/>
        </w:trPr>
        <w:tc>
          <w:tcPr>
            <w:tcW w:w="1134" w:type="dxa"/>
            <w:shd w:val="clear" w:color="auto" w:fill="auto"/>
            <w:vAlign w:val="center"/>
          </w:tcPr>
          <w:p w:rsidR="002574E1" w:rsidRPr="002574E1" w:rsidRDefault="002574E1" w:rsidP="002574E1">
            <w:pPr>
              <w:spacing w:line="300" w:lineRule="exact"/>
              <w:jc w:val="center"/>
              <w:rPr>
                <w:rFonts w:ascii="方正书宋_GBK" w:eastAsia="方正书宋_GBK" w:hAnsi="Calibri" w:cs="Times New Roman"/>
                <w:b/>
              </w:rPr>
            </w:pPr>
            <w:r w:rsidRPr="002574E1">
              <w:rPr>
                <w:rFonts w:ascii="方正书宋_GBK" w:eastAsia="方正书宋_GBK" w:hAnsi="Calibri" w:cs="Times New Roman" w:hint="eastAsia"/>
                <w:b/>
              </w:rPr>
              <w:t>一级指标</w:t>
            </w:r>
          </w:p>
        </w:tc>
        <w:tc>
          <w:tcPr>
            <w:tcW w:w="1134" w:type="dxa"/>
            <w:shd w:val="clear" w:color="auto" w:fill="auto"/>
            <w:vAlign w:val="center"/>
          </w:tcPr>
          <w:p w:rsidR="002574E1" w:rsidRPr="002574E1" w:rsidRDefault="002574E1" w:rsidP="002574E1">
            <w:pPr>
              <w:spacing w:line="300" w:lineRule="exact"/>
              <w:jc w:val="center"/>
              <w:rPr>
                <w:rFonts w:ascii="方正书宋_GBK" w:eastAsia="方正书宋_GBK" w:hAnsi="Calibri" w:cs="Times New Roman"/>
                <w:b/>
              </w:rPr>
            </w:pPr>
            <w:r w:rsidRPr="002574E1">
              <w:rPr>
                <w:rFonts w:ascii="方正书宋_GBK" w:eastAsia="方正书宋_GBK" w:hAnsi="Calibri" w:cs="Times New Roman" w:hint="eastAsia"/>
                <w:b/>
              </w:rPr>
              <w:t>二级指标</w:t>
            </w:r>
          </w:p>
        </w:tc>
        <w:tc>
          <w:tcPr>
            <w:tcW w:w="1276" w:type="dxa"/>
            <w:shd w:val="clear" w:color="auto" w:fill="auto"/>
            <w:vAlign w:val="center"/>
          </w:tcPr>
          <w:p w:rsidR="002574E1" w:rsidRPr="002574E1" w:rsidRDefault="002574E1" w:rsidP="002574E1">
            <w:pPr>
              <w:spacing w:line="300" w:lineRule="exact"/>
              <w:jc w:val="center"/>
              <w:rPr>
                <w:rFonts w:ascii="方正书宋_GBK" w:eastAsia="方正书宋_GBK" w:hAnsi="Calibri" w:cs="Times New Roman"/>
                <w:b/>
              </w:rPr>
            </w:pPr>
            <w:r w:rsidRPr="002574E1">
              <w:rPr>
                <w:rFonts w:ascii="方正书宋_GBK" w:eastAsia="方正书宋_GBK" w:hAnsi="Calibri" w:cs="Times New Roman" w:hint="eastAsia"/>
                <w:b/>
              </w:rPr>
              <w:t>三级指标</w:t>
            </w:r>
          </w:p>
        </w:tc>
        <w:tc>
          <w:tcPr>
            <w:tcW w:w="2891" w:type="dxa"/>
            <w:shd w:val="clear" w:color="auto" w:fill="auto"/>
            <w:vAlign w:val="center"/>
          </w:tcPr>
          <w:p w:rsidR="002574E1" w:rsidRPr="002574E1" w:rsidRDefault="002574E1" w:rsidP="002574E1">
            <w:pPr>
              <w:spacing w:line="300" w:lineRule="exact"/>
              <w:jc w:val="center"/>
              <w:rPr>
                <w:rFonts w:ascii="方正书宋_GBK" w:eastAsia="方正书宋_GBK" w:hAnsi="Calibri" w:cs="Times New Roman"/>
                <w:b/>
              </w:rPr>
            </w:pPr>
            <w:r w:rsidRPr="002574E1">
              <w:rPr>
                <w:rFonts w:ascii="方正书宋_GBK" w:eastAsia="方正书宋_GBK" w:hAnsi="Calibri" w:cs="Times New Roman" w:hint="eastAsia"/>
                <w:b/>
              </w:rPr>
              <w:t>绩效指标描述</w:t>
            </w:r>
          </w:p>
        </w:tc>
        <w:tc>
          <w:tcPr>
            <w:tcW w:w="1276" w:type="dxa"/>
            <w:shd w:val="clear" w:color="auto" w:fill="auto"/>
            <w:vAlign w:val="center"/>
          </w:tcPr>
          <w:p w:rsidR="002574E1" w:rsidRPr="002574E1" w:rsidRDefault="002574E1" w:rsidP="002574E1">
            <w:pPr>
              <w:spacing w:line="300" w:lineRule="exact"/>
              <w:jc w:val="center"/>
              <w:rPr>
                <w:rFonts w:ascii="方正书宋_GBK" w:eastAsia="方正书宋_GBK" w:hAnsi="Calibri" w:cs="Times New Roman"/>
                <w:b/>
              </w:rPr>
            </w:pPr>
            <w:r w:rsidRPr="002574E1">
              <w:rPr>
                <w:rFonts w:ascii="方正书宋_GBK" w:eastAsia="方正书宋_GBK" w:hAnsi="Calibri" w:cs="Times New Roman" w:hint="eastAsia"/>
                <w:b/>
              </w:rPr>
              <w:t>指标值</w:t>
            </w:r>
          </w:p>
        </w:tc>
        <w:tc>
          <w:tcPr>
            <w:tcW w:w="1701" w:type="dxa"/>
            <w:shd w:val="clear" w:color="auto" w:fill="auto"/>
            <w:vAlign w:val="center"/>
          </w:tcPr>
          <w:p w:rsidR="002574E1" w:rsidRPr="002574E1" w:rsidRDefault="002574E1" w:rsidP="002574E1">
            <w:pPr>
              <w:spacing w:line="300" w:lineRule="exact"/>
              <w:jc w:val="center"/>
              <w:rPr>
                <w:rFonts w:ascii="方正书宋_GBK" w:eastAsia="方正书宋_GBK" w:hAnsi="Calibri" w:cs="Times New Roman"/>
                <w:b/>
              </w:rPr>
            </w:pPr>
            <w:r w:rsidRPr="002574E1">
              <w:rPr>
                <w:rFonts w:ascii="方正书宋_GBK" w:eastAsia="方正书宋_GBK" w:hAnsi="Calibri" w:cs="Times New Roman" w:hint="eastAsia"/>
                <w:b/>
              </w:rPr>
              <w:t>指标值确定依据</w:t>
            </w:r>
          </w:p>
        </w:tc>
      </w:tr>
      <w:tr w:rsidR="002574E1" w:rsidRPr="002574E1" w:rsidTr="00212C82">
        <w:trPr>
          <w:cantSplit/>
          <w:trHeight w:val="369"/>
          <w:jc w:val="center"/>
        </w:trPr>
        <w:tc>
          <w:tcPr>
            <w:tcW w:w="1134" w:type="dxa"/>
            <w:vMerge w:val="restart"/>
            <w:shd w:val="clear" w:color="auto" w:fill="auto"/>
            <w:vAlign w:val="center"/>
          </w:tcPr>
          <w:p w:rsidR="002574E1" w:rsidRPr="002574E1" w:rsidRDefault="002574E1" w:rsidP="002574E1">
            <w:pPr>
              <w:spacing w:line="300" w:lineRule="exact"/>
              <w:jc w:val="center"/>
              <w:rPr>
                <w:rFonts w:ascii="方正书宋_GBK" w:eastAsia="方正书宋_GBK" w:hAnsi="Calibri" w:cs="Times New Roman"/>
              </w:rPr>
            </w:pPr>
            <w:r w:rsidRPr="002574E1">
              <w:rPr>
                <w:rFonts w:ascii="方正书宋_GBK" w:eastAsia="方正书宋_GBK" w:hAnsi="Calibri" w:cs="Times New Roman" w:hint="eastAsia"/>
              </w:rPr>
              <w:t>产出指标</w:t>
            </w:r>
          </w:p>
        </w:tc>
        <w:tc>
          <w:tcPr>
            <w:tcW w:w="1134" w:type="dxa"/>
            <w:shd w:val="clear" w:color="auto" w:fill="auto"/>
            <w:vAlign w:val="center"/>
          </w:tcPr>
          <w:p w:rsidR="002574E1" w:rsidRPr="002574E1" w:rsidRDefault="002574E1" w:rsidP="002574E1">
            <w:pPr>
              <w:spacing w:line="300" w:lineRule="exact"/>
              <w:jc w:val="left"/>
              <w:rPr>
                <w:rFonts w:ascii="方正书宋_GBK" w:eastAsia="方正书宋_GBK" w:hAnsi="Calibri" w:cs="Times New Roman"/>
              </w:rPr>
            </w:pPr>
            <w:r w:rsidRPr="002574E1">
              <w:rPr>
                <w:rFonts w:ascii="方正书宋_GBK" w:eastAsia="方正书宋_GBK" w:hAnsi="Calibri" w:cs="Times New Roman" w:hint="eastAsia"/>
              </w:rPr>
              <w:t>质量指标</w:t>
            </w:r>
          </w:p>
        </w:tc>
        <w:tc>
          <w:tcPr>
            <w:tcW w:w="1276" w:type="dxa"/>
            <w:shd w:val="clear" w:color="auto" w:fill="auto"/>
            <w:vAlign w:val="center"/>
          </w:tcPr>
          <w:p w:rsidR="002574E1" w:rsidRPr="002574E1" w:rsidRDefault="002574E1" w:rsidP="002574E1">
            <w:pPr>
              <w:spacing w:line="300" w:lineRule="exact"/>
              <w:jc w:val="left"/>
              <w:rPr>
                <w:rFonts w:ascii="方正书宋_GBK" w:eastAsia="方正书宋_GBK" w:hAnsi="Calibri" w:cs="Times New Roman"/>
              </w:rPr>
            </w:pPr>
            <w:r w:rsidRPr="002574E1">
              <w:rPr>
                <w:rFonts w:ascii="方正书宋_GBK" w:eastAsia="方正书宋_GBK" w:hAnsi="Calibri" w:cs="Times New Roman" w:hint="eastAsia"/>
              </w:rPr>
              <w:t>政务信息公开率</w:t>
            </w:r>
          </w:p>
        </w:tc>
        <w:tc>
          <w:tcPr>
            <w:tcW w:w="2891" w:type="dxa"/>
            <w:shd w:val="clear" w:color="auto" w:fill="auto"/>
            <w:vAlign w:val="center"/>
          </w:tcPr>
          <w:p w:rsidR="002574E1" w:rsidRPr="002574E1" w:rsidRDefault="002574E1" w:rsidP="002574E1">
            <w:pPr>
              <w:spacing w:line="300" w:lineRule="exact"/>
              <w:jc w:val="left"/>
              <w:rPr>
                <w:rFonts w:ascii="方正书宋_GBK" w:eastAsia="方正书宋_GBK" w:hAnsi="Calibri" w:cs="Times New Roman"/>
              </w:rPr>
            </w:pPr>
            <w:r w:rsidRPr="002574E1">
              <w:rPr>
                <w:rFonts w:ascii="方正书宋_GBK" w:eastAsia="方正书宋_GBK" w:hAnsi="Calibri" w:cs="Times New Roman" w:hint="eastAsia"/>
              </w:rPr>
              <w:t>已经公开的政务信息数量</w:t>
            </w:r>
            <w:r w:rsidRPr="002574E1">
              <w:rPr>
                <w:rFonts w:ascii="方正书宋_GBK" w:eastAsia="方正书宋_GBK" w:hAnsi="Calibri" w:cs="Times New Roman"/>
              </w:rPr>
              <w:t>/</w:t>
            </w:r>
            <w:r w:rsidRPr="002574E1">
              <w:rPr>
                <w:rFonts w:ascii="方正书宋_GBK" w:eastAsia="方正书宋_GBK" w:hAnsi="Calibri" w:cs="Times New Roman" w:hint="eastAsia"/>
              </w:rPr>
              <w:t>应公开的政务信息数量</w:t>
            </w:r>
          </w:p>
        </w:tc>
        <w:tc>
          <w:tcPr>
            <w:tcW w:w="1276" w:type="dxa"/>
            <w:shd w:val="clear" w:color="auto" w:fill="auto"/>
            <w:vAlign w:val="center"/>
          </w:tcPr>
          <w:p w:rsidR="002574E1" w:rsidRPr="002574E1" w:rsidRDefault="002574E1" w:rsidP="002574E1">
            <w:pPr>
              <w:spacing w:line="300" w:lineRule="exact"/>
              <w:jc w:val="left"/>
              <w:rPr>
                <w:rFonts w:ascii="方正书宋_GBK" w:eastAsia="方正书宋_GBK" w:hAnsi="Calibri" w:cs="Times New Roman"/>
              </w:rPr>
            </w:pPr>
            <w:r w:rsidRPr="002574E1">
              <w:rPr>
                <w:rFonts w:ascii="方正书宋_GBK" w:eastAsia="方正书宋_GBK" w:hAnsi="Calibri" w:cs="Times New Roman" w:hint="eastAsia"/>
              </w:rPr>
              <w:t>≥</w:t>
            </w:r>
            <w:r w:rsidRPr="002574E1">
              <w:rPr>
                <w:rFonts w:ascii="方正书宋_GBK" w:eastAsia="方正书宋_GBK" w:hAnsi="Calibri" w:cs="Times New Roman"/>
              </w:rPr>
              <w:t>80%</w:t>
            </w:r>
          </w:p>
        </w:tc>
        <w:tc>
          <w:tcPr>
            <w:tcW w:w="1701" w:type="dxa"/>
            <w:shd w:val="clear" w:color="auto" w:fill="auto"/>
            <w:vAlign w:val="center"/>
          </w:tcPr>
          <w:p w:rsidR="002574E1" w:rsidRPr="002574E1" w:rsidRDefault="002574E1" w:rsidP="002574E1">
            <w:pPr>
              <w:spacing w:line="300" w:lineRule="exact"/>
              <w:jc w:val="left"/>
              <w:rPr>
                <w:rFonts w:ascii="方正书宋_GBK" w:eastAsia="方正书宋_GBK" w:hAnsi="Calibri" w:cs="Times New Roman"/>
              </w:rPr>
            </w:pPr>
            <w:r w:rsidRPr="002574E1">
              <w:rPr>
                <w:rFonts w:ascii="方正书宋_GBK" w:eastAsia="方正书宋_GBK" w:hAnsi="Calibri" w:cs="Times New Roman" w:hint="eastAsia"/>
              </w:rPr>
              <w:t>工作条例</w:t>
            </w:r>
          </w:p>
        </w:tc>
      </w:tr>
      <w:tr w:rsidR="002574E1" w:rsidRPr="002574E1" w:rsidTr="00212C82">
        <w:trPr>
          <w:cantSplit/>
          <w:trHeight w:val="369"/>
          <w:jc w:val="center"/>
        </w:trPr>
        <w:tc>
          <w:tcPr>
            <w:tcW w:w="1134" w:type="dxa"/>
            <w:vMerge/>
            <w:shd w:val="clear" w:color="auto" w:fill="auto"/>
            <w:vAlign w:val="center"/>
          </w:tcPr>
          <w:p w:rsidR="002574E1" w:rsidRPr="002574E1" w:rsidRDefault="002574E1" w:rsidP="002574E1">
            <w:pPr>
              <w:spacing w:line="300" w:lineRule="exact"/>
              <w:jc w:val="center"/>
              <w:rPr>
                <w:rFonts w:ascii="方正书宋_GBK" w:eastAsia="方正书宋_GBK" w:hAnsi="Calibri" w:cs="Times New Roman"/>
              </w:rPr>
            </w:pPr>
          </w:p>
        </w:tc>
        <w:tc>
          <w:tcPr>
            <w:tcW w:w="1134" w:type="dxa"/>
            <w:shd w:val="clear" w:color="auto" w:fill="auto"/>
            <w:vAlign w:val="center"/>
          </w:tcPr>
          <w:p w:rsidR="002574E1" w:rsidRPr="002574E1" w:rsidRDefault="002574E1" w:rsidP="002574E1">
            <w:pPr>
              <w:spacing w:line="300" w:lineRule="exact"/>
              <w:jc w:val="left"/>
              <w:rPr>
                <w:rFonts w:ascii="方正书宋_GBK" w:eastAsia="方正书宋_GBK" w:hAnsi="Calibri" w:cs="Times New Roman"/>
              </w:rPr>
            </w:pPr>
            <w:r w:rsidRPr="002574E1">
              <w:rPr>
                <w:rFonts w:ascii="方正书宋_GBK" w:eastAsia="方正书宋_GBK" w:hAnsi="Calibri" w:cs="Times New Roman" w:hint="eastAsia"/>
              </w:rPr>
              <w:t>数量指标</w:t>
            </w:r>
          </w:p>
        </w:tc>
        <w:tc>
          <w:tcPr>
            <w:tcW w:w="1276" w:type="dxa"/>
            <w:shd w:val="clear" w:color="auto" w:fill="auto"/>
            <w:vAlign w:val="center"/>
          </w:tcPr>
          <w:p w:rsidR="002574E1" w:rsidRPr="002574E1" w:rsidRDefault="002574E1" w:rsidP="002574E1">
            <w:pPr>
              <w:spacing w:line="300" w:lineRule="exact"/>
              <w:jc w:val="left"/>
              <w:rPr>
                <w:rFonts w:ascii="方正书宋_GBK" w:eastAsia="方正书宋_GBK" w:hAnsi="Calibri" w:cs="Times New Roman"/>
              </w:rPr>
            </w:pPr>
            <w:r w:rsidRPr="002574E1">
              <w:rPr>
                <w:rFonts w:ascii="方正书宋_GBK" w:eastAsia="方正书宋_GBK" w:hAnsi="Calibri" w:cs="Times New Roman" w:hint="eastAsia"/>
              </w:rPr>
              <w:t>开展机关活动数量</w:t>
            </w:r>
          </w:p>
        </w:tc>
        <w:tc>
          <w:tcPr>
            <w:tcW w:w="2891" w:type="dxa"/>
            <w:shd w:val="clear" w:color="auto" w:fill="auto"/>
            <w:vAlign w:val="center"/>
          </w:tcPr>
          <w:p w:rsidR="002574E1" w:rsidRPr="002574E1" w:rsidRDefault="002574E1" w:rsidP="002574E1">
            <w:pPr>
              <w:spacing w:line="300" w:lineRule="exact"/>
              <w:jc w:val="left"/>
              <w:rPr>
                <w:rFonts w:ascii="方正书宋_GBK" w:eastAsia="方正书宋_GBK" w:hAnsi="Calibri" w:cs="Times New Roman"/>
              </w:rPr>
            </w:pPr>
            <w:r w:rsidRPr="002574E1">
              <w:rPr>
                <w:rFonts w:ascii="方正书宋_GBK" w:eastAsia="方正书宋_GBK" w:hAnsi="Calibri" w:cs="Times New Roman" w:hint="eastAsia"/>
              </w:rPr>
              <w:t>开展各项活动数量</w:t>
            </w:r>
          </w:p>
        </w:tc>
        <w:tc>
          <w:tcPr>
            <w:tcW w:w="1276" w:type="dxa"/>
            <w:shd w:val="clear" w:color="auto" w:fill="auto"/>
            <w:vAlign w:val="center"/>
          </w:tcPr>
          <w:p w:rsidR="002574E1" w:rsidRPr="002574E1" w:rsidRDefault="002574E1" w:rsidP="002574E1">
            <w:pPr>
              <w:spacing w:line="300" w:lineRule="exact"/>
              <w:jc w:val="left"/>
              <w:rPr>
                <w:rFonts w:ascii="方正书宋_GBK" w:eastAsia="方正书宋_GBK" w:hAnsi="Calibri" w:cs="Times New Roman"/>
              </w:rPr>
            </w:pPr>
            <w:r w:rsidRPr="002574E1">
              <w:rPr>
                <w:rFonts w:ascii="方正书宋_GBK" w:eastAsia="方正书宋_GBK" w:hAnsi="Calibri" w:cs="Times New Roman" w:hint="eastAsia"/>
              </w:rPr>
              <w:t>≥</w:t>
            </w:r>
            <w:r w:rsidRPr="002574E1">
              <w:rPr>
                <w:rFonts w:ascii="方正书宋_GBK" w:eastAsia="方正书宋_GBK" w:hAnsi="Calibri" w:cs="Times New Roman"/>
              </w:rPr>
              <w:t>2</w:t>
            </w:r>
            <w:r w:rsidRPr="002574E1">
              <w:rPr>
                <w:rFonts w:ascii="方正书宋_GBK" w:eastAsia="方正书宋_GBK" w:hAnsi="Calibri" w:cs="Times New Roman" w:hint="eastAsia"/>
              </w:rPr>
              <w:t>次</w:t>
            </w:r>
          </w:p>
        </w:tc>
        <w:tc>
          <w:tcPr>
            <w:tcW w:w="1701" w:type="dxa"/>
            <w:shd w:val="clear" w:color="auto" w:fill="auto"/>
            <w:vAlign w:val="center"/>
          </w:tcPr>
          <w:p w:rsidR="002574E1" w:rsidRPr="002574E1" w:rsidRDefault="002574E1" w:rsidP="002574E1">
            <w:pPr>
              <w:spacing w:line="300" w:lineRule="exact"/>
              <w:jc w:val="left"/>
              <w:rPr>
                <w:rFonts w:ascii="方正书宋_GBK" w:eastAsia="方正书宋_GBK" w:hAnsi="Calibri" w:cs="Times New Roman"/>
              </w:rPr>
            </w:pPr>
            <w:r w:rsidRPr="002574E1">
              <w:rPr>
                <w:rFonts w:ascii="方正书宋_GBK" w:eastAsia="方正书宋_GBK" w:hAnsi="Calibri" w:cs="Times New Roman" w:hint="eastAsia"/>
              </w:rPr>
              <w:t>工作条例</w:t>
            </w:r>
          </w:p>
        </w:tc>
      </w:tr>
      <w:tr w:rsidR="002574E1" w:rsidRPr="002574E1" w:rsidTr="00212C82">
        <w:trPr>
          <w:cantSplit/>
          <w:trHeight w:val="369"/>
          <w:jc w:val="center"/>
        </w:trPr>
        <w:tc>
          <w:tcPr>
            <w:tcW w:w="1134" w:type="dxa"/>
            <w:shd w:val="clear" w:color="auto" w:fill="auto"/>
            <w:vAlign w:val="center"/>
          </w:tcPr>
          <w:p w:rsidR="002574E1" w:rsidRPr="002574E1" w:rsidRDefault="002574E1" w:rsidP="002574E1">
            <w:pPr>
              <w:spacing w:line="300" w:lineRule="exact"/>
              <w:jc w:val="center"/>
              <w:rPr>
                <w:rFonts w:ascii="方正书宋_GBK" w:eastAsia="方正书宋_GBK" w:hAnsi="Calibri" w:cs="Times New Roman"/>
              </w:rPr>
            </w:pPr>
            <w:r w:rsidRPr="002574E1">
              <w:rPr>
                <w:rFonts w:ascii="方正书宋_GBK" w:eastAsia="方正书宋_GBK" w:hAnsi="Calibri" w:cs="Times New Roman" w:hint="eastAsia"/>
              </w:rPr>
              <w:t>效果指标</w:t>
            </w:r>
          </w:p>
        </w:tc>
        <w:tc>
          <w:tcPr>
            <w:tcW w:w="1134" w:type="dxa"/>
            <w:shd w:val="clear" w:color="auto" w:fill="auto"/>
            <w:vAlign w:val="center"/>
          </w:tcPr>
          <w:p w:rsidR="002574E1" w:rsidRPr="002574E1" w:rsidRDefault="002574E1" w:rsidP="002574E1">
            <w:pPr>
              <w:spacing w:line="300" w:lineRule="exact"/>
              <w:jc w:val="left"/>
              <w:rPr>
                <w:rFonts w:ascii="方正书宋_GBK" w:eastAsia="方正书宋_GBK" w:hAnsi="Calibri" w:cs="Times New Roman"/>
              </w:rPr>
            </w:pPr>
            <w:r w:rsidRPr="002574E1">
              <w:rPr>
                <w:rFonts w:ascii="方正书宋_GBK" w:eastAsia="方正书宋_GBK" w:hAnsi="Calibri" w:cs="Times New Roman" w:hint="eastAsia"/>
              </w:rPr>
              <w:t>社会效益指标</w:t>
            </w:r>
          </w:p>
        </w:tc>
        <w:tc>
          <w:tcPr>
            <w:tcW w:w="1276" w:type="dxa"/>
            <w:shd w:val="clear" w:color="auto" w:fill="auto"/>
            <w:vAlign w:val="center"/>
          </w:tcPr>
          <w:p w:rsidR="002574E1" w:rsidRPr="002574E1" w:rsidRDefault="002574E1" w:rsidP="002574E1">
            <w:pPr>
              <w:spacing w:line="300" w:lineRule="exact"/>
              <w:jc w:val="left"/>
              <w:rPr>
                <w:rFonts w:ascii="方正书宋_GBK" w:eastAsia="方正书宋_GBK" w:hAnsi="Calibri" w:cs="Times New Roman"/>
              </w:rPr>
            </w:pPr>
            <w:r w:rsidRPr="002574E1">
              <w:rPr>
                <w:rFonts w:ascii="方正书宋_GBK" w:eastAsia="方正书宋_GBK" w:hAnsi="Calibri" w:cs="Times New Roman" w:hint="eastAsia"/>
              </w:rPr>
              <w:t>对全区经济发展的促进作用</w:t>
            </w:r>
          </w:p>
        </w:tc>
        <w:tc>
          <w:tcPr>
            <w:tcW w:w="2891" w:type="dxa"/>
            <w:shd w:val="clear" w:color="auto" w:fill="auto"/>
            <w:vAlign w:val="center"/>
          </w:tcPr>
          <w:p w:rsidR="002574E1" w:rsidRPr="002574E1" w:rsidRDefault="002574E1" w:rsidP="002574E1">
            <w:pPr>
              <w:spacing w:line="300" w:lineRule="exact"/>
              <w:jc w:val="left"/>
              <w:rPr>
                <w:rFonts w:ascii="方正书宋_GBK" w:eastAsia="方正书宋_GBK" w:hAnsi="Calibri" w:cs="Times New Roman"/>
              </w:rPr>
            </w:pPr>
            <w:r w:rsidRPr="002574E1">
              <w:rPr>
                <w:rFonts w:ascii="方正书宋_GBK" w:eastAsia="方正书宋_GBK" w:hAnsi="Calibri" w:cs="Times New Roman" w:hint="eastAsia"/>
              </w:rPr>
              <w:t>对全区经济发展的促进作用</w:t>
            </w:r>
          </w:p>
        </w:tc>
        <w:tc>
          <w:tcPr>
            <w:tcW w:w="1276" w:type="dxa"/>
            <w:shd w:val="clear" w:color="auto" w:fill="auto"/>
            <w:vAlign w:val="center"/>
          </w:tcPr>
          <w:p w:rsidR="002574E1" w:rsidRPr="002574E1" w:rsidRDefault="002574E1" w:rsidP="002574E1">
            <w:pPr>
              <w:spacing w:line="300" w:lineRule="exact"/>
              <w:jc w:val="left"/>
              <w:rPr>
                <w:rFonts w:ascii="方正书宋_GBK" w:eastAsia="方正书宋_GBK" w:hAnsi="Calibri" w:cs="Times New Roman"/>
              </w:rPr>
            </w:pPr>
            <w:r w:rsidRPr="002574E1">
              <w:rPr>
                <w:rFonts w:ascii="方正书宋_GBK" w:eastAsia="方正书宋_GBK" w:hAnsi="Calibri" w:cs="Times New Roman" w:hint="eastAsia"/>
              </w:rPr>
              <w:t>促进</w:t>
            </w:r>
          </w:p>
        </w:tc>
        <w:tc>
          <w:tcPr>
            <w:tcW w:w="1701" w:type="dxa"/>
            <w:shd w:val="clear" w:color="auto" w:fill="auto"/>
            <w:vAlign w:val="center"/>
          </w:tcPr>
          <w:p w:rsidR="002574E1" w:rsidRPr="002574E1" w:rsidRDefault="002574E1" w:rsidP="002574E1">
            <w:pPr>
              <w:spacing w:line="300" w:lineRule="exact"/>
              <w:jc w:val="left"/>
              <w:rPr>
                <w:rFonts w:ascii="方正书宋_GBK" w:eastAsia="方正书宋_GBK" w:hAnsi="Calibri" w:cs="Times New Roman"/>
              </w:rPr>
            </w:pPr>
            <w:r w:rsidRPr="002574E1">
              <w:rPr>
                <w:rFonts w:ascii="方正书宋_GBK" w:eastAsia="方正书宋_GBK" w:hAnsi="Calibri" w:cs="Times New Roman" w:hint="eastAsia"/>
              </w:rPr>
              <w:t>工作条例</w:t>
            </w:r>
          </w:p>
        </w:tc>
      </w:tr>
      <w:tr w:rsidR="002574E1" w:rsidRPr="002574E1" w:rsidTr="00212C82">
        <w:trPr>
          <w:cantSplit/>
          <w:trHeight w:val="369"/>
          <w:jc w:val="center"/>
        </w:trPr>
        <w:tc>
          <w:tcPr>
            <w:tcW w:w="1134" w:type="dxa"/>
            <w:shd w:val="clear" w:color="auto" w:fill="auto"/>
            <w:vAlign w:val="center"/>
          </w:tcPr>
          <w:p w:rsidR="002574E1" w:rsidRPr="002574E1" w:rsidRDefault="002574E1" w:rsidP="002574E1">
            <w:pPr>
              <w:spacing w:line="300" w:lineRule="exact"/>
              <w:jc w:val="center"/>
              <w:rPr>
                <w:rFonts w:ascii="方正书宋_GBK" w:eastAsia="方正书宋_GBK" w:hAnsi="Calibri" w:cs="Times New Roman"/>
              </w:rPr>
            </w:pPr>
            <w:r w:rsidRPr="002574E1">
              <w:rPr>
                <w:rFonts w:ascii="方正书宋_GBK" w:eastAsia="方正书宋_GBK" w:hAnsi="Calibri" w:cs="Times New Roman" w:hint="eastAsia"/>
              </w:rPr>
              <w:t>满意度指标</w:t>
            </w:r>
          </w:p>
        </w:tc>
        <w:tc>
          <w:tcPr>
            <w:tcW w:w="1134" w:type="dxa"/>
            <w:shd w:val="clear" w:color="auto" w:fill="auto"/>
            <w:vAlign w:val="center"/>
          </w:tcPr>
          <w:p w:rsidR="002574E1" w:rsidRPr="002574E1" w:rsidRDefault="002574E1" w:rsidP="002574E1">
            <w:pPr>
              <w:spacing w:line="300" w:lineRule="exact"/>
              <w:jc w:val="left"/>
              <w:rPr>
                <w:rFonts w:ascii="方正书宋_GBK" w:eastAsia="方正书宋_GBK" w:hAnsi="Calibri" w:cs="Times New Roman"/>
              </w:rPr>
            </w:pPr>
            <w:r w:rsidRPr="002574E1">
              <w:rPr>
                <w:rFonts w:ascii="方正书宋_GBK" w:eastAsia="方正书宋_GBK" w:hAnsi="Calibri" w:cs="Times New Roman" w:hint="eastAsia"/>
              </w:rPr>
              <w:t>服务对象满意度指标</w:t>
            </w:r>
          </w:p>
        </w:tc>
        <w:tc>
          <w:tcPr>
            <w:tcW w:w="1276" w:type="dxa"/>
            <w:shd w:val="clear" w:color="auto" w:fill="auto"/>
            <w:vAlign w:val="center"/>
          </w:tcPr>
          <w:p w:rsidR="002574E1" w:rsidRPr="002574E1" w:rsidRDefault="002574E1" w:rsidP="002574E1">
            <w:pPr>
              <w:spacing w:line="300" w:lineRule="exact"/>
              <w:jc w:val="left"/>
              <w:rPr>
                <w:rFonts w:ascii="方正书宋_GBK" w:eastAsia="方正书宋_GBK" w:hAnsi="Calibri" w:cs="Times New Roman"/>
              </w:rPr>
            </w:pPr>
            <w:r w:rsidRPr="002574E1">
              <w:rPr>
                <w:rFonts w:ascii="方正书宋_GBK" w:eastAsia="方正书宋_GBK" w:hAnsi="Calibri" w:cs="Times New Roman" w:hint="eastAsia"/>
              </w:rPr>
              <w:t>群众满意度</w:t>
            </w:r>
          </w:p>
        </w:tc>
        <w:tc>
          <w:tcPr>
            <w:tcW w:w="2891" w:type="dxa"/>
            <w:shd w:val="clear" w:color="auto" w:fill="auto"/>
            <w:vAlign w:val="center"/>
          </w:tcPr>
          <w:p w:rsidR="002574E1" w:rsidRPr="002574E1" w:rsidRDefault="002574E1" w:rsidP="002574E1">
            <w:pPr>
              <w:spacing w:line="300" w:lineRule="exact"/>
              <w:jc w:val="left"/>
              <w:rPr>
                <w:rFonts w:ascii="方正书宋_GBK" w:eastAsia="方正书宋_GBK" w:hAnsi="Calibri" w:cs="Times New Roman"/>
              </w:rPr>
            </w:pPr>
            <w:r w:rsidRPr="002574E1">
              <w:rPr>
                <w:rFonts w:ascii="方正书宋_GBK" w:eastAsia="方正书宋_GBK" w:hAnsi="Calibri" w:cs="Times New Roman" w:hint="eastAsia"/>
              </w:rPr>
              <w:t>群众满意数量占总数的比例。</w:t>
            </w:r>
          </w:p>
        </w:tc>
        <w:tc>
          <w:tcPr>
            <w:tcW w:w="1276" w:type="dxa"/>
            <w:shd w:val="clear" w:color="auto" w:fill="auto"/>
            <w:vAlign w:val="center"/>
          </w:tcPr>
          <w:p w:rsidR="002574E1" w:rsidRPr="002574E1" w:rsidRDefault="002574E1" w:rsidP="002574E1">
            <w:pPr>
              <w:spacing w:line="300" w:lineRule="exact"/>
              <w:jc w:val="left"/>
              <w:rPr>
                <w:rFonts w:ascii="方正书宋_GBK" w:eastAsia="方正书宋_GBK" w:hAnsi="Calibri" w:cs="Times New Roman"/>
              </w:rPr>
            </w:pPr>
            <w:r w:rsidRPr="002574E1">
              <w:rPr>
                <w:rFonts w:ascii="方正书宋_GBK" w:eastAsia="方正书宋_GBK" w:hAnsi="Calibri" w:cs="Times New Roman" w:hint="eastAsia"/>
              </w:rPr>
              <w:t>≥</w:t>
            </w:r>
            <w:r w:rsidRPr="002574E1">
              <w:rPr>
                <w:rFonts w:ascii="方正书宋_GBK" w:eastAsia="方正书宋_GBK" w:hAnsi="Calibri" w:cs="Times New Roman"/>
              </w:rPr>
              <w:t>80%</w:t>
            </w:r>
          </w:p>
        </w:tc>
        <w:tc>
          <w:tcPr>
            <w:tcW w:w="1701" w:type="dxa"/>
            <w:shd w:val="clear" w:color="auto" w:fill="auto"/>
            <w:vAlign w:val="center"/>
          </w:tcPr>
          <w:p w:rsidR="002574E1" w:rsidRPr="002574E1" w:rsidRDefault="002574E1" w:rsidP="002574E1">
            <w:pPr>
              <w:spacing w:line="300" w:lineRule="exact"/>
              <w:jc w:val="left"/>
              <w:rPr>
                <w:rFonts w:ascii="方正书宋_GBK" w:eastAsia="方正书宋_GBK" w:hAnsi="Calibri" w:cs="Times New Roman"/>
              </w:rPr>
            </w:pPr>
            <w:r w:rsidRPr="002574E1">
              <w:rPr>
                <w:rFonts w:ascii="方正书宋_GBK" w:eastAsia="方正书宋_GBK" w:hAnsi="Calibri" w:cs="Times New Roman" w:hint="eastAsia"/>
              </w:rPr>
              <w:t>工作条例</w:t>
            </w:r>
          </w:p>
        </w:tc>
      </w:tr>
    </w:tbl>
    <w:p w:rsidR="002574E1" w:rsidRPr="002574E1" w:rsidRDefault="002574E1" w:rsidP="002574E1">
      <w:pPr>
        <w:spacing w:line="300" w:lineRule="exact"/>
        <w:jc w:val="left"/>
        <w:rPr>
          <w:rFonts w:ascii="Calibri" w:eastAsia="宋体" w:hAnsi="Calibri" w:cs="Times New Roman"/>
        </w:rPr>
        <w:sectPr w:rsidR="002574E1" w:rsidRPr="002574E1" w:rsidSect="00017F95">
          <w:pgSz w:w="11907" w:h="16839"/>
          <w:pgMar w:top="1984" w:right="1304" w:bottom="1134" w:left="1304" w:header="851" w:footer="992" w:gutter="0"/>
          <w:cols w:space="425"/>
          <w:docGrid w:type="lines" w:linePitch="312"/>
        </w:sectPr>
      </w:pPr>
    </w:p>
    <w:p w:rsidR="002574E1" w:rsidRPr="002574E1" w:rsidRDefault="002574E1" w:rsidP="002574E1">
      <w:pPr>
        <w:jc w:val="left"/>
        <w:outlineLvl w:val="1"/>
        <w:rPr>
          <w:rFonts w:ascii="Times New Roman" w:eastAsia="宋体" w:hAnsi="宋体" w:cs="Times New Roman"/>
          <w:b/>
          <w:sz w:val="28"/>
        </w:rPr>
      </w:pPr>
      <w:r>
        <w:rPr>
          <w:rFonts w:ascii="方正仿宋_GBK" w:eastAsia="方正仿宋_GBK" w:hAnsi="Calibri" w:cs="Times New Roman" w:hint="eastAsia"/>
          <w:b/>
          <w:sz w:val="28"/>
        </w:rPr>
        <w:t>2</w:t>
      </w:r>
      <w:r w:rsidRPr="002574E1">
        <w:rPr>
          <w:rFonts w:ascii="方正仿宋_GBK" w:eastAsia="方正仿宋_GBK" w:hAnsi="Calibri" w:cs="Times New Roman" w:hint="eastAsia"/>
          <w:b/>
          <w:sz w:val="28"/>
        </w:rPr>
        <w:t>、农村财会人员培训经费绩效目标表</w:t>
      </w:r>
      <w:r w:rsidRPr="002574E1">
        <w:rPr>
          <w:rFonts w:ascii="方正仿宋_GBK" w:eastAsia="方正仿宋_GBK" w:hAnsi="Calibri" w:cs="Times New Roman"/>
          <w:b/>
          <w:sz w:val="28"/>
        </w:rPr>
        <w:fldChar w:fldCharType="begin"/>
      </w:r>
      <w:r w:rsidRPr="002574E1">
        <w:rPr>
          <w:rFonts w:ascii="方正仿宋_GBK" w:eastAsia="方正仿宋_GBK" w:hAnsi="Calibri" w:cs="Times New Roman"/>
          <w:b/>
          <w:sz w:val="28"/>
        </w:rPr>
        <w:instrText xml:space="preserve"> </w:instrText>
      </w:r>
      <w:r w:rsidRPr="002574E1">
        <w:rPr>
          <w:rFonts w:ascii="方正仿宋_GBK" w:eastAsia="方正仿宋_GBK" w:hAnsi="Calibri" w:cs="Times New Roman" w:hint="eastAsia"/>
          <w:b/>
          <w:sz w:val="28"/>
        </w:rPr>
        <w:instrText xml:space="preserve">TC </w:instrText>
      </w:r>
      <w:bookmarkStart w:id="2" w:name="_Toc33089775"/>
      <w:r w:rsidRPr="002574E1">
        <w:rPr>
          <w:rFonts w:ascii="方正仿宋_GBK" w:eastAsia="方正仿宋_GBK" w:hAnsi="Calibri" w:cs="Times New Roman" w:hint="eastAsia"/>
          <w:b/>
          <w:sz w:val="28"/>
        </w:rPr>
        <w:instrText>1、农村财会人员培训经费绩效目标表</w:instrText>
      </w:r>
      <w:bookmarkEnd w:id="2"/>
      <w:r w:rsidRPr="002574E1">
        <w:rPr>
          <w:rFonts w:ascii="方正仿宋_GBK" w:eastAsia="方正仿宋_GBK" w:hAnsi="Calibri" w:cs="Times New Roman" w:hint="eastAsia"/>
          <w:b/>
          <w:sz w:val="28"/>
        </w:rPr>
        <w:instrText xml:space="preserve"> \f C \l 1</w:instrText>
      </w:r>
      <w:r w:rsidRPr="002574E1">
        <w:rPr>
          <w:rFonts w:ascii="方正仿宋_GBK" w:eastAsia="方正仿宋_GBK" w:hAnsi="Calibri" w:cs="Times New Roman"/>
          <w:b/>
          <w:sz w:val="28"/>
        </w:rPr>
        <w:instrText xml:space="preserve"> </w:instrText>
      </w:r>
      <w:r w:rsidRPr="002574E1">
        <w:rPr>
          <w:rFonts w:ascii="方正仿宋_GBK" w:eastAsia="方正仿宋_GBK" w:hAnsi="Calibri" w:cs="Times New Roman"/>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34"/>
        <w:gridCol w:w="8278"/>
      </w:tblGrid>
      <w:tr w:rsidR="002574E1" w:rsidRPr="002574E1" w:rsidTr="00212C82">
        <w:trPr>
          <w:trHeight w:val="369"/>
          <w:jc w:val="center"/>
        </w:trPr>
        <w:tc>
          <w:tcPr>
            <w:tcW w:w="1134" w:type="dxa"/>
            <w:tcBorders>
              <w:bottom w:val="nil"/>
            </w:tcBorders>
            <w:shd w:val="clear" w:color="auto" w:fill="auto"/>
            <w:vAlign w:val="center"/>
          </w:tcPr>
          <w:p w:rsidR="002574E1" w:rsidRPr="002574E1" w:rsidRDefault="002574E1" w:rsidP="002574E1">
            <w:pPr>
              <w:spacing w:line="300" w:lineRule="exact"/>
              <w:jc w:val="center"/>
              <w:rPr>
                <w:rFonts w:ascii="方正书宋_GBK" w:eastAsia="方正书宋_GBK" w:hAnsi="Calibri" w:cs="Times New Roman"/>
                <w:b/>
              </w:rPr>
            </w:pPr>
            <w:r w:rsidRPr="002574E1">
              <w:rPr>
                <w:rFonts w:ascii="方正书宋_GBK" w:eastAsia="方正书宋_GBK" w:hAnsi="Calibri" w:cs="Times New Roman" w:hint="eastAsia"/>
                <w:b/>
              </w:rPr>
              <w:t>绩效目标</w:t>
            </w:r>
          </w:p>
        </w:tc>
        <w:tc>
          <w:tcPr>
            <w:tcW w:w="8278" w:type="dxa"/>
            <w:tcBorders>
              <w:bottom w:val="nil"/>
            </w:tcBorders>
            <w:shd w:val="clear" w:color="auto" w:fill="auto"/>
            <w:vAlign w:val="center"/>
          </w:tcPr>
          <w:p w:rsidR="002574E1" w:rsidRPr="002574E1" w:rsidRDefault="002574E1" w:rsidP="002574E1">
            <w:pPr>
              <w:spacing w:line="300" w:lineRule="exact"/>
              <w:jc w:val="left"/>
              <w:rPr>
                <w:rFonts w:ascii="方正书宋_GBK" w:eastAsia="方正书宋_GBK" w:hAnsi="Calibri" w:cs="Times New Roman"/>
              </w:rPr>
            </w:pPr>
            <w:r w:rsidRPr="002574E1">
              <w:rPr>
                <w:rFonts w:ascii="方正书宋_GBK" w:eastAsia="方正书宋_GBK" w:hAnsi="Calibri" w:cs="Times New Roman"/>
              </w:rPr>
              <w:t>1</w:t>
            </w:r>
            <w:r w:rsidRPr="002574E1">
              <w:rPr>
                <w:rFonts w:ascii="方正书宋_GBK" w:eastAsia="方正书宋_GBK" w:hAnsi="Calibri" w:cs="Times New Roman" w:hint="eastAsia"/>
              </w:rPr>
              <w:t>、提高了村干部和村会计对财政支农政策的认识，明白了落实财政支农政策不仅是取得补助、补贴的问题，而且是为了促进农业生产稳定发展，使农民收入增加。</w:t>
            </w:r>
          </w:p>
          <w:p w:rsidR="002574E1" w:rsidRPr="002574E1" w:rsidRDefault="002574E1" w:rsidP="002574E1">
            <w:pPr>
              <w:spacing w:line="300" w:lineRule="exact"/>
              <w:jc w:val="left"/>
              <w:rPr>
                <w:rFonts w:ascii="方正书宋_GBK" w:eastAsia="方正书宋_GBK" w:hAnsi="Calibri" w:cs="Times New Roman"/>
              </w:rPr>
            </w:pPr>
            <w:r w:rsidRPr="002574E1">
              <w:rPr>
                <w:rFonts w:ascii="方正书宋_GBK" w:eastAsia="方正书宋_GBK" w:hAnsi="Calibri" w:cs="Times New Roman"/>
              </w:rPr>
              <w:t>2</w:t>
            </w:r>
            <w:r w:rsidRPr="002574E1">
              <w:rPr>
                <w:rFonts w:ascii="方正书宋_GBK" w:eastAsia="方正书宋_GBK" w:hAnsi="Calibri" w:cs="Times New Roman" w:hint="eastAsia"/>
              </w:rPr>
              <w:t>、让广大农民得到实惠，充分享受改革开放带来的成果。也提高了农民财务管理的意识，使农村干部对农村财务管理有了全新的认识。</w:t>
            </w:r>
          </w:p>
        </w:tc>
      </w:tr>
    </w:tbl>
    <w:p w:rsidR="002574E1" w:rsidRPr="002574E1" w:rsidRDefault="002574E1" w:rsidP="002574E1">
      <w:pPr>
        <w:spacing w:line="14" w:lineRule="exact"/>
        <w:ind w:firstLineChars="200" w:firstLine="420"/>
        <w:jc w:val="center"/>
        <w:rPr>
          <w:rFonts w:ascii="Times New Roman" w:eastAsia="宋体" w:hAnsi="宋体" w:cs="Times New Roman"/>
        </w:rPr>
      </w:pPr>
      <w:r w:rsidRPr="002574E1">
        <w:rPr>
          <w:rFonts w:ascii="方正书宋_GBK" w:eastAsia="方正书宋_GBK" w:hAnsi="Calibri" w:cs="Times New Roman"/>
        </w:rPr>
        <w:t xml:space="preserve"> </w:t>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34"/>
        <w:gridCol w:w="1134"/>
        <w:gridCol w:w="1276"/>
        <w:gridCol w:w="2891"/>
        <w:gridCol w:w="1276"/>
        <w:gridCol w:w="1701"/>
      </w:tblGrid>
      <w:tr w:rsidR="002574E1" w:rsidRPr="002574E1" w:rsidTr="00212C82">
        <w:trPr>
          <w:cantSplit/>
          <w:trHeight w:val="397"/>
          <w:tblHeader/>
          <w:jc w:val="center"/>
        </w:trPr>
        <w:tc>
          <w:tcPr>
            <w:tcW w:w="1134" w:type="dxa"/>
            <w:shd w:val="clear" w:color="auto" w:fill="auto"/>
            <w:vAlign w:val="center"/>
          </w:tcPr>
          <w:p w:rsidR="002574E1" w:rsidRPr="002574E1" w:rsidRDefault="002574E1" w:rsidP="002574E1">
            <w:pPr>
              <w:spacing w:line="300" w:lineRule="exact"/>
              <w:jc w:val="center"/>
              <w:rPr>
                <w:rFonts w:ascii="方正书宋_GBK" w:eastAsia="方正书宋_GBK" w:hAnsi="Calibri" w:cs="Times New Roman"/>
                <w:b/>
              </w:rPr>
            </w:pPr>
            <w:r w:rsidRPr="002574E1">
              <w:rPr>
                <w:rFonts w:ascii="方正书宋_GBK" w:eastAsia="方正书宋_GBK" w:hAnsi="Calibri" w:cs="Times New Roman" w:hint="eastAsia"/>
                <w:b/>
              </w:rPr>
              <w:t>一级指标</w:t>
            </w:r>
          </w:p>
        </w:tc>
        <w:tc>
          <w:tcPr>
            <w:tcW w:w="1134" w:type="dxa"/>
            <w:shd w:val="clear" w:color="auto" w:fill="auto"/>
            <w:vAlign w:val="center"/>
          </w:tcPr>
          <w:p w:rsidR="002574E1" w:rsidRPr="002574E1" w:rsidRDefault="002574E1" w:rsidP="002574E1">
            <w:pPr>
              <w:spacing w:line="300" w:lineRule="exact"/>
              <w:jc w:val="center"/>
              <w:rPr>
                <w:rFonts w:ascii="方正书宋_GBK" w:eastAsia="方正书宋_GBK" w:hAnsi="Calibri" w:cs="Times New Roman"/>
                <w:b/>
              </w:rPr>
            </w:pPr>
            <w:r w:rsidRPr="002574E1">
              <w:rPr>
                <w:rFonts w:ascii="方正书宋_GBK" w:eastAsia="方正书宋_GBK" w:hAnsi="Calibri" w:cs="Times New Roman" w:hint="eastAsia"/>
                <w:b/>
              </w:rPr>
              <w:t>二级指标</w:t>
            </w:r>
          </w:p>
        </w:tc>
        <w:tc>
          <w:tcPr>
            <w:tcW w:w="1276" w:type="dxa"/>
            <w:shd w:val="clear" w:color="auto" w:fill="auto"/>
            <w:vAlign w:val="center"/>
          </w:tcPr>
          <w:p w:rsidR="002574E1" w:rsidRPr="002574E1" w:rsidRDefault="002574E1" w:rsidP="002574E1">
            <w:pPr>
              <w:spacing w:line="300" w:lineRule="exact"/>
              <w:jc w:val="center"/>
              <w:rPr>
                <w:rFonts w:ascii="方正书宋_GBK" w:eastAsia="方正书宋_GBK" w:hAnsi="Calibri" w:cs="Times New Roman"/>
                <w:b/>
              </w:rPr>
            </w:pPr>
            <w:r w:rsidRPr="002574E1">
              <w:rPr>
                <w:rFonts w:ascii="方正书宋_GBK" w:eastAsia="方正书宋_GBK" w:hAnsi="Calibri" w:cs="Times New Roman" w:hint="eastAsia"/>
                <w:b/>
              </w:rPr>
              <w:t>三级指标</w:t>
            </w:r>
          </w:p>
        </w:tc>
        <w:tc>
          <w:tcPr>
            <w:tcW w:w="2891" w:type="dxa"/>
            <w:shd w:val="clear" w:color="auto" w:fill="auto"/>
            <w:vAlign w:val="center"/>
          </w:tcPr>
          <w:p w:rsidR="002574E1" w:rsidRPr="002574E1" w:rsidRDefault="002574E1" w:rsidP="002574E1">
            <w:pPr>
              <w:spacing w:line="300" w:lineRule="exact"/>
              <w:jc w:val="center"/>
              <w:rPr>
                <w:rFonts w:ascii="方正书宋_GBK" w:eastAsia="方正书宋_GBK" w:hAnsi="Calibri" w:cs="Times New Roman"/>
                <w:b/>
              </w:rPr>
            </w:pPr>
            <w:r w:rsidRPr="002574E1">
              <w:rPr>
                <w:rFonts w:ascii="方正书宋_GBK" w:eastAsia="方正书宋_GBK" w:hAnsi="Calibri" w:cs="Times New Roman" w:hint="eastAsia"/>
                <w:b/>
              </w:rPr>
              <w:t>绩效指标描述</w:t>
            </w:r>
          </w:p>
        </w:tc>
        <w:tc>
          <w:tcPr>
            <w:tcW w:w="1276" w:type="dxa"/>
            <w:shd w:val="clear" w:color="auto" w:fill="auto"/>
            <w:vAlign w:val="center"/>
          </w:tcPr>
          <w:p w:rsidR="002574E1" w:rsidRPr="002574E1" w:rsidRDefault="002574E1" w:rsidP="002574E1">
            <w:pPr>
              <w:spacing w:line="300" w:lineRule="exact"/>
              <w:jc w:val="center"/>
              <w:rPr>
                <w:rFonts w:ascii="方正书宋_GBK" w:eastAsia="方正书宋_GBK" w:hAnsi="Calibri" w:cs="Times New Roman"/>
                <w:b/>
              </w:rPr>
            </w:pPr>
            <w:r w:rsidRPr="002574E1">
              <w:rPr>
                <w:rFonts w:ascii="方正书宋_GBK" w:eastAsia="方正书宋_GBK" w:hAnsi="Calibri" w:cs="Times New Roman" w:hint="eastAsia"/>
                <w:b/>
              </w:rPr>
              <w:t>指标值</w:t>
            </w:r>
          </w:p>
        </w:tc>
        <w:tc>
          <w:tcPr>
            <w:tcW w:w="1701" w:type="dxa"/>
            <w:shd w:val="clear" w:color="auto" w:fill="auto"/>
            <w:vAlign w:val="center"/>
          </w:tcPr>
          <w:p w:rsidR="002574E1" w:rsidRPr="002574E1" w:rsidRDefault="002574E1" w:rsidP="002574E1">
            <w:pPr>
              <w:spacing w:line="300" w:lineRule="exact"/>
              <w:jc w:val="center"/>
              <w:rPr>
                <w:rFonts w:ascii="方正书宋_GBK" w:eastAsia="方正书宋_GBK" w:hAnsi="Calibri" w:cs="Times New Roman"/>
                <w:b/>
              </w:rPr>
            </w:pPr>
            <w:r w:rsidRPr="002574E1">
              <w:rPr>
                <w:rFonts w:ascii="方正书宋_GBK" w:eastAsia="方正书宋_GBK" w:hAnsi="Calibri" w:cs="Times New Roman" w:hint="eastAsia"/>
                <w:b/>
              </w:rPr>
              <w:t>指标值确定依据</w:t>
            </w:r>
          </w:p>
        </w:tc>
      </w:tr>
      <w:tr w:rsidR="002574E1" w:rsidRPr="002574E1" w:rsidTr="00212C82">
        <w:trPr>
          <w:cantSplit/>
          <w:trHeight w:val="369"/>
          <w:jc w:val="center"/>
        </w:trPr>
        <w:tc>
          <w:tcPr>
            <w:tcW w:w="1134" w:type="dxa"/>
            <w:shd w:val="clear" w:color="auto" w:fill="auto"/>
            <w:vAlign w:val="center"/>
          </w:tcPr>
          <w:p w:rsidR="002574E1" w:rsidRPr="002574E1" w:rsidRDefault="002574E1" w:rsidP="002574E1">
            <w:pPr>
              <w:spacing w:line="300" w:lineRule="exact"/>
              <w:jc w:val="center"/>
              <w:rPr>
                <w:rFonts w:ascii="方正书宋_GBK" w:eastAsia="方正书宋_GBK" w:hAnsi="Calibri" w:cs="Times New Roman"/>
              </w:rPr>
            </w:pPr>
            <w:r w:rsidRPr="002574E1">
              <w:rPr>
                <w:rFonts w:ascii="方正书宋_GBK" w:eastAsia="方正书宋_GBK" w:hAnsi="Calibri" w:cs="Times New Roman" w:hint="eastAsia"/>
              </w:rPr>
              <w:t>产出指标</w:t>
            </w:r>
          </w:p>
        </w:tc>
        <w:tc>
          <w:tcPr>
            <w:tcW w:w="1134" w:type="dxa"/>
            <w:shd w:val="clear" w:color="auto" w:fill="auto"/>
            <w:vAlign w:val="center"/>
          </w:tcPr>
          <w:p w:rsidR="002574E1" w:rsidRPr="002574E1" w:rsidRDefault="002574E1" w:rsidP="002574E1">
            <w:pPr>
              <w:spacing w:line="300" w:lineRule="exact"/>
              <w:jc w:val="left"/>
              <w:rPr>
                <w:rFonts w:ascii="方正书宋_GBK" w:eastAsia="方正书宋_GBK" w:hAnsi="Calibri" w:cs="Times New Roman"/>
              </w:rPr>
            </w:pPr>
            <w:r w:rsidRPr="002574E1">
              <w:rPr>
                <w:rFonts w:ascii="方正书宋_GBK" w:eastAsia="方正书宋_GBK" w:hAnsi="Calibri" w:cs="Times New Roman" w:hint="eastAsia"/>
              </w:rPr>
              <w:t>数量指标</w:t>
            </w:r>
          </w:p>
        </w:tc>
        <w:tc>
          <w:tcPr>
            <w:tcW w:w="1276" w:type="dxa"/>
            <w:shd w:val="clear" w:color="auto" w:fill="auto"/>
            <w:vAlign w:val="center"/>
          </w:tcPr>
          <w:p w:rsidR="002574E1" w:rsidRPr="002574E1" w:rsidRDefault="002574E1" w:rsidP="002574E1">
            <w:pPr>
              <w:spacing w:line="300" w:lineRule="exact"/>
              <w:jc w:val="left"/>
              <w:rPr>
                <w:rFonts w:ascii="方正书宋_GBK" w:eastAsia="方正书宋_GBK" w:hAnsi="Calibri" w:cs="Times New Roman"/>
              </w:rPr>
            </w:pPr>
            <w:r w:rsidRPr="002574E1">
              <w:rPr>
                <w:rFonts w:ascii="方正书宋_GBK" w:eastAsia="方正书宋_GBK" w:hAnsi="Calibri" w:cs="Times New Roman" w:hint="eastAsia"/>
              </w:rPr>
              <w:t>农村财务人员的培训人次</w:t>
            </w:r>
          </w:p>
        </w:tc>
        <w:tc>
          <w:tcPr>
            <w:tcW w:w="2891" w:type="dxa"/>
            <w:shd w:val="clear" w:color="auto" w:fill="auto"/>
            <w:vAlign w:val="center"/>
          </w:tcPr>
          <w:p w:rsidR="002574E1" w:rsidRPr="002574E1" w:rsidRDefault="002574E1" w:rsidP="002574E1">
            <w:pPr>
              <w:spacing w:line="300" w:lineRule="exact"/>
              <w:jc w:val="left"/>
              <w:rPr>
                <w:rFonts w:ascii="方正书宋_GBK" w:eastAsia="方正书宋_GBK" w:hAnsi="Calibri" w:cs="Times New Roman"/>
              </w:rPr>
            </w:pPr>
            <w:r w:rsidRPr="002574E1">
              <w:rPr>
                <w:rFonts w:ascii="方正书宋_GBK" w:eastAsia="方正书宋_GBK" w:hAnsi="Calibri" w:cs="Times New Roman" w:hint="eastAsia"/>
              </w:rPr>
              <w:t>广阳区共有</w:t>
            </w:r>
            <w:r w:rsidRPr="002574E1">
              <w:rPr>
                <w:rFonts w:ascii="方正书宋_GBK" w:eastAsia="方正书宋_GBK" w:hAnsi="Calibri" w:cs="Times New Roman"/>
              </w:rPr>
              <w:t>158</w:t>
            </w:r>
            <w:r w:rsidRPr="002574E1">
              <w:rPr>
                <w:rFonts w:ascii="方正书宋_GBK" w:eastAsia="方正书宋_GBK" w:hAnsi="Calibri" w:cs="Times New Roman" w:hint="eastAsia"/>
              </w:rPr>
              <w:t>个村街，每个村街要求</w:t>
            </w:r>
            <w:r w:rsidRPr="002574E1">
              <w:rPr>
                <w:rFonts w:ascii="方正书宋_GBK" w:eastAsia="方正书宋_GBK" w:hAnsi="Calibri" w:cs="Times New Roman"/>
              </w:rPr>
              <w:t>1</w:t>
            </w:r>
            <w:r w:rsidRPr="002574E1">
              <w:rPr>
                <w:rFonts w:ascii="方正书宋_GBK" w:eastAsia="方正书宋_GBK" w:hAnsi="Calibri" w:cs="Times New Roman" w:hint="eastAsia"/>
              </w:rPr>
              <w:t>名村领导及</w:t>
            </w:r>
            <w:r w:rsidRPr="002574E1">
              <w:rPr>
                <w:rFonts w:ascii="方正书宋_GBK" w:eastAsia="方正书宋_GBK" w:hAnsi="Calibri" w:cs="Times New Roman"/>
              </w:rPr>
              <w:t>1</w:t>
            </w:r>
            <w:r w:rsidRPr="002574E1">
              <w:rPr>
                <w:rFonts w:ascii="方正书宋_GBK" w:eastAsia="方正书宋_GBK" w:hAnsi="Calibri" w:cs="Times New Roman" w:hint="eastAsia"/>
              </w:rPr>
              <w:t>名财务人员参训。</w:t>
            </w:r>
          </w:p>
        </w:tc>
        <w:tc>
          <w:tcPr>
            <w:tcW w:w="1276" w:type="dxa"/>
            <w:shd w:val="clear" w:color="auto" w:fill="auto"/>
            <w:vAlign w:val="center"/>
          </w:tcPr>
          <w:p w:rsidR="002574E1" w:rsidRPr="002574E1" w:rsidRDefault="002574E1" w:rsidP="002574E1">
            <w:pPr>
              <w:spacing w:line="300" w:lineRule="exact"/>
              <w:jc w:val="left"/>
              <w:rPr>
                <w:rFonts w:ascii="方正书宋_GBK" w:eastAsia="方正书宋_GBK" w:hAnsi="Calibri" w:cs="Times New Roman"/>
              </w:rPr>
            </w:pPr>
            <w:r w:rsidRPr="002574E1">
              <w:rPr>
                <w:rFonts w:ascii="方正书宋_GBK" w:eastAsia="方正书宋_GBK" w:hAnsi="Calibri" w:cs="Times New Roman" w:hint="eastAsia"/>
              </w:rPr>
              <w:t>≥</w:t>
            </w:r>
            <w:r w:rsidRPr="002574E1">
              <w:rPr>
                <w:rFonts w:ascii="方正书宋_GBK" w:eastAsia="方正书宋_GBK" w:hAnsi="Calibri" w:cs="Times New Roman"/>
              </w:rPr>
              <w:t>200</w:t>
            </w:r>
            <w:r w:rsidRPr="002574E1">
              <w:rPr>
                <w:rFonts w:ascii="方正书宋_GBK" w:eastAsia="方正书宋_GBK" w:hAnsi="Calibri" w:cs="Times New Roman" w:hint="eastAsia"/>
              </w:rPr>
              <w:t>人</w:t>
            </w:r>
          </w:p>
        </w:tc>
        <w:tc>
          <w:tcPr>
            <w:tcW w:w="1701" w:type="dxa"/>
            <w:shd w:val="clear" w:color="auto" w:fill="auto"/>
            <w:vAlign w:val="center"/>
          </w:tcPr>
          <w:p w:rsidR="002574E1" w:rsidRPr="002574E1" w:rsidRDefault="002574E1" w:rsidP="002574E1">
            <w:pPr>
              <w:spacing w:line="300" w:lineRule="exact"/>
              <w:jc w:val="left"/>
              <w:rPr>
                <w:rFonts w:ascii="方正书宋_GBK" w:eastAsia="方正书宋_GBK" w:hAnsi="Calibri" w:cs="Times New Roman"/>
              </w:rPr>
            </w:pPr>
          </w:p>
        </w:tc>
      </w:tr>
      <w:tr w:rsidR="002574E1" w:rsidRPr="002574E1" w:rsidTr="00212C82">
        <w:trPr>
          <w:cantSplit/>
          <w:trHeight w:val="369"/>
          <w:jc w:val="center"/>
        </w:trPr>
        <w:tc>
          <w:tcPr>
            <w:tcW w:w="1134" w:type="dxa"/>
            <w:shd w:val="clear" w:color="auto" w:fill="auto"/>
            <w:vAlign w:val="center"/>
          </w:tcPr>
          <w:p w:rsidR="002574E1" w:rsidRPr="002574E1" w:rsidRDefault="002574E1" w:rsidP="002574E1">
            <w:pPr>
              <w:spacing w:line="300" w:lineRule="exact"/>
              <w:jc w:val="center"/>
              <w:rPr>
                <w:rFonts w:ascii="方正书宋_GBK" w:eastAsia="方正书宋_GBK" w:hAnsi="Calibri" w:cs="Times New Roman"/>
              </w:rPr>
            </w:pPr>
            <w:r w:rsidRPr="002574E1">
              <w:rPr>
                <w:rFonts w:ascii="方正书宋_GBK" w:eastAsia="方正书宋_GBK" w:hAnsi="Calibri" w:cs="Times New Roman" w:hint="eastAsia"/>
              </w:rPr>
              <w:t>效果指标</w:t>
            </w:r>
          </w:p>
        </w:tc>
        <w:tc>
          <w:tcPr>
            <w:tcW w:w="1134" w:type="dxa"/>
            <w:shd w:val="clear" w:color="auto" w:fill="auto"/>
            <w:vAlign w:val="center"/>
          </w:tcPr>
          <w:p w:rsidR="002574E1" w:rsidRPr="002574E1" w:rsidRDefault="002574E1" w:rsidP="002574E1">
            <w:pPr>
              <w:spacing w:line="300" w:lineRule="exact"/>
              <w:jc w:val="left"/>
              <w:rPr>
                <w:rFonts w:ascii="方正书宋_GBK" w:eastAsia="方正书宋_GBK" w:hAnsi="Calibri" w:cs="Times New Roman"/>
              </w:rPr>
            </w:pPr>
            <w:r w:rsidRPr="002574E1">
              <w:rPr>
                <w:rFonts w:ascii="方正书宋_GBK" w:eastAsia="方正书宋_GBK" w:hAnsi="Calibri" w:cs="Times New Roman" w:hint="eastAsia"/>
              </w:rPr>
              <w:t>社会效益指标</w:t>
            </w:r>
          </w:p>
        </w:tc>
        <w:tc>
          <w:tcPr>
            <w:tcW w:w="1276" w:type="dxa"/>
            <w:shd w:val="clear" w:color="auto" w:fill="auto"/>
            <w:vAlign w:val="center"/>
          </w:tcPr>
          <w:p w:rsidR="002574E1" w:rsidRPr="002574E1" w:rsidRDefault="002574E1" w:rsidP="002574E1">
            <w:pPr>
              <w:spacing w:line="300" w:lineRule="exact"/>
              <w:jc w:val="left"/>
              <w:rPr>
                <w:rFonts w:ascii="方正书宋_GBK" w:eastAsia="方正书宋_GBK" w:hAnsi="Calibri" w:cs="Times New Roman"/>
              </w:rPr>
            </w:pPr>
            <w:r w:rsidRPr="002574E1">
              <w:rPr>
                <w:rFonts w:ascii="方正书宋_GBK" w:eastAsia="方正书宋_GBK" w:hAnsi="Calibri" w:cs="Times New Roman" w:hint="eastAsia"/>
              </w:rPr>
              <w:t>农村财会人员的专业能力</w:t>
            </w:r>
          </w:p>
        </w:tc>
        <w:tc>
          <w:tcPr>
            <w:tcW w:w="2891" w:type="dxa"/>
            <w:shd w:val="clear" w:color="auto" w:fill="auto"/>
            <w:vAlign w:val="center"/>
          </w:tcPr>
          <w:p w:rsidR="002574E1" w:rsidRPr="002574E1" w:rsidRDefault="002574E1" w:rsidP="002574E1">
            <w:pPr>
              <w:spacing w:line="300" w:lineRule="exact"/>
              <w:jc w:val="left"/>
              <w:rPr>
                <w:rFonts w:ascii="方正书宋_GBK" w:eastAsia="方正书宋_GBK" w:hAnsi="Calibri" w:cs="Times New Roman"/>
              </w:rPr>
            </w:pPr>
            <w:r w:rsidRPr="002574E1">
              <w:rPr>
                <w:rFonts w:ascii="方正书宋_GBK" w:eastAsia="方正书宋_GBK" w:hAnsi="Calibri" w:cs="Times New Roman" w:hint="eastAsia"/>
              </w:rPr>
              <w:t>提高了农村干部及财务人员财务管理的能力及专业素养</w:t>
            </w:r>
          </w:p>
        </w:tc>
        <w:tc>
          <w:tcPr>
            <w:tcW w:w="1276" w:type="dxa"/>
            <w:shd w:val="clear" w:color="auto" w:fill="auto"/>
            <w:vAlign w:val="center"/>
          </w:tcPr>
          <w:p w:rsidR="002574E1" w:rsidRPr="002574E1" w:rsidRDefault="002574E1" w:rsidP="002574E1">
            <w:pPr>
              <w:spacing w:line="300" w:lineRule="exact"/>
              <w:jc w:val="left"/>
              <w:rPr>
                <w:rFonts w:ascii="方正书宋_GBK" w:eastAsia="方正书宋_GBK" w:hAnsi="Calibri" w:cs="Times New Roman"/>
              </w:rPr>
            </w:pPr>
            <w:r w:rsidRPr="002574E1">
              <w:rPr>
                <w:rFonts w:ascii="方正书宋_GBK" w:eastAsia="方正书宋_GBK" w:hAnsi="Calibri" w:cs="Times New Roman" w:hint="eastAsia"/>
              </w:rPr>
              <w:t>规范了农村财务管理，使农村集体资金、资产、资源配置更合理，为促进我区农村经济又好又快发展奠定了基础。</w:t>
            </w:r>
          </w:p>
        </w:tc>
        <w:tc>
          <w:tcPr>
            <w:tcW w:w="1701" w:type="dxa"/>
            <w:shd w:val="clear" w:color="auto" w:fill="auto"/>
            <w:vAlign w:val="center"/>
          </w:tcPr>
          <w:p w:rsidR="002574E1" w:rsidRPr="002574E1" w:rsidRDefault="002574E1" w:rsidP="002574E1">
            <w:pPr>
              <w:spacing w:line="300" w:lineRule="exact"/>
              <w:jc w:val="left"/>
              <w:rPr>
                <w:rFonts w:ascii="方正书宋_GBK" w:eastAsia="方正书宋_GBK" w:hAnsi="Calibri" w:cs="Times New Roman"/>
              </w:rPr>
            </w:pPr>
          </w:p>
        </w:tc>
      </w:tr>
      <w:tr w:rsidR="002574E1" w:rsidRPr="002574E1" w:rsidTr="00212C82">
        <w:trPr>
          <w:cantSplit/>
          <w:trHeight w:val="369"/>
          <w:jc w:val="center"/>
        </w:trPr>
        <w:tc>
          <w:tcPr>
            <w:tcW w:w="1134" w:type="dxa"/>
            <w:shd w:val="clear" w:color="auto" w:fill="auto"/>
            <w:vAlign w:val="center"/>
          </w:tcPr>
          <w:p w:rsidR="002574E1" w:rsidRPr="002574E1" w:rsidRDefault="002574E1" w:rsidP="002574E1">
            <w:pPr>
              <w:spacing w:line="300" w:lineRule="exact"/>
              <w:jc w:val="center"/>
              <w:rPr>
                <w:rFonts w:ascii="方正书宋_GBK" w:eastAsia="方正书宋_GBK" w:hAnsi="Calibri" w:cs="Times New Roman"/>
              </w:rPr>
            </w:pPr>
            <w:r w:rsidRPr="002574E1">
              <w:rPr>
                <w:rFonts w:ascii="方正书宋_GBK" w:eastAsia="方正书宋_GBK" w:hAnsi="Calibri" w:cs="Times New Roman" w:hint="eastAsia"/>
              </w:rPr>
              <w:t>满意度指标</w:t>
            </w:r>
          </w:p>
        </w:tc>
        <w:tc>
          <w:tcPr>
            <w:tcW w:w="1134" w:type="dxa"/>
            <w:shd w:val="clear" w:color="auto" w:fill="auto"/>
            <w:vAlign w:val="center"/>
          </w:tcPr>
          <w:p w:rsidR="002574E1" w:rsidRPr="002574E1" w:rsidRDefault="002574E1" w:rsidP="002574E1">
            <w:pPr>
              <w:spacing w:line="300" w:lineRule="exact"/>
              <w:jc w:val="left"/>
              <w:rPr>
                <w:rFonts w:ascii="方正书宋_GBK" w:eastAsia="方正书宋_GBK" w:hAnsi="Calibri" w:cs="Times New Roman"/>
              </w:rPr>
            </w:pPr>
            <w:r w:rsidRPr="002574E1">
              <w:rPr>
                <w:rFonts w:ascii="方正书宋_GBK" w:eastAsia="方正书宋_GBK" w:hAnsi="Calibri" w:cs="Times New Roman" w:hint="eastAsia"/>
              </w:rPr>
              <w:t>服务对象满意度指标</w:t>
            </w:r>
          </w:p>
        </w:tc>
        <w:tc>
          <w:tcPr>
            <w:tcW w:w="1276" w:type="dxa"/>
            <w:shd w:val="clear" w:color="auto" w:fill="auto"/>
            <w:vAlign w:val="center"/>
          </w:tcPr>
          <w:p w:rsidR="002574E1" w:rsidRPr="002574E1" w:rsidRDefault="002574E1" w:rsidP="002574E1">
            <w:pPr>
              <w:spacing w:line="300" w:lineRule="exact"/>
              <w:jc w:val="left"/>
              <w:rPr>
                <w:rFonts w:ascii="方正书宋_GBK" w:eastAsia="方正书宋_GBK" w:hAnsi="Calibri" w:cs="Times New Roman"/>
              </w:rPr>
            </w:pPr>
            <w:r w:rsidRPr="002574E1">
              <w:rPr>
                <w:rFonts w:ascii="方正书宋_GBK" w:eastAsia="方正书宋_GBK" w:hAnsi="Calibri" w:cs="Times New Roman" w:hint="eastAsia"/>
              </w:rPr>
              <w:t>对财政局组织的培训课程满意度</w:t>
            </w:r>
          </w:p>
        </w:tc>
        <w:tc>
          <w:tcPr>
            <w:tcW w:w="2891" w:type="dxa"/>
            <w:shd w:val="clear" w:color="auto" w:fill="auto"/>
            <w:vAlign w:val="center"/>
          </w:tcPr>
          <w:p w:rsidR="002574E1" w:rsidRPr="002574E1" w:rsidRDefault="002574E1" w:rsidP="002574E1">
            <w:pPr>
              <w:spacing w:line="300" w:lineRule="exact"/>
              <w:jc w:val="left"/>
              <w:rPr>
                <w:rFonts w:ascii="方正书宋_GBK" w:eastAsia="方正书宋_GBK" w:hAnsi="Calibri" w:cs="Times New Roman"/>
              </w:rPr>
            </w:pPr>
            <w:r w:rsidRPr="002574E1">
              <w:rPr>
                <w:rFonts w:ascii="方正书宋_GBK" w:eastAsia="方正书宋_GBK" w:hAnsi="Calibri" w:cs="Times New Roman" w:hint="eastAsia"/>
              </w:rPr>
              <w:t>农村财会人员对培训课程的满意人数占总培训人数的比例</w:t>
            </w:r>
          </w:p>
        </w:tc>
        <w:tc>
          <w:tcPr>
            <w:tcW w:w="1276" w:type="dxa"/>
            <w:shd w:val="clear" w:color="auto" w:fill="auto"/>
            <w:vAlign w:val="center"/>
          </w:tcPr>
          <w:p w:rsidR="002574E1" w:rsidRPr="002574E1" w:rsidRDefault="002574E1" w:rsidP="002574E1">
            <w:pPr>
              <w:spacing w:line="300" w:lineRule="exact"/>
              <w:jc w:val="left"/>
              <w:rPr>
                <w:rFonts w:ascii="方正书宋_GBK" w:eastAsia="方正书宋_GBK" w:hAnsi="Calibri" w:cs="Times New Roman"/>
              </w:rPr>
            </w:pPr>
            <w:r w:rsidRPr="002574E1">
              <w:rPr>
                <w:rFonts w:ascii="方正书宋_GBK" w:eastAsia="方正书宋_GBK" w:hAnsi="Calibri" w:cs="Times New Roman" w:hint="eastAsia"/>
              </w:rPr>
              <w:t>≥</w:t>
            </w:r>
            <w:r w:rsidRPr="002574E1">
              <w:rPr>
                <w:rFonts w:ascii="方正书宋_GBK" w:eastAsia="方正书宋_GBK" w:hAnsi="Calibri" w:cs="Times New Roman"/>
              </w:rPr>
              <w:t>80%</w:t>
            </w:r>
          </w:p>
        </w:tc>
        <w:tc>
          <w:tcPr>
            <w:tcW w:w="1701" w:type="dxa"/>
            <w:shd w:val="clear" w:color="auto" w:fill="auto"/>
            <w:vAlign w:val="center"/>
          </w:tcPr>
          <w:p w:rsidR="002574E1" w:rsidRPr="002574E1" w:rsidRDefault="002574E1" w:rsidP="002574E1">
            <w:pPr>
              <w:spacing w:line="300" w:lineRule="exact"/>
              <w:jc w:val="left"/>
              <w:rPr>
                <w:rFonts w:ascii="方正书宋_GBK" w:eastAsia="方正书宋_GBK" w:hAnsi="Calibri" w:cs="Times New Roman"/>
              </w:rPr>
            </w:pPr>
          </w:p>
        </w:tc>
      </w:tr>
    </w:tbl>
    <w:p w:rsidR="002574E1" w:rsidRPr="002574E1" w:rsidRDefault="002574E1" w:rsidP="002574E1">
      <w:pPr>
        <w:spacing w:line="300" w:lineRule="exact"/>
        <w:ind w:firstLineChars="200" w:firstLine="420"/>
        <w:jc w:val="left"/>
        <w:rPr>
          <w:rFonts w:ascii="Calibri" w:eastAsia="宋体" w:hAnsi="Calibri" w:cs="Times New Roman"/>
        </w:rPr>
        <w:sectPr w:rsidR="002574E1" w:rsidRPr="002574E1" w:rsidSect="00017F95">
          <w:pgSz w:w="11907" w:h="16839"/>
          <w:pgMar w:top="1984" w:right="1304" w:bottom="1134" w:left="1304" w:header="851" w:footer="992" w:gutter="0"/>
          <w:cols w:space="425"/>
          <w:docGrid w:type="lines" w:linePitch="312"/>
        </w:sectPr>
      </w:pPr>
    </w:p>
    <w:p w:rsidR="0064730B" w:rsidRDefault="000F53C0">
      <w:pPr>
        <w:autoSpaceDE w:val="0"/>
        <w:autoSpaceDN w:val="0"/>
        <w:adjustRightInd w:val="0"/>
        <w:spacing w:line="584" w:lineRule="exact"/>
        <w:ind w:firstLineChars="200" w:firstLine="640"/>
        <w:jc w:val="left"/>
        <w:rPr>
          <w:rFonts w:ascii="Times New Roman" w:eastAsia="黑体" w:hAnsi="Times New Roman" w:cs="Times New Roman"/>
          <w:sz w:val="32"/>
          <w:szCs w:val="32"/>
        </w:rPr>
      </w:pPr>
      <w:r>
        <w:rPr>
          <w:rFonts w:ascii="Times New Roman" w:eastAsia="黑体" w:hAnsi="黑体" w:cs="Times New Roman"/>
          <w:sz w:val="32"/>
          <w:szCs w:val="32"/>
        </w:rPr>
        <w:t>六、政府采购预算情况</w:t>
      </w:r>
    </w:p>
    <w:p w:rsidR="0064730B" w:rsidRDefault="000F53C0">
      <w:pPr>
        <w:spacing w:line="584" w:lineRule="exact"/>
        <w:ind w:firstLineChars="200" w:firstLine="640"/>
        <w:outlineLvl w:val="0"/>
        <w:rPr>
          <w:rFonts w:ascii="Times New Roman" w:eastAsia="仿宋_GB2312" w:hAnsi="Times New Roman" w:cs="Times New Roman"/>
          <w:sz w:val="32"/>
          <w:szCs w:val="24"/>
        </w:rPr>
      </w:pPr>
      <w:bookmarkStart w:id="3" w:name="_Toc471398468"/>
      <w:r>
        <w:rPr>
          <w:rFonts w:ascii="Times New Roman" w:eastAsia="仿宋_GB2312" w:hAnsi="Times New Roman" w:cs="Times New Roman"/>
          <w:sz w:val="32"/>
          <w:szCs w:val="24"/>
        </w:rPr>
        <w:t>20</w:t>
      </w:r>
      <w:r w:rsidR="002574E1">
        <w:rPr>
          <w:rFonts w:ascii="Times New Roman" w:eastAsia="仿宋_GB2312" w:hAnsi="Times New Roman" w:cs="Times New Roman" w:hint="eastAsia"/>
          <w:sz w:val="32"/>
          <w:szCs w:val="24"/>
        </w:rPr>
        <w:t>20</w:t>
      </w:r>
      <w:r>
        <w:rPr>
          <w:rFonts w:ascii="Times New Roman" w:eastAsia="仿宋_GB2312" w:hAnsi="Times New Roman" w:cs="Times New Roman"/>
          <w:sz w:val="32"/>
          <w:szCs w:val="24"/>
        </w:rPr>
        <w:t>年，我部门安排政府采购预算</w:t>
      </w:r>
      <w:r>
        <w:rPr>
          <w:rFonts w:ascii="Times New Roman" w:eastAsia="仿宋_GB2312" w:hAnsi="Times New Roman" w:cs="Times New Roman" w:hint="eastAsia"/>
          <w:sz w:val="32"/>
          <w:szCs w:val="24"/>
        </w:rPr>
        <w:t>450</w:t>
      </w:r>
      <w:r>
        <w:rPr>
          <w:rFonts w:ascii="Times New Roman" w:eastAsia="仿宋_GB2312" w:hAnsi="Times New Roman" w:cs="Times New Roman"/>
          <w:sz w:val="32"/>
          <w:szCs w:val="24"/>
        </w:rPr>
        <w:t>万元。具体内容见下表。</w:t>
      </w:r>
    </w:p>
    <w:p w:rsidR="0064730B" w:rsidRDefault="000F53C0">
      <w:pPr>
        <w:spacing w:line="584" w:lineRule="exact"/>
        <w:jc w:val="center"/>
        <w:outlineLvl w:val="0"/>
        <w:rPr>
          <w:rFonts w:ascii="Times New Roman" w:eastAsia="仿宋_GB2312" w:hAnsi="Times New Roman" w:cs="Times New Roman"/>
          <w:sz w:val="32"/>
        </w:rPr>
      </w:pPr>
      <w:bookmarkStart w:id="4" w:name="_Toc504489153"/>
      <w:bookmarkEnd w:id="3"/>
      <w:r>
        <w:rPr>
          <w:rFonts w:ascii="Times New Roman" w:eastAsia="仿宋_GB2312" w:hAnsi="Times New Roman" w:cs="Times New Roman"/>
          <w:sz w:val="32"/>
        </w:rPr>
        <w:t>部门政府采购预算</w:t>
      </w:r>
      <w:bookmarkEnd w:id="4"/>
    </w:p>
    <w:tbl>
      <w:tblPr>
        <w:tblW w:w="14568"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735"/>
        <w:gridCol w:w="1125"/>
        <w:gridCol w:w="1535"/>
        <w:gridCol w:w="1372"/>
        <w:gridCol w:w="720"/>
        <w:gridCol w:w="740"/>
        <w:gridCol w:w="950"/>
        <w:gridCol w:w="956"/>
        <w:gridCol w:w="956"/>
        <w:gridCol w:w="1096"/>
        <w:gridCol w:w="650"/>
        <w:gridCol w:w="924"/>
        <w:gridCol w:w="929"/>
        <w:gridCol w:w="880"/>
      </w:tblGrid>
      <w:tr w:rsidR="0064730B">
        <w:trPr>
          <w:tblHeader/>
          <w:jc w:val="center"/>
        </w:trPr>
        <w:tc>
          <w:tcPr>
            <w:tcW w:w="8177" w:type="dxa"/>
            <w:gridSpan w:val="7"/>
            <w:tcBorders>
              <w:top w:val="single" w:sz="6" w:space="0" w:color="FFFFFF"/>
              <w:left w:val="single" w:sz="6" w:space="0" w:color="FFFFFF"/>
              <w:right w:val="single" w:sz="6" w:space="0" w:color="FFFFFF"/>
            </w:tcBorders>
            <w:shd w:val="clear" w:color="auto" w:fill="auto"/>
            <w:vAlign w:val="center"/>
          </w:tcPr>
          <w:p w:rsidR="0064730B" w:rsidRDefault="000F53C0">
            <w:pPr>
              <w:spacing w:line="584" w:lineRule="exact"/>
              <w:jc w:val="left"/>
              <w:rPr>
                <w:rFonts w:ascii="Times New Roman" w:eastAsia="仿宋_GB2312" w:hAnsi="Times New Roman" w:cs="Times New Roman"/>
                <w:sz w:val="24"/>
              </w:rPr>
            </w:pPr>
            <w:r>
              <w:rPr>
                <w:rFonts w:ascii="Times New Roman" w:eastAsia="仿宋_GB2312" w:hAnsi="Times New Roman" w:cs="Times New Roman" w:hint="eastAsia"/>
                <w:sz w:val="24"/>
              </w:rPr>
              <w:t>廊坊市广阳区财政局</w:t>
            </w:r>
          </w:p>
        </w:tc>
        <w:tc>
          <w:tcPr>
            <w:tcW w:w="6391" w:type="dxa"/>
            <w:gridSpan w:val="7"/>
            <w:tcBorders>
              <w:top w:val="single" w:sz="6" w:space="0" w:color="FFFFFF"/>
              <w:left w:val="single" w:sz="6" w:space="0" w:color="FFFFFF"/>
              <w:right w:val="single" w:sz="6" w:space="0" w:color="FFFFFF"/>
            </w:tcBorders>
            <w:shd w:val="clear" w:color="auto" w:fill="auto"/>
            <w:vAlign w:val="center"/>
          </w:tcPr>
          <w:p w:rsidR="0064730B" w:rsidRDefault="000F53C0">
            <w:pPr>
              <w:spacing w:line="584" w:lineRule="exact"/>
              <w:jc w:val="right"/>
              <w:rPr>
                <w:rFonts w:ascii="Times New Roman" w:eastAsia="仿宋_GB2312" w:hAnsi="Times New Roman" w:cs="Times New Roman"/>
                <w:sz w:val="24"/>
              </w:rPr>
            </w:pPr>
            <w:r>
              <w:rPr>
                <w:rFonts w:ascii="Times New Roman" w:eastAsia="仿宋_GB2312" w:hAnsi="Times New Roman" w:cs="Times New Roman"/>
                <w:sz w:val="24"/>
              </w:rPr>
              <w:t>单位：万元</w:t>
            </w:r>
          </w:p>
        </w:tc>
      </w:tr>
      <w:tr w:rsidR="0064730B">
        <w:trPr>
          <w:tblHeader/>
          <w:jc w:val="center"/>
        </w:trPr>
        <w:tc>
          <w:tcPr>
            <w:tcW w:w="2860" w:type="dxa"/>
            <w:gridSpan w:val="2"/>
            <w:shd w:val="clear" w:color="auto" w:fill="auto"/>
            <w:vAlign w:val="center"/>
          </w:tcPr>
          <w:p w:rsidR="0064730B" w:rsidRDefault="000F53C0">
            <w:pPr>
              <w:spacing w:line="584" w:lineRule="exact"/>
              <w:jc w:val="center"/>
              <w:rPr>
                <w:rFonts w:ascii="Times New Roman" w:eastAsia="仿宋_GB2312" w:hAnsi="Times New Roman" w:cs="Times New Roman"/>
                <w:b/>
              </w:rPr>
            </w:pPr>
            <w:r>
              <w:rPr>
                <w:rFonts w:ascii="Times New Roman" w:eastAsia="仿宋_GB2312" w:hAnsi="Times New Roman" w:cs="Times New Roman"/>
                <w:b/>
              </w:rPr>
              <w:t>政府采购项目来源</w:t>
            </w:r>
          </w:p>
        </w:tc>
        <w:tc>
          <w:tcPr>
            <w:tcW w:w="1535" w:type="dxa"/>
            <w:vMerge w:val="restart"/>
            <w:shd w:val="clear" w:color="auto" w:fill="auto"/>
            <w:vAlign w:val="center"/>
          </w:tcPr>
          <w:p w:rsidR="0064730B" w:rsidRDefault="000F53C0">
            <w:pPr>
              <w:spacing w:line="584" w:lineRule="exact"/>
              <w:jc w:val="center"/>
              <w:rPr>
                <w:rFonts w:ascii="Times New Roman" w:eastAsia="仿宋_GB2312" w:hAnsi="Times New Roman" w:cs="Times New Roman"/>
                <w:b/>
              </w:rPr>
            </w:pPr>
            <w:r>
              <w:rPr>
                <w:rFonts w:ascii="Times New Roman" w:eastAsia="仿宋_GB2312" w:hAnsi="Times New Roman" w:cs="Times New Roman"/>
                <w:b/>
              </w:rPr>
              <w:t>采购物品名称</w:t>
            </w:r>
          </w:p>
        </w:tc>
        <w:tc>
          <w:tcPr>
            <w:tcW w:w="1372" w:type="dxa"/>
            <w:vMerge w:val="restart"/>
            <w:shd w:val="clear" w:color="auto" w:fill="auto"/>
            <w:vAlign w:val="center"/>
          </w:tcPr>
          <w:p w:rsidR="0064730B" w:rsidRDefault="000F53C0">
            <w:pPr>
              <w:spacing w:line="584" w:lineRule="exact"/>
              <w:jc w:val="center"/>
              <w:rPr>
                <w:rFonts w:ascii="Times New Roman" w:eastAsia="仿宋_GB2312" w:hAnsi="Times New Roman" w:cs="Times New Roman"/>
                <w:b/>
              </w:rPr>
            </w:pPr>
            <w:r>
              <w:rPr>
                <w:rFonts w:ascii="Times New Roman" w:eastAsia="仿宋_GB2312" w:hAnsi="Times New Roman" w:cs="Times New Roman"/>
                <w:b/>
              </w:rPr>
              <w:t>政府采购目录序号</w:t>
            </w:r>
          </w:p>
        </w:tc>
        <w:tc>
          <w:tcPr>
            <w:tcW w:w="720" w:type="dxa"/>
            <w:vMerge w:val="restart"/>
            <w:shd w:val="clear" w:color="auto" w:fill="auto"/>
            <w:vAlign w:val="center"/>
          </w:tcPr>
          <w:p w:rsidR="0064730B" w:rsidRDefault="000F53C0">
            <w:pPr>
              <w:spacing w:line="584" w:lineRule="exact"/>
              <w:jc w:val="center"/>
              <w:rPr>
                <w:rFonts w:ascii="Times New Roman" w:eastAsia="仿宋_GB2312" w:hAnsi="Times New Roman" w:cs="Times New Roman"/>
                <w:b/>
              </w:rPr>
            </w:pPr>
            <w:r>
              <w:rPr>
                <w:rFonts w:ascii="Times New Roman" w:eastAsia="仿宋_GB2312" w:hAnsi="Times New Roman" w:cs="Times New Roman"/>
                <w:b/>
              </w:rPr>
              <w:t>数量单位</w:t>
            </w:r>
          </w:p>
        </w:tc>
        <w:tc>
          <w:tcPr>
            <w:tcW w:w="740" w:type="dxa"/>
            <w:vMerge w:val="restart"/>
            <w:shd w:val="clear" w:color="auto" w:fill="auto"/>
            <w:vAlign w:val="center"/>
          </w:tcPr>
          <w:p w:rsidR="0064730B" w:rsidRDefault="000F53C0">
            <w:pPr>
              <w:spacing w:line="584" w:lineRule="exact"/>
              <w:jc w:val="center"/>
              <w:rPr>
                <w:rFonts w:ascii="Times New Roman" w:eastAsia="仿宋_GB2312" w:hAnsi="Times New Roman" w:cs="Times New Roman"/>
                <w:b/>
              </w:rPr>
            </w:pPr>
            <w:r>
              <w:rPr>
                <w:rFonts w:ascii="Times New Roman" w:eastAsia="仿宋_GB2312" w:hAnsi="Times New Roman" w:cs="Times New Roman"/>
                <w:b/>
              </w:rPr>
              <w:t>数量</w:t>
            </w:r>
          </w:p>
        </w:tc>
        <w:tc>
          <w:tcPr>
            <w:tcW w:w="950" w:type="dxa"/>
            <w:vMerge w:val="restart"/>
            <w:shd w:val="clear" w:color="auto" w:fill="auto"/>
            <w:vAlign w:val="center"/>
          </w:tcPr>
          <w:p w:rsidR="0064730B" w:rsidRDefault="000F53C0">
            <w:pPr>
              <w:spacing w:line="584" w:lineRule="exact"/>
              <w:jc w:val="center"/>
              <w:rPr>
                <w:rFonts w:ascii="Times New Roman" w:eastAsia="仿宋_GB2312" w:hAnsi="Times New Roman" w:cs="Times New Roman"/>
                <w:b/>
              </w:rPr>
            </w:pPr>
            <w:r>
              <w:rPr>
                <w:rFonts w:ascii="Times New Roman" w:eastAsia="仿宋_GB2312" w:hAnsi="Times New Roman" w:cs="Times New Roman"/>
                <w:b/>
              </w:rPr>
              <w:t>单价</w:t>
            </w:r>
          </w:p>
        </w:tc>
        <w:tc>
          <w:tcPr>
            <w:tcW w:w="6391" w:type="dxa"/>
            <w:gridSpan w:val="7"/>
            <w:shd w:val="clear" w:color="auto" w:fill="auto"/>
            <w:vAlign w:val="center"/>
          </w:tcPr>
          <w:p w:rsidR="0064730B" w:rsidRDefault="000F53C0">
            <w:pPr>
              <w:spacing w:line="584" w:lineRule="exact"/>
              <w:jc w:val="center"/>
              <w:rPr>
                <w:rFonts w:ascii="Times New Roman" w:eastAsia="仿宋_GB2312" w:hAnsi="Times New Roman" w:cs="Times New Roman"/>
                <w:b/>
              </w:rPr>
            </w:pPr>
            <w:r>
              <w:rPr>
                <w:rFonts w:ascii="Times New Roman" w:eastAsia="仿宋_GB2312" w:hAnsi="Times New Roman" w:cs="Times New Roman"/>
                <w:b/>
              </w:rPr>
              <w:t>政府采购金额</w:t>
            </w:r>
          </w:p>
        </w:tc>
      </w:tr>
      <w:tr w:rsidR="0064730B">
        <w:trPr>
          <w:tblHeader/>
          <w:jc w:val="center"/>
        </w:trPr>
        <w:tc>
          <w:tcPr>
            <w:tcW w:w="1735" w:type="dxa"/>
            <w:vMerge w:val="restart"/>
            <w:shd w:val="clear" w:color="auto" w:fill="auto"/>
            <w:vAlign w:val="center"/>
          </w:tcPr>
          <w:p w:rsidR="0064730B" w:rsidRDefault="000F53C0">
            <w:pPr>
              <w:spacing w:line="584" w:lineRule="exact"/>
              <w:jc w:val="center"/>
              <w:rPr>
                <w:rFonts w:ascii="Times New Roman" w:eastAsia="仿宋_GB2312" w:hAnsi="Times New Roman" w:cs="Times New Roman"/>
                <w:b/>
              </w:rPr>
            </w:pPr>
            <w:r>
              <w:rPr>
                <w:rFonts w:ascii="Times New Roman" w:eastAsia="仿宋_GB2312" w:hAnsi="Times New Roman" w:cs="Times New Roman"/>
                <w:b/>
              </w:rPr>
              <w:t>项目名称</w:t>
            </w:r>
          </w:p>
        </w:tc>
        <w:tc>
          <w:tcPr>
            <w:tcW w:w="1125" w:type="dxa"/>
            <w:vMerge w:val="restart"/>
            <w:shd w:val="clear" w:color="auto" w:fill="auto"/>
            <w:vAlign w:val="center"/>
          </w:tcPr>
          <w:p w:rsidR="0064730B" w:rsidRDefault="000F53C0">
            <w:pPr>
              <w:spacing w:line="584" w:lineRule="exact"/>
              <w:jc w:val="center"/>
              <w:rPr>
                <w:rFonts w:ascii="Times New Roman" w:eastAsia="仿宋_GB2312" w:hAnsi="Times New Roman" w:cs="Times New Roman"/>
                <w:b/>
              </w:rPr>
            </w:pPr>
            <w:r>
              <w:rPr>
                <w:rFonts w:ascii="Times New Roman" w:eastAsia="仿宋_GB2312" w:hAnsi="Times New Roman" w:cs="Times New Roman"/>
                <w:b/>
              </w:rPr>
              <w:t>预算</w:t>
            </w:r>
          </w:p>
          <w:p w:rsidR="0064730B" w:rsidRDefault="000F53C0">
            <w:pPr>
              <w:spacing w:line="584" w:lineRule="exact"/>
              <w:jc w:val="center"/>
              <w:rPr>
                <w:rFonts w:ascii="Times New Roman" w:eastAsia="仿宋_GB2312" w:hAnsi="Times New Roman" w:cs="Times New Roman"/>
                <w:b/>
              </w:rPr>
            </w:pPr>
            <w:r>
              <w:rPr>
                <w:rFonts w:ascii="Times New Roman" w:eastAsia="仿宋_GB2312" w:hAnsi="Times New Roman" w:cs="Times New Roman"/>
                <w:b/>
              </w:rPr>
              <w:t>资金</w:t>
            </w:r>
          </w:p>
        </w:tc>
        <w:tc>
          <w:tcPr>
            <w:tcW w:w="1535" w:type="dxa"/>
            <w:vMerge/>
            <w:shd w:val="clear" w:color="auto" w:fill="auto"/>
            <w:vAlign w:val="center"/>
          </w:tcPr>
          <w:p w:rsidR="0064730B" w:rsidRDefault="0064730B">
            <w:pPr>
              <w:spacing w:line="584" w:lineRule="exact"/>
              <w:jc w:val="left"/>
              <w:outlineLvl w:val="0"/>
              <w:rPr>
                <w:rFonts w:ascii="Times New Roman" w:eastAsia="仿宋_GB2312" w:hAnsi="Times New Roman" w:cs="Times New Roman"/>
              </w:rPr>
            </w:pPr>
          </w:p>
        </w:tc>
        <w:tc>
          <w:tcPr>
            <w:tcW w:w="1372" w:type="dxa"/>
            <w:vMerge/>
            <w:shd w:val="clear" w:color="auto" w:fill="auto"/>
            <w:vAlign w:val="center"/>
          </w:tcPr>
          <w:p w:rsidR="0064730B" w:rsidRDefault="0064730B">
            <w:pPr>
              <w:spacing w:line="584" w:lineRule="exact"/>
              <w:jc w:val="left"/>
              <w:outlineLvl w:val="0"/>
              <w:rPr>
                <w:rFonts w:ascii="Times New Roman" w:eastAsia="仿宋_GB2312" w:hAnsi="Times New Roman" w:cs="Times New Roman"/>
              </w:rPr>
            </w:pPr>
          </w:p>
        </w:tc>
        <w:tc>
          <w:tcPr>
            <w:tcW w:w="720" w:type="dxa"/>
            <w:vMerge/>
            <w:shd w:val="clear" w:color="auto" w:fill="auto"/>
            <w:vAlign w:val="center"/>
          </w:tcPr>
          <w:p w:rsidR="0064730B" w:rsidRDefault="0064730B">
            <w:pPr>
              <w:spacing w:line="584" w:lineRule="exact"/>
              <w:jc w:val="left"/>
              <w:outlineLvl w:val="0"/>
              <w:rPr>
                <w:rFonts w:ascii="Times New Roman" w:eastAsia="仿宋_GB2312" w:hAnsi="Times New Roman" w:cs="Times New Roman"/>
              </w:rPr>
            </w:pPr>
          </w:p>
        </w:tc>
        <w:tc>
          <w:tcPr>
            <w:tcW w:w="740" w:type="dxa"/>
            <w:vMerge/>
            <w:shd w:val="clear" w:color="auto" w:fill="auto"/>
            <w:vAlign w:val="center"/>
          </w:tcPr>
          <w:p w:rsidR="0064730B" w:rsidRDefault="0064730B">
            <w:pPr>
              <w:spacing w:line="584" w:lineRule="exact"/>
              <w:jc w:val="left"/>
              <w:outlineLvl w:val="0"/>
              <w:rPr>
                <w:rFonts w:ascii="Times New Roman" w:eastAsia="仿宋_GB2312" w:hAnsi="Times New Roman" w:cs="Times New Roman"/>
              </w:rPr>
            </w:pPr>
          </w:p>
        </w:tc>
        <w:tc>
          <w:tcPr>
            <w:tcW w:w="950" w:type="dxa"/>
            <w:vMerge/>
            <w:shd w:val="clear" w:color="auto" w:fill="auto"/>
            <w:vAlign w:val="center"/>
          </w:tcPr>
          <w:p w:rsidR="0064730B" w:rsidRDefault="0064730B">
            <w:pPr>
              <w:spacing w:line="584" w:lineRule="exact"/>
              <w:jc w:val="left"/>
              <w:outlineLvl w:val="0"/>
              <w:rPr>
                <w:rFonts w:ascii="Times New Roman" w:eastAsia="仿宋_GB2312" w:hAnsi="Times New Roman" w:cs="Times New Roman"/>
              </w:rPr>
            </w:pPr>
          </w:p>
        </w:tc>
        <w:tc>
          <w:tcPr>
            <w:tcW w:w="956" w:type="dxa"/>
            <w:vMerge w:val="restart"/>
            <w:shd w:val="clear" w:color="auto" w:fill="auto"/>
            <w:vAlign w:val="center"/>
          </w:tcPr>
          <w:p w:rsidR="0064730B" w:rsidRDefault="000F53C0">
            <w:pPr>
              <w:spacing w:line="584" w:lineRule="exact"/>
              <w:jc w:val="center"/>
              <w:rPr>
                <w:rFonts w:ascii="Times New Roman" w:eastAsia="仿宋_GB2312" w:hAnsi="Times New Roman" w:cs="Times New Roman"/>
                <w:b/>
              </w:rPr>
            </w:pPr>
            <w:r>
              <w:rPr>
                <w:rFonts w:ascii="Times New Roman" w:eastAsia="仿宋_GB2312" w:hAnsi="Times New Roman" w:cs="Times New Roman"/>
                <w:b/>
              </w:rPr>
              <w:t>总计</w:t>
            </w:r>
          </w:p>
        </w:tc>
        <w:tc>
          <w:tcPr>
            <w:tcW w:w="4555" w:type="dxa"/>
            <w:gridSpan w:val="5"/>
            <w:shd w:val="clear" w:color="auto" w:fill="auto"/>
            <w:vAlign w:val="center"/>
          </w:tcPr>
          <w:p w:rsidR="0064730B" w:rsidRDefault="000F53C0">
            <w:pPr>
              <w:spacing w:line="584" w:lineRule="exact"/>
              <w:jc w:val="center"/>
              <w:rPr>
                <w:rFonts w:ascii="Times New Roman" w:eastAsia="仿宋_GB2312" w:hAnsi="Times New Roman" w:cs="Times New Roman"/>
                <w:b/>
              </w:rPr>
            </w:pPr>
            <w:r>
              <w:rPr>
                <w:rFonts w:ascii="Times New Roman" w:eastAsia="仿宋_GB2312" w:hAnsi="Times New Roman" w:cs="Times New Roman"/>
                <w:b/>
              </w:rPr>
              <w:t>当年部门预算安排资金</w:t>
            </w:r>
          </w:p>
        </w:tc>
        <w:tc>
          <w:tcPr>
            <w:tcW w:w="880" w:type="dxa"/>
            <w:vMerge w:val="restart"/>
            <w:shd w:val="clear" w:color="auto" w:fill="auto"/>
            <w:vAlign w:val="center"/>
          </w:tcPr>
          <w:p w:rsidR="0064730B" w:rsidRDefault="000F53C0">
            <w:pPr>
              <w:spacing w:line="584" w:lineRule="exact"/>
              <w:jc w:val="center"/>
              <w:rPr>
                <w:rFonts w:ascii="Times New Roman" w:eastAsia="仿宋_GB2312" w:hAnsi="Times New Roman" w:cs="Times New Roman"/>
                <w:b/>
              </w:rPr>
            </w:pPr>
            <w:r>
              <w:rPr>
                <w:rFonts w:ascii="Times New Roman" w:eastAsia="仿宋_GB2312" w:hAnsi="Times New Roman" w:cs="Times New Roman"/>
                <w:b/>
              </w:rPr>
              <w:t>其他渠道资金</w:t>
            </w:r>
          </w:p>
        </w:tc>
      </w:tr>
      <w:tr w:rsidR="0064730B">
        <w:trPr>
          <w:tblHeader/>
          <w:jc w:val="center"/>
        </w:trPr>
        <w:tc>
          <w:tcPr>
            <w:tcW w:w="1735" w:type="dxa"/>
            <w:vMerge/>
            <w:shd w:val="clear" w:color="auto" w:fill="auto"/>
            <w:vAlign w:val="center"/>
          </w:tcPr>
          <w:p w:rsidR="0064730B" w:rsidRDefault="0064730B">
            <w:pPr>
              <w:spacing w:line="584" w:lineRule="exact"/>
              <w:jc w:val="left"/>
              <w:outlineLvl w:val="0"/>
              <w:rPr>
                <w:rFonts w:ascii="Times New Roman" w:eastAsia="仿宋_GB2312" w:hAnsi="Times New Roman" w:cs="Times New Roman"/>
              </w:rPr>
            </w:pPr>
          </w:p>
        </w:tc>
        <w:tc>
          <w:tcPr>
            <w:tcW w:w="1125" w:type="dxa"/>
            <w:vMerge/>
            <w:shd w:val="clear" w:color="auto" w:fill="auto"/>
            <w:vAlign w:val="center"/>
          </w:tcPr>
          <w:p w:rsidR="0064730B" w:rsidRDefault="0064730B">
            <w:pPr>
              <w:spacing w:line="584" w:lineRule="exact"/>
              <w:jc w:val="left"/>
              <w:outlineLvl w:val="0"/>
              <w:rPr>
                <w:rFonts w:ascii="Times New Roman" w:eastAsia="仿宋_GB2312" w:hAnsi="Times New Roman" w:cs="Times New Roman"/>
              </w:rPr>
            </w:pPr>
          </w:p>
        </w:tc>
        <w:tc>
          <w:tcPr>
            <w:tcW w:w="1535" w:type="dxa"/>
            <w:vMerge/>
            <w:shd w:val="clear" w:color="auto" w:fill="auto"/>
            <w:vAlign w:val="center"/>
          </w:tcPr>
          <w:p w:rsidR="0064730B" w:rsidRDefault="0064730B">
            <w:pPr>
              <w:spacing w:line="584" w:lineRule="exact"/>
              <w:jc w:val="left"/>
              <w:outlineLvl w:val="0"/>
              <w:rPr>
                <w:rFonts w:ascii="Times New Roman" w:eastAsia="仿宋_GB2312" w:hAnsi="Times New Roman" w:cs="Times New Roman"/>
              </w:rPr>
            </w:pPr>
          </w:p>
        </w:tc>
        <w:tc>
          <w:tcPr>
            <w:tcW w:w="1372" w:type="dxa"/>
            <w:vMerge/>
            <w:shd w:val="clear" w:color="auto" w:fill="auto"/>
            <w:vAlign w:val="center"/>
          </w:tcPr>
          <w:p w:rsidR="0064730B" w:rsidRDefault="0064730B">
            <w:pPr>
              <w:spacing w:line="584" w:lineRule="exact"/>
              <w:jc w:val="left"/>
              <w:outlineLvl w:val="0"/>
              <w:rPr>
                <w:rFonts w:ascii="Times New Roman" w:eastAsia="仿宋_GB2312" w:hAnsi="Times New Roman" w:cs="Times New Roman"/>
              </w:rPr>
            </w:pPr>
          </w:p>
        </w:tc>
        <w:tc>
          <w:tcPr>
            <w:tcW w:w="720" w:type="dxa"/>
            <w:vMerge/>
            <w:shd w:val="clear" w:color="auto" w:fill="auto"/>
            <w:vAlign w:val="center"/>
          </w:tcPr>
          <w:p w:rsidR="0064730B" w:rsidRDefault="0064730B">
            <w:pPr>
              <w:spacing w:line="584" w:lineRule="exact"/>
              <w:jc w:val="left"/>
              <w:outlineLvl w:val="0"/>
              <w:rPr>
                <w:rFonts w:ascii="Times New Roman" w:eastAsia="仿宋_GB2312" w:hAnsi="Times New Roman" w:cs="Times New Roman"/>
              </w:rPr>
            </w:pPr>
          </w:p>
        </w:tc>
        <w:tc>
          <w:tcPr>
            <w:tcW w:w="740" w:type="dxa"/>
            <w:vMerge/>
            <w:shd w:val="clear" w:color="auto" w:fill="auto"/>
            <w:vAlign w:val="center"/>
          </w:tcPr>
          <w:p w:rsidR="0064730B" w:rsidRDefault="0064730B">
            <w:pPr>
              <w:spacing w:line="584" w:lineRule="exact"/>
              <w:jc w:val="left"/>
              <w:outlineLvl w:val="0"/>
              <w:rPr>
                <w:rFonts w:ascii="Times New Roman" w:eastAsia="仿宋_GB2312" w:hAnsi="Times New Roman" w:cs="Times New Roman"/>
              </w:rPr>
            </w:pPr>
          </w:p>
        </w:tc>
        <w:tc>
          <w:tcPr>
            <w:tcW w:w="950" w:type="dxa"/>
            <w:vMerge/>
            <w:shd w:val="clear" w:color="auto" w:fill="auto"/>
            <w:vAlign w:val="center"/>
          </w:tcPr>
          <w:p w:rsidR="0064730B" w:rsidRDefault="0064730B">
            <w:pPr>
              <w:spacing w:line="584" w:lineRule="exact"/>
              <w:jc w:val="left"/>
              <w:outlineLvl w:val="0"/>
              <w:rPr>
                <w:rFonts w:ascii="Times New Roman" w:eastAsia="仿宋_GB2312" w:hAnsi="Times New Roman" w:cs="Times New Roman"/>
              </w:rPr>
            </w:pPr>
          </w:p>
        </w:tc>
        <w:tc>
          <w:tcPr>
            <w:tcW w:w="956" w:type="dxa"/>
            <w:vMerge/>
            <w:shd w:val="clear" w:color="auto" w:fill="auto"/>
            <w:vAlign w:val="center"/>
          </w:tcPr>
          <w:p w:rsidR="0064730B" w:rsidRDefault="0064730B">
            <w:pPr>
              <w:spacing w:line="584" w:lineRule="exact"/>
              <w:jc w:val="left"/>
              <w:outlineLvl w:val="0"/>
              <w:rPr>
                <w:rFonts w:ascii="Times New Roman" w:eastAsia="仿宋_GB2312" w:hAnsi="Times New Roman" w:cs="Times New Roman"/>
              </w:rPr>
            </w:pPr>
          </w:p>
        </w:tc>
        <w:tc>
          <w:tcPr>
            <w:tcW w:w="956" w:type="dxa"/>
            <w:shd w:val="clear" w:color="auto" w:fill="auto"/>
            <w:vAlign w:val="center"/>
          </w:tcPr>
          <w:p w:rsidR="0064730B" w:rsidRDefault="000F53C0">
            <w:pPr>
              <w:spacing w:line="584" w:lineRule="exact"/>
              <w:jc w:val="center"/>
              <w:rPr>
                <w:rFonts w:ascii="Times New Roman" w:eastAsia="仿宋_GB2312" w:hAnsi="Times New Roman" w:cs="Times New Roman"/>
                <w:b/>
              </w:rPr>
            </w:pPr>
            <w:r>
              <w:rPr>
                <w:rFonts w:ascii="Times New Roman" w:eastAsia="仿宋_GB2312" w:hAnsi="Times New Roman" w:cs="Times New Roman"/>
                <w:b/>
              </w:rPr>
              <w:t>合计</w:t>
            </w:r>
          </w:p>
        </w:tc>
        <w:tc>
          <w:tcPr>
            <w:tcW w:w="1096" w:type="dxa"/>
            <w:shd w:val="clear" w:color="auto" w:fill="auto"/>
            <w:vAlign w:val="center"/>
          </w:tcPr>
          <w:p w:rsidR="0064730B" w:rsidRDefault="000F53C0">
            <w:pPr>
              <w:spacing w:line="584" w:lineRule="exact"/>
              <w:jc w:val="center"/>
              <w:rPr>
                <w:rFonts w:ascii="Times New Roman" w:eastAsia="仿宋_GB2312" w:hAnsi="Times New Roman" w:cs="Times New Roman"/>
                <w:b/>
              </w:rPr>
            </w:pPr>
            <w:r>
              <w:rPr>
                <w:rFonts w:ascii="Times New Roman" w:eastAsia="仿宋_GB2312" w:hAnsi="Times New Roman" w:cs="Times New Roman"/>
                <w:b/>
              </w:rPr>
              <w:t>一般公共预算拨款</w:t>
            </w:r>
          </w:p>
        </w:tc>
        <w:tc>
          <w:tcPr>
            <w:tcW w:w="650" w:type="dxa"/>
            <w:shd w:val="clear" w:color="auto" w:fill="auto"/>
            <w:vAlign w:val="center"/>
          </w:tcPr>
          <w:p w:rsidR="0064730B" w:rsidRDefault="000F53C0">
            <w:pPr>
              <w:spacing w:line="584" w:lineRule="exact"/>
              <w:jc w:val="center"/>
              <w:rPr>
                <w:rFonts w:ascii="Times New Roman" w:eastAsia="仿宋_GB2312" w:hAnsi="Times New Roman" w:cs="Times New Roman"/>
                <w:b/>
              </w:rPr>
            </w:pPr>
            <w:r>
              <w:rPr>
                <w:rFonts w:ascii="Times New Roman" w:eastAsia="仿宋_GB2312" w:hAnsi="Times New Roman" w:cs="Times New Roman"/>
                <w:b/>
              </w:rPr>
              <w:t>基金预算拨款</w:t>
            </w:r>
          </w:p>
        </w:tc>
        <w:tc>
          <w:tcPr>
            <w:tcW w:w="924" w:type="dxa"/>
            <w:shd w:val="clear" w:color="auto" w:fill="auto"/>
            <w:vAlign w:val="center"/>
          </w:tcPr>
          <w:p w:rsidR="0064730B" w:rsidRDefault="000F53C0">
            <w:pPr>
              <w:spacing w:line="584" w:lineRule="exact"/>
              <w:jc w:val="center"/>
              <w:rPr>
                <w:rFonts w:ascii="Times New Roman" w:eastAsia="仿宋_GB2312" w:hAnsi="Times New Roman" w:cs="Times New Roman"/>
                <w:b/>
              </w:rPr>
            </w:pPr>
            <w:r>
              <w:rPr>
                <w:rFonts w:ascii="Times New Roman" w:eastAsia="仿宋_GB2312" w:hAnsi="Times New Roman" w:cs="Times New Roman"/>
                <w:b/>
              </w:rPr>
              <w:t>财政专户核拨</w:t>
            </w:r>
          </w:p>
        </w:tc>
        <w:tc>
          <w:tcPr>
            <w:tcW w:w="929" w:type="dxa"/>
            <w:shd w:val="clear" w:color="auto" w:fill="auto"/>
            <w:vAlign w:val="center"/>
          </w:tcPr>
          <w:p w:rsidR="0064730B" w:rsidRDefault="000F53C0">
            <w:pPr>
              <w:spacing w:line="584" w:lineRule="exact"/>
              <w:jc w:val="center"/>
              <w:rPr>
                <w:rFonts w:ascii="Times New Roman" w:eastAsia="仿宋_GB2312" w:hAnsi="Times New Roman" w:cs="Times New Roman"/>
                <w:b/>
              </w:rPr>
            </w:pPr>
            <w:r>
              <w:rPr>
                <w:rFonts w:ascii="Times New Roman" w:eastAsia="仿宋_GB2312" w:hAnsi="Times New Roman" w:cs="Times New Roman"/>
                <w:b/>
              </w:rPr>
              <w:t>其他来源收入</w:t>
            </w:r>
          </w:p>
        </w:tc>
        <w:tc>
          <w:tcPr>
            <w:tcW w:w="880" w:type="dxa"/>
            <w:vMerge/>
            <w:shd w:val="clear" w:color="auto" w:fill="auto"/>
            <w:vAlign w:val="center"/>
          </w:tcPr>
          <w:p w:rsidR="0064730B" w:rsidRDefault="0064730B">
            <w:pPr>
              <w:spacing w:line="584" w:lineRule="exact"/>
              <w:jc w:val="left"/>
              <w:outlineLvl w:val="0"/>
              <w:rPr>
                <w:rFonts w:ascii="Times New Roman" w:eastAsia="仿宋_GB2312" w:hAnsi="Times New Roman" w:cs="Times New Roman"/>
              </w:rPr>
            </w:pPr>
          </w:p>
        </w:tc>
      </w:tr>
      <w:tr w:rsidR="0064730B">
        <w:trPr>
          <w:jc w:val="center"/>
        </w:trPr>
        <w:tc>
          <w:tcPr>
            <w:tcW w:w="1735" w:type="dxa"/>
            <w:shd w:val="clear" w:color="auto" w:fill="auto"/>
            <w:vAlign w:val="center"/>
          </w:tcPr>
          <w:p w:rsidR="0064730B" w:rsidRDefault="000F53C0">
            <w:pPr>
              <w:spacing w:line="584" w:lineRule="exact"/>
              <w:jc w:val="center"/>
              <w:rPr>
                <w:rFonts w:ascii="Times New Roman" w:eastAsia="仿宋_GB2312" w:hAnsi="Times New Roman" w:cs="Times New Roman"/>
                <w:b/>
              </w:rPr>
            </w:pPr>
            <w:r>
              <w:rPr>
                <w:rFonts w:ascii="Times New Roman" w:eastAsia="仿宋_GB2312" w:hAnsi="Times New Roman" w:cs="Times New Roman"/>
                <w:b/>
              </w:rPr>
              <w:t>合　计</w:t>
            </w:r>
          </w:p>
        </w:tc>
        <w:tc>
          <w:tcPr>
            <w:tcW w:w="1125" w:type="dxa"/>
            <w:shd w:val="clear" w:color="auto" w:fill="auto"/>
            <w:vAlign w:val="center"/>
          </w:tcPr>
          <w:p w:rsidR="0064730B" w:rsidRDefault="00772698">
            <w:pPr>
              <w:widowControl/>
              <w:jc w:val="right"/>
              <w:textAlignment w:val="center"/>
              <w:rPr>
                <w:rFonts w:ascii="宋体" w:eastAsia="宋体" w:hAnsi="宋体" w:cs="宋体"/>
                <w:bCs/>
                <w:color w:val="000000" w:themeColor="text1"/>
                <w:sz w:val="18"/>
                <w:szCs w:val="18"/>
              </w:rPr>
            </w:pPr>
            <w:r>
              <w:rPr>
                <w:rFonts w:ascii="宋体" w:eastAsia="宋体" w:hAnsi="宋体" w:cs="宋体" w:hint="eastAsia"/>
                <w:bCs/>
                <w:color w:val="000000" w:themeColor="text1"/>
                <w:sz w:val="18"/>
                <w:szCs w:val="18"/>
              </w:rPr>
              <w:t>3</w:t>
            </w:r>
            <w:r w:rsidR="000F53C0">
              <w:rPr>
                <w:rFonts w:ascii="宋体" w:eastAsia="宋体" w:hAnsi="宋体" w:cs="宋体" w:hint="eastAsia"/>
                <w:bCs/>
                <w:color w:val="000000" w:themeColor="text1"/>
                <w:sz w:val="18"/>
                <w:szCs w:val="18"/>
              </w:rPr>
              <w:t>50.00</w:t>
            </w:r>
          </w:p>
        </w:tc>
        <w:tc>
          <w:tcPr>
            <w:tcW w:w="1535" w:type="dxa"/>
            <w:shd w:val="clear" w:color="auto" w:fill="auto"/>
            <w:vAlign w:val="center"/>
          </w:tcPr>
          <w:p w:rsidR="0064730B" w:rsidRDefault="0064730B">
            <w:pPr>
              <w:spacing w:line="584" w:lineRule="exact"/>
              <w:jc w:val="left"/>
              <w:rPr>
                <w:rFonts w:ascii="宋体" w:eastAsia="宋体" w:hAnsi="宋体" w:cs="宋体"/>
                <w:bCs/>
                <w:sz w:val="18"/>
                <w:szCs w:val="18"/>
              </w:rPr>
            </w:pPr>
          </w:p>
        </w:tc>
        <w:tc>
          <w:tcPr>
            <w:tcW w:w="1372" w:type="dxa"/>
            <w:shd w:val="clear" w:color="auto" w:fill="auto"/>
            <w:vAlign w:val="center"/>
          </w:tcPr>
          <w:p w:rsidR="0064730B" w:rsidRDefault="0064730B">
            <w:pPr>
              <w:spacing w:line="584" w:lineRule="exact"/>
              <w:jc w:val="left"/>
              <w:rPr>
                <w:rFonts w:ascii="宋体" w:eastAsia="宋体" w:hAnsi="宋体" w:cs="宋体"/>
                <w:bCs/>
                <w:sz w:val="18"/>
                <w:szCs w:val="18"/>
              </w:rPr>
            </w:pPr>
          </w:p>
        </w:tc>
        <w:tc>
          <w:tcPr>
            <w:tcW w:w="720" w:type="dxa"/>
            <w:shd w:val="clear" w:color="auto" w:fill="auto"/>
            <w:vAlign w:val="center"/>
          </w:tcPr>
          <w:p w:rsidR="0064730B" w:rsidRDefault="0064730B">
            <w:pPr>
              <w:spacing w:line="584" w:lineRule="exact"/>
              <w:jc w:val="left"/>
              <w:rPr>
                <w:rFonts w:ascii="宋体" w:eastAsia="宋体" w:hAnsi="宋体" w:cs="宋体"/>
                <w:bCs/>
                <w:sz w:val="18"/>
                <w:szCs w:val="18"/>
              </w:rPr>
            </w:pPr>
          </w:p>
        </w:tc>
        <w:tc>
          <w:tcPr>
            <w:tcW w:w="740" w:type="dxa"/>
            <w:shd w:val="clear" w:color="auto" w:fill="auto"/>
            <w:vAlign w:val="center"/>
          </w:tcPr>
          <w:p w:rsidR="0064730B" w:rsidRDefault="0064730B">
            <w:pPr>
              <w:spacing w:line="584" w:lineRule="exact"/>
              <w:jc w:val="center"/>
              <w:rPr>
                <w:rFonts w:ascii="宋体" w:eastAsia="宋体" w:hAnsi="宋体" w:cs="宋体"/>
                <w:bCs/>
                <w:sz w:val="18"/>
                <w:szCs w:val="18"/>
              </w:rPr>
            </w:pPr>
          </w:p>
        </w:tc>
        <w:tc>
          <w:tcPr>
            <w:tcW w:w="950" w:type="dxa"/>
            <w:shd w:val="clear" w:color="auto" w:fill="auto"/>
            <w:vAlign w:val="center"/>
          </w:tcPr>
          <w:p w:rsidR="0064730B" w:rsidRDefault="0064730B">
            <w:pPr>
              <w:spacing w:line="584" w:lineRule="exact"/>
              <w:jc w:val="right"/>
              <w:rPr>
                <w:rFonts w:ascii="宋体" w:eastAsia="宋体" w:hAnsi="宋体" w:cs="宋体"/>
                <w:bCs/>
                <w:sz w:val="18"/>
                <w:szCs w:val="18"/>
              </w:rPr>
            </w:pPr>
          </w:p>
        </w:tc>
        <w:tc>
          <w:tcPr>
            <w:tcW w:w="956" w:type="dxa"/>
            <w:shd w:val="clear" w:color="auto" w:fill="auto"/>
            <w:vAlign w:val="center"/>
          </w:tcPr>
          <w:p w:rsidR="0064730B" w:rsidRDefault="00772698">
            <w:pPr>
              <w:widowControl/>
              <w:jc w:val="right"/>
              <w:textAlignment w:val="center"/>
              <w:rPr>
                <w:rFonts w:ascii="Times New Roman" w:eastAsia="仿宋_GB2312" w:hAnsi="Times New Roman" w:cs="Times New Roman"/>
                <w:b/>
              </w:rPr>
            </w:pPr>
            <w:r>
              <w:rPr>
                <w:rFonts w:ascii="宋体" w:eastAsia="宋体" w:hAnsi="宋体" w:cs="宋体" w:hint="eastAsia"/>
                <w:bCs/>
                <w:color w:val="000000" w:themeColor="text1"/>
                <w:sz w:val="18"/>
                <w:szCs w:val="18"/>
              </w:rPr>
              <w:t>3</w:t>
            </w:r>
            <w:r w:rsidR="000F53C0">
              <w:rPr>
                <w:rFonts w:ascii="宋体" w:eastAsia="宋体" w:hAnsi="宋体" w:cs="宋体" w:hint="eastAsia"/>
                <w:bCs/>
                <w:color w:val="000000" w:themeColor="text1"/>
                <w:sz w:val="18"/>
                <w:szCs w:val="18"/>
              </w:rPr>
              <w:t>50.00</w:t>
            </w:r>
          </w:p>
        </w:tc>
        <w:tc>
          <w:tcPr>
            <w:tcW w:w="956" w:type="dxa"/>
            <w:shd w:val="clear" w:color="auto" w:fill="auto"/>
            <w:vAlign w:val="center"/>
          </w:tcPr>
          <w:p w:rsidR="0064730B" w:rsidRDefault="00772698">
            <w:pPr>
              <w:widowControl/>
              <w:jc w:val="right"/>
              <w:textAlignment w:val="center"/>
              <w:rPr>
                <w:rFonts w:ascii="Times New Roman" w:eastAsia="仿宋_GB2312" w:hAnsi="Times New Roman" w:cs="Times New Roman"/>
                <w:b/>
              </w:rPr>
            </w:pPr>
            <w:r>
              <w:rPr>
                <w:rFonts w:ascii="宋体" w:eastAsia="宋体" w:hAnsi="宋体" w:cs="宋体" w:hint="eastAsia"/>
                <w:bCs/>
                <w:color w:val="000000" w:themeColor="text1"/>
                <w:sz w:val="18"/>
                <w:szCs w:val="18"/>
              </w:rPr>
              <w:t>3</w:t>
            </w:r>
            <w:r w:rsidR="000F53C0">
              <w:rPr>
                <w:rFonts w:ascii="宋体" w:eastAsia="宋体" w:hAnsi="宋体" w:cs="宋体" w:hint="eastAsia"/>
                <w:bCs/>
                <w:color w:val="000000" w:themeColor="text1"/>
                <w:sz w:val="18"/>
                <w:szCs w:val="18"/>
              </w:rPr>
              <w:t>50.00</w:t>
            </w:r>
          </w:p>
        </w:tc>
        <w:tc>
          <w:tcPr>
            <w:tcW w:w="1096" w:type="dxa"/>
            <w:shd w:val="clear" w:color="auto" w:fill="auto"/>
            <w:vAlign w:val="center"/>
          </w:tcPr>
          <w:p w:rsidR="0064730B" w:rsidRDefault="00772698">
            <w:pPr>
              <w:widowControl/>
              <w:jc w:val="right"/>
              <w:textAlignment w:val="center"/>
              <w:rPr>
                <w:rFonts w:ascii="Times New Roman" w:eastAsia="仿宋_GB2312" w:hAnsi="Times New Roman" w:cs="Times New Roman"/>
                <w:b/>
                <w:color w:val="000000" w:themeColor="text1"/>
              </w:rPr>
            </w:pPr>
            <w:r>
              <w:rPr>
                <w:rFonts w:ascii="宋体" w:eastAsia="宋体" w:hAnsi="宋体" w:cs="宋体" w:hint="eastAsia"/>
                <w:bCs/>
                <w:color w:val="000000" w:themeColor="text1"/>
                <w:sz w:val="18"/>
                <w:szCs w:val="18"/>
              </w:rPr>
              <w:t>3</w:t>
            </w:r>
            <w:r w:rsidR="000F53C0">
              <w:rPr>
                <w:rFonts w:ascii="宋体" w:eastAsia="宋体" w:hAnsi="宋体" w:cs="宋体" w:hint="eastAsia"/>
                <w:bCs/>
                <w:color w:val="000000" w:themeColor="text1"/>
                <w:sz w:val="18"/>
                <w:szCs w:val="18"/>
              </w:rPr>
              <w:t>50.00</w:t>
            </w:r>
          </w:p>
        </w:tc>
        <w:tc>
          <w:tcPr>
            <w:tcW w:w="650" w:type="dxa"/>
            <w:shd w:val="clear" w:color="auto" w:fill="auto"/>
            <w:vAlign w:val="center"/>
          </w:tcPr>
          <w:p w:rsidR="0064730B" w:rsidRDefault="0064730B">
            <w:pPr>
              <w:spacing w:line="584" w:lineRule="exact"/>
              <w:jc w:val="right"/>
              <w:rPr>
                <w:rFonts w:ascii="Times New Roman" w:eastAsia="仿宋_GB2312" w:hAnsi="Times New Roman" w:cs="Times New Roman"/>
                <w:b/>
                <w:color w:val="000000" w:themeColor="text1"/>
              </w:rPr>
            </w:pPr>
          </w:p>
        </w:tc>
        <w:tc>
          <w:tcPr>
            <w:tcW w:w="924" w:type="dxa"/>
            <w:shd w:val="clear" w:color="auto" w:fill="auto"/>
            <w:vAlign w:val="center"/>
          </w:tcPr>
          <w:p w:rsidR="0064730B" w:rsidRDefault="0064730B">
            <w:pPr>
              <w:spacing w:line="584" w:lineRule="exact"/>
              <w:jc w:val="right"/>
              <w:rPr>
                <w:rFonts w:ascii="Times New Roman" w:eastAsia="仿宋_GB2312" w:hAnsi="Times New Roman" w:cs="Times New Roman"/>
                <w:b/>
              </w:rPr>
            </w:pPr>
          </w:p>
        </w:tc>
        <w:tc>
          <w:tcPr>
            <w:tcW w:w="929" w:type="dxa"/>
            <w:shd w:val="clear" w:color="auto" w:fill="auto"/>
            <w:vAlign w:val="center"/>
          </w:tcPr>
          <w:p w:rsidR="0064730B" w:rsidRDefault="0064730B">
            <w:pPr>
              <w:spacing w:line="584" w:lineRule="exact"/>
              <w:jc w:val="right"/>
              <w:rPr>
                <w:rFonts w:ascii="Times New Roman" w:eastAsia="仿宋_GB2312" w:hAnsi="Times New Roman" w:cs="Times New Roman"/>
                <w:b/>
              </w:rPr>
            </w:pPr>
          </w:p>
        </w:tc>
        <w:tc>
          <w:tcPr>
            <w:tcW w:w="880" w:type="dxa"/>
            <w:shd w:val="clear" w:color="auto" w:fill="auto"/>
            <w:vAlign w:val="center"/>
          </w:tcPr>
          <w:p w:rsidR="0064730B" w:rsidRDefault="0064730B">
            <w:pPr>
              <w:spacing w:line="584" w:lineRule="exact"/>
              <w:jc w:val="right"/>
              <w:rPr>
                <w:rFonts w:ascii="Times New Roman" w:eastAsia="仿宋_GB2312" w:hAnsi="Times New Roman" w:cs="Times New Roman"/>
                <w:b/>
              </w:rPr>
            </w:pPr>
          </w:p>
        </w:tc>
      </w:tr>
      <w:tr w:rsidR="00772698" w:rsidTr="00B530CD">
        <w:trPr>
          <w:jc w:val="center"/>
        </w:trPr>
        <w:tc>
          <w:tcPr>
            <w:tcW w:w="1735" w:type="dxa"/>
            <w:shd w:val="clear" w:color="auto" w:fill="auto"/>
            <w:vAlign w:val="center"/>
          </w:tcPr>
          <w:p w:rsidR="00772698" w:rsidRDefault="00772698" w:rsidP="00772698">
            <w:pPr>
              <w:jc w:val="center"/>
              <w:rPr>
                <w:rFonts w:ascii="宋体" w:eastAsia="宋体" w:hAnsi="宋体" w:cs="宋体"/>
                <w:sz w:val="18"/>
                <w:szCs w:val="18"/>
              </w:rPr>
            </w:pPr>
            <w:r>
              <w:rPr>
                <w:rFonts w:hint="eastAsia"/>
                <w:sz w:val="18"/>
                <w:szCs w:val="18"/>
              </w:rPr>
              <w:t>电脑</w:t>
            </w:r>
          </w:p>
          <w:p w:rsidR="00772698" w:rsidRDefault="00772698" w:rsidP="00B530CD">
            <w:pPr>
              <w:widowControl/>
              <w:jc w:val="center"/>
              <w:textAlignment w:val="center"/>
              <w:rPr>
                <w:rFonts w:ascii="宋体" w:eastAsia="宋体" w:hAnsi="宋体" w:cs="宋体"/>
                <w:b/>
                <w:sz w:val="18"/>
                <w:szCs w:val="18"/>
              </w:rPr>
            </w:pPr>
          </w:p>
        </w:tc>
        <w:tc>
          <w:tcPr>
            <w:tcW w:w="1125" w:type="dxa"/>
            <w:shd w:val="clear" w:color="auto" w:fill="auto"/>
            <w:vAlign w:val="center"/>
          </w:tcPr>
          <w:p w:rsidR="00772698" w:rsidRDefault="00772698">
            <w:pPr>
              <w:jc w:val="right"/>
              <w:rPr>
                <w:rFonts w:ascii="宋体" w:eastAsia="宋体" w:hAnsi="宋体" w:cs="宋体"/>
                <w:sz w:val="18"/>
                <w:szCs w:val="18"/>
              </w:rPr>
            </w:pPr>
            <w:r>
              <w:rPr>
                <w:rFonts w:hint="eastAsia"/>
                <w:sz w:val="18"/>
                <w:szCs w:val="18"/>
              </w:rPr>
              <w:t>10.00</w:t>
            </w:r>
          </w:p>
        </w:tc>
        <w:tc>
          <w:tcPr>
            <w:tcW w:w="1535" w:type="dxa"/>
            <w:shd w:val="clear" w:color="auto" w:fill="auto"/>
            <w:vAlign w:val="center"/>
          </w:tcPr>
          <w:p w:rsidR="00772698" w:rsidRDefault="00772698" w:rsidP="00B530CD">
            <w:pPr>
              <w:widowControl/>
              <w:jc w:val="center"/>
              <w:textAlignment w:val="center"/>
              <w:rPr>
                <w:rFonts w:ascii="宋体" w:eastAsia="宋体" w:hAnsi="宋体" w:cs="宋体"/>
                <w:b/>
                <w:sz w:val="18"/>
                <w:szCs w:val="18"/>
              </w:rPr>
            </w:pPr>
          </w:p>
        </w:tc>
        <w:tc>
          <w:tcPr>
            <w:tcW w:w="1372" w:type="dxa"/>
            <w:shd w:val="clear" w:color="auto" w:fill="auto"/>
            <w:vAlign w:val="center"/>
          </w:tcPr>
          <w:p w:rsidR="00772698" w:rsidRDefault="00772698" w:rsidP="00B530CD">
            <w:pPr>
              <w:widowControl/>
              <w:jc w:val="center"/>
              <w:textAlignment w:val="center"/>
              <w:rPr>
                <w:rFonts w:ascii="宋体" w:eastAsia="宋体" w:hAnsi="宋体" w:cs="宋体"/>
                <w:b/>
                <w:sz w:val="18"/>
                <w:szCs w:val="18"/>
              </w:rPr>
            </w:pPr>
          </w:p>
        </w:tc>
        <w:tc>
          <w:tcPr>
            <w:tcW w:w="720" w:type="dxa"/>
            <w:shd w:val="clear" w:color="auto" w:fill="auto"/>
            <w:vAlign w:val="center"/>
          </w:tcPr>
          <w:p w:rsidR="00772698" w:rsidRDefault="00772698" w:rsidP="00B530CD">
            <w:pPr>
              <w:widowControl/>
              <w:jc w:val="center"/>
              <w:textAlignment w:val="center"/>
              <w:rPr>
                <w:rFonts w:ascii="宋体" w:eastAsia="宋体" w:hAnsi="宋体" w:cs="宋体"/>
                <w:b/>
                <w:sz w:val="18"/>
                <w:szCs w:val="18"/>
              </w:rPr>
            </w:pPr>
          </w:p>
        </w:tc>
        <w:tc>
          <w:tcPr>
            <w:tcW w:w="740" w:type="dxa"/>
            <w:shd w:val="clear" w:color="auto" w:fill="auto"/>
            <w:vAlign w:val="center"/>
          </w:tcPr>
          <w:p w:rsidR="00772698" w:rsidRDefault="00772698" w:rsidP="00B530CD">
            <w:pPr>
              <w:widowControl/>
              <w:jc w:val="center"/>
              <w:textAlignment w:val="center"/>
              <w:rPr>
                <w:rFonts w:ascii="宋体" w:eastAsia="宋体" w:hAnsi="宋体" w:cs="宋体"/>
                <w:b/>
                <w:sz w:val="18"/>
                <w:szCs w:val="18"/>
              </w:rPr>
            </w:pPr>
          </w:p>
        </w:tc>
        <w:tc>
          <w:tcPr>
            <w:tcW w:w="950" w:type="dxa"/>
            <w:shd w:val="clear" w:color="auto" w:fill="auto"/>
            <w:vAlign w:val="center"/>
          </w:tcPr>
          <w:p w:rsidR="00772698" w:rsidRDefault="00772698" w:rsidP="00B530CD">
            <w:pPr>
              <w:widowControl/>
              <w:jc w:val="center"/>
              <w:textAlignment w:val="center"/>
              <w:rPr>
                <w:rFonts w:ascii="宋体" w:eastAsia="宋体" w:hAnsi="宋体" w:cs="宋体"/>
                <w:b/>
                <w:sz w:val="18"/>
                <w:szCs w:val="18"/>
              </w:rPr>
            </w:pPr>
          </w:p>
        </w:tc>
        <w:tc>
          <w:tcPr>
            <w:tcW w:w="956" w:type="dxa"/>
            <w:shd w:val="clear" w:color="auto" w:fill="auto"/>
            <w:vAlign w:val="center"/>
          </w:tcPr>
          <w:p w:rsidR="00772698" w:rsidRDefault="00772698">
            <w:pPr>
              <w:jc w:val="right"/>
              <w:rPr>
                <w:rFonts w:ascii="宋体" w:eastAsia="宋体" w:hAnsi="宋体" w:cs="宋体"/>
                <w:sz w:val="18"/>
                <w:szCs w:val="18"/>
              </w:rPr>
            </w:pPr>
            <w:r>
              <w:rPr>
                <w:rFonts w:hint="eastAsia"/>
                <w:sz w:val="18"/>
                <w:szCs w:val="18"/>
              </w:rPr>
              <w:t>10.00</w:t>
            </w:r>
          </w:p>
        </w:tc>
        <w:tc>
          <w:tcPr>
            <w:tcW w:w="956" w:type="dxa"/>
            <w:shd w:val="clear" w:color="auto" w:fill="auto"/>
            <w:vAlign w:val="center"/>
          </w:tcPr>
          <w:p w:rsidR="00772698" w:rsidRDefault="00772698">
            <w:pPr>
              <w:jc w:val="right"/>
              <w:rPr>
                <w:rFonts w:ascii="宋体" w:eastAsia="宋体" w:hAnsi="宋体" w:cs="宋体"/>
                <w:sz w:val="18"/>
                <w:szCs w:val="18"/>
              </w:rPr>
            </w:pPr>
            <w:r>
              <w:rPr>
                <w:rFonts w:hint="eastAsia"/>
                <w:sz w:val="18"/>
                <w:szCs w:val="18"/>
              </w:rPr>
              <w:t>10.00</w:t>
            </w:r>
          </w:p>
        </w:tc>
        <w:tc>
          <w:tcPr>
            <w:tcW w:w="1096" w:type="dxa"/>
            <w:shd w:val="clear" w:color="auto" w:fill="auto"/>
            <w:vAlign w:val="center"/>
          </w:tcPr>
          <w:p w:rsidR="00772698" w:rsidRDefault="00772698">
            <w:pPr>
              <w:jc w:val="right"/>
              <w:rPr>
                <w:rFonts w:ascii="宋体" w:eastAsia="宋体" w:hAnsi="宋体" w:cs="宋体"/>
                <w:sz w:val="18"/>
                <w:szCs w:val="18"/>
              </w:rPr>
            </w:pPr>
            <w:r>
              <w:rPr>
                <w:rFonts w:hint="eastAsia"/>
                <w:sz w:val="18"/>
                <w:szCs w:val="18"/>
              </w:rPr>
              <w:t>10.00</w:t>
            </w:r>
          </w:p>
        </w:tc>
        <w:tc>
          <w:tcPr>
            <w:tcW w:w="650" w:type="dxa"/>
            <w:shd w:val="clear" w:color="auto" w:fill="auto"/>
            <w:vAlign w:val="center"/>
          </w:tcPr>
          <w:p w:rsidR="00772698" w:rsidRDefault="00772698" w:rsidP="00B530CD">
            <w:pPr>
              <w:spacing w:line="584" w:lineRule="exact"/>
              <w:jc w:val="center"/>
              <w:rPr>
                <w:rFonts w:ascii="Times New Roman" w:eastAsia="仿宋_GB2312" w:hAnsi="Times New Roman" w:cs="Times New Roman"/>
                <w:b/>
                <w:color w:val="000000" w:themeColor="text1"/>
              </w:rPr>
            </w:pPr>
          </w:p>
        </w:tc>
        <w:tc>
          <w:tcPr>
            <w:tcW w:w="924" w:type="dxa"/>
            <w:shd w:val="clear" w:color="auto" w:fill="auto"/>
            <w:vAlign w:val="center"/>
          </w:tcPr>
          <w:p w:rsidR="00772698" w:rsidRDefault="00772698" w:rsidP="00B530CD">
            <w:pPr>
              <w:spacing w:line="584" w:lineRule="exact"/>
              <w:jc w:val="center"/>
              <w:rPr>
                <w:rFonts w:ascii="Times New Roman" w:eastAsia="仿宋_GB2312" w:hAnsi="Times New Roman" w:cs="Times New Roman"/>
                <w:b/>
              </w:rPr>
            </w:pPr>
          </w:p>
        </w:tc>
        <w:tc>
          <w:tcPr>
            <w:tcW w:w="929" w:type="dxa"/>
            <w:shd w:val="clear" w:color="auto" w:fill="auto"/>
            <w:vAlign w:val="center"/>
          </w:tcPr>
          <w:p w:rsidR="00772698" w:rsidRDefault="00772698" w:rsidP="00B530CD">
            <w:pPr>
              <w:spacing w:line="584" w:lineRule="exact"/>
              <w:jc w:val="center"/>
              <w:rPr>
                <w:rFonts w:ascii="Times New Roman" w:eastAsia="仿宋_GB2312" w:hAnsi="Times New Roman" w:cs="Times New Roman"/>
                <w:b/>
              </w:rPr>
            </w:pPr>
          </w:p>
        </w:tc>
        <w:tc>
          <w:tcPr>
            <w:tcW w:w="880" w:type="dxa"/>
            <w:shd w:val="clear" w:color="auto" w:fill="auto"/>
            <w:vAlign w:val="center"/>
          </w:tcPr>
          <w:p w:rsidR="00772698" w:rsidRDefault="00772698" w:rsidP="00B530CD">
            <w:pPr>
              <w:spacing w:line="584" w:lineRule="exact"/>
              <w:jc w:val="center"/>
              <w:rPr>
                <w:rFonts w:ascii="Times New Roman" w:eastAsia="仿宋_GB2312" w:hAnsi="Times New Roman" w:cs="Times New Roman"/>
                <w:b/>
              </w:rPr>
            </w:pPr>
          </w:p>
        </w:tc>
      </w:tr>
      <w:tr w:rsidR="00772698" w:rsidTr="00B530CD">
        <w:trPr>
          <w:jc w:val="center"/>
        </w:trPr>
        <w:tc>
          <w:tcPr>
            <w:tcW w:w="1735" w:type="dxa"/>
            <w:shd w:val="clear" w:color="auto" w:fill="auto"/>
            <w:vAlign w:val="center"/>
          </w:tcPr>
          <w:p w:rsidR="00772698" w:rsidRDefault="00772698" w:rsidP="00772698">
            <w:pPr>
              <w:jc w:val="center"/>
              <w:rPr>
                <w:rFonts w:ascii="宋体" w:eastAsia="宋体" w:hAnsi="宋体" w:cs="宋体"/>
                <w:sz w:val="18"/>
                <w:szCs w:val="18"/>
              </w:rPr>
            </w:pPr>
            <w:r>
              <w:rPr>
                <w:rFonts w:hint="eastAsia"/>
                <w:sz w:val="18"/>
                <w:szCs w:val="18"/>
              </w:rPr>
              <w:t>打印机</w:t>
            </w:r>
          </w:p>
          <w:p w:rsidR="00772698" w:rsidRDefault="00772698" w:rsidP="00B530CD">
            <w:pPr>
              <w:widowControl/>
              <w:jc w:val="center"/>
              <w:textAlignment w:val="center"/>
              <w:rPr>
                <w:rFonts w:ascii="宋体" w:eastAsia="宋体" w:hAnsi="宋体" w:cs="宋体"/>
                <w:b/>
                <w:sz w:val="18"/>
                <w:szCs w:val="18"/>
              </w:rPr>
            </w:pPr>
          </w:p>
        </w:tc>
        <w:tc>
          <w:tcPr>
            <w:tcW w:w="1125" w:type="dxa"/>
            <w:shd w:val="clear" w:color="auto" w:fill="auto"/>
            <w:vAlign w:val="center"/>
          </w:tcPr>
          <w:p w:rsidR="00772698" w:rsidRDefault="00772698">
            <w:pPr>
              <w:jc w:val="right"/>
              <w:rPr>
                <w:rFonts w:ascii="宋体" w:eastAsia="宋体" w:hAnsi="宋体" w:cs="宋体"/>
                <w:sz w:val="18"/>
                <w:szCs w:val="18"/>
              </w:rPr>
            </w:pPr>
            <w:r>
              <w:rPr>
                <w:rFonts w:hint="eastAsia"/>
                <w:sz w:val="18"/>
                <w:szCs w:val="18"/>
              </w:rPr>
              <w:t>4.00</w:t>
            </w:r>
          </w:p>
        </w:tc>
        <w:tc>
          <w:tcPr>
            <w:tcW w:w="1535" w:type="dxa"/>
            <w:shd w:val="clear" w:color="auto" w:fill="auto"/>
            <w:vAlign w:val="center"/>
          </w:tcPr>
          <w:p w:rsidR="00772698" w:rsidRDefault="00772698" w:rsidP="00B530CD">
            <w:pPr>
              <w:widowControl/>
              <w:jc w:val="center"/>
              <w:textAlignment w:val="center"/>
              <w:rPr>
                <w:rFonts w:ascii="宋体" w:eastAsia="宋体" w:hAnsi="宋体" w:cs="宋体"/>
                <w:b/>
                <w:sz w:val="18"/>
                <w:szCs w:val="18"/>
              </w:rPr>
            </w:pPr>
          </w:p>
        </w:tc>
        <w:tc>
          <w:tcPr>
            <w:tcW w:w="1372" w:type="dxa"/>
            <w:shd w:val="clear" w:color="auto" w:fill="auto"/>
            <w:vAlign w:val="center"/>
          </w:tcPr>
          <w:p w:rsidR="00772698" w:rsidRDefault="00772698" w:rsidP="00B530CD">
            <w:pPr>
              <w:widowControl/>
              <w:jc w:val="center"/>
              <w:textAlignment w:val="center"/>
              <w:rPr>
                <w:rFonts w:ascii="宋体" w:eastAsia="宋体" w:hAnsi="宋体" w:cs="宋体"/>
                <w:b/>
                <w:sz w:val="18"/>
                <w:szCs w:val="18"/>
              </w:rPr>
            </w:pPr>
          </w:p>
        </w:tc>
        <w:tc>
          <w:tcPr>
            <w:tcW w:w="720" w:type="dxa"/>
            <w:shd w:val="clear" w:color="auto" w:fill="auto"/>
            <w:vAlign w:val="center"/>
          </w:tcPr>
          <w:p w:rsidR="00772698" w:rsidRDefault="00772698" w:rsidP="00B530CD">
            <w:pPr>
              <w:widowControl/>
              <w:jc w:val="center"/>
              <w:textAlignment w:val="center"/>
              <w:rPr>
                <w:rFonts w:ascii="宋体" w:eastAsia="宋体" w:hAnsi="宋体" w:cs="宋体"/>
                <w:b/>
                <w:sz w:val="18"/>
                <w:szCs w:val="18"/>
              </w:rPr>
            </w:pPr>
          </w:p>
        </w:tc>
        <w:tc>
          <w:tcPr>
            <w:tcW w:w="740" w:type="dxa"/>
            <w:shd w:val="clear" w:color="auto" w:fill="auto"/>
            <w:vAlign w:val="center"/>
          </w:tcPr>
          <w:p w:rsidR="00772698" w:rsidRDefault="00772698" w:rsidP="00B530CD">
            <w:pPr>
              <w:widowControl/>
              <w:jc w:val="center"/>
              <w:textAlignment w:val="center"/>
              <w:rPr>
                <w:rFonts w:ascii="宋体" w:eastAsia="宋体" w:hAnsi="宋体" w:cs="宋体"/>
                <w:b/>
                <w:sz w:val="18"/>
                <w:szCs w:val="18"/>
              </w:rPr>
            </w:pPr>
          </w:p>
        </w:tc>
        <w:tc>
          <w:tcPr>
            <w:tcW w:w="950" w:type="dxa"/>
            <w:shd w:val="clear" w:color="auto" w:fill="auto"/>
            <w:vAlign w:val="center"/>
          </w:tcPr>
          <w:p w:rsidR="00772698" w:rsidRDefault="00772698" w:rsidP="00B530CD">
            <w:pPr>
              <w:widowControl/>
              <w:jc w:val="center"/>
              <w:textAlignment w:val="center"/>
              <w:rPr>
                <w:rFonts w:ascii="宋体" w:eastAsia="宋体" w:hAnsi="宋体" w:cs="宋体"/>
                <w:b/>
                <w:sz w:val="18"/>
                <w:szCs w:val="18"/>
              </w:rPr>
            </w:pPr>
          </w:p>
        </w:tc>
        <w:tc>
          <w:tcPr>
            <w:tcW w:w="956" w:type="dxa"/>
            <w:shd w:val="clear" w:color="auto" w:fill="auto"/>
            <w:vAlign w:val="center"/>
          </w:tcPr>
          <w:p w:rsidR="00772698" w:rsidRDefault="00772698">
            <w:pPr>
              <w:jc w:val="right"/>
              <w:rPr>
                <w:rFonts w:ascii="宋体" w:eastAsia="宋体" w:hAnsi="宋体" w:cs="宋体"/>
                <w:sz w:val="18"/>
                <w:szCs w:val="18"/>
              </w:rPr>
            </w:pPr>
            <w:r>
              <w:rPr>
                <w:rFonts w:hint="eastAsia"/>
                <w:sz w:val="18"/>
                <w:szCs w:val="18"/>
              </w:rPr>
              <w:t>4.00</w:t>
            </w:r>
          </w:p>
        </w:tc>
        <w:tc>
          <w:tcPr>
            <w:tcW w:w="956" w:type="dxa"/>
            <w:shd w:val="clear" w:color="auto" w:fill="auto"/>
            <w:vAlign w:val="center"/>
          </w:tcPr>
          <w:p w:rsidR="00772698" w:rsidRDefault="00772698">
            <w:pPr>
              <w:jc w:val="right"/>
              <w:rPr>
                <w:rFonts w:ascii="宋体" w:eastAsia="宋体" w:hAnsi="宋体" w:cs="宋体"/>
                <w:sz w:val="18"/>
                <w:szCs w:val="18"/>
              </w:rPr>
            </w:pPr>
            <w:r>
              <w:rPr>
                <w:rFonts w:hint="eastAsia"/>
                <w:sz w:val="18"/>
                <w:szCs w:val="18"/>
              </w:rPr>
              <w:t>4.00</w:t>
            </w:r>
          </w:p>
        </w:tc>
        <w:tc>
          <w:tcPr>
            <w:tcW w:w="1096" w:type="dxa"/>
            <w:shd w:val="clear" w:color="auto" w:fill="auto"/>
            <w:vAlign w:val="center"/>
          </w:tcPr>
          <w:p w:rsidR="00772698" w:rsidRDefault="00772698">
            <w:pPr>
              <w:jc w:val="right"/>
              <w:rPr>
                <w:rFonts w:ascii="宋体" w:eastAsia="宋体" w:hAnsi="宋体" w:cs="宋体"/>
                <w:sz w:val="18"/>
                <w:szCs w:val="18"/>
              </w:rPr>
            </w:pPr>
            <w:r>
              <w:rPr>
                <w:rFonts w:hint="eastAsia"/>
                <w:sz w:val="18"/>
                <w:szCs w:val="18"/>
              </w:rPr>
              <w:t>4.00</w:t>
            </w:r>
          </w:p>
        </w:tc>
        <w:tc>
          <w:tcPr>
            <w:tcW w:w="650" w:type="dxa"/>
            <w:shd w:val="clear" w:color="auto" w:fill="auto"/>
            <w:vAlign w:val="center"/>
          </w:tcPr>
          <w:p w:rsidR="00772698" w:rsidRDefault="00772698" w:rsidP="00B530CD">
            <w:pPr>
              <w:spacing w:line="584" w:lineRule="exact"/>
              <w:jc w:val="center"/>
              <w:rPr>
                <w:rFonts w:ascii="Times New Roman" w:eastAsia="仿宋_GB2312" w:hAnsi="Times New Roman" w:cs="Times New Roman"/>
                <w:b/>
                <w:color w:val="000000" w:themeColor="text1"/>
              </w:rPr>
            </w:pPr>
          </w:p>
        </w:tc>
        <w:tc>
          <w:tcPr>
            <w:tcW w:w="924" w:type="dxa"/>
            <w:shd w:val="clear" w:color="auto" w:fill="auto"/>
            <w:vAlign w:val="center"/>
          </w:tcPr>
          <w:p w:rsidR="00772698" w:rsidRDefault="00772698" w:rsidP="00B530CD">
            <w:pPr>
              <w:spacing w:line="584" w:lineRule="exact"/>
              <w:jc w:val="center"/>
              <w:rPr>
                <w:rFonts w:ascii="Times New Roman" w:eastAsia="仿宋_GB2312" w:hAnsi="Times New Roman" w:cs="Times New Roman"/>
                <w:b/>
              </w:rPr>
            </w:pPr>
          </w:p>
        </w:tc>
        <w:tc>
          <w:tcPr>
            <w:tcW w:w="929" w:type="dxa"/>
            <w:shd w:val="clear" w:color="auto" w:fill="auto"/>
            <w:vAlign w:val="center"/>
          </w:tcPr>
          <w:p w:rsidR="00772698" w:rsidRDefault="00772698" w:rsidP="00B530CD">
            <w:pPr>
              <w:spacing w:line="584" w:lineRule="exact"/>
              <w:jc w:val="center"/>
              <w:rPr>
                <w:rFonts w:ascii="Times New Roman" w:eastAsia="仿宋_GB2312" w:hAnsi="Times New Roman" w:cs="Times New Roman"/>
                <w:b/>
              </w:rPr>
            </w:pPr>
          </w:p>
        </w:tc>
        <w:tc>
          <w:tcPr>
            <w:tcW w:w="880" w:type="dxa"/>
            <w:shd w:val="clear" w:color="auto" w:fill="auto"/>
            <w:vAlign w:val="center"/>
          </w:tcPr>
          <w:p w:rsidR="00772698" w:rsidRDefault="00772698" w:rsidP="00B530CD">
            <w:pPr>
              <w:spacing w:line="584" w:lineRule="exact"/>
              <w:jc w:val="center"/>
              <w:rPr>
                <w:rFonts w:ascii="Times New Roman" w:eastAsia="仿宋_GB2312" w:hAnsi="Times New Roman" w:cs="Times New Roman"/>
                <w:b/>
              </w:rPr>
            </w:pPr>
          </w:p>
        </w:tc>
      </w:tr>
      <w:tr w:rsidR="00772698" w:rsidTr="00B530CD">
        <w:trPr>
          <w:jc w:val="center"/>
        </w:trPr>
        <w:tc>
          <w:tcPr>
            <w:tcW w:w="1735" w:type="dxa"/>
            <w:shd w:val="clear" w:color="auto" w:fill="auto"/>
            <w:vAlign w:val="center"/>
          </w:tcPr>
          <w:p w:rsidR="00772698" w:rsidRDefault="00772698" w:rsidP="00772698">
            <w:pPr>
              <w:jc w:val="center"/>
              <w:rPr>
                <w:rFonts w:ascii="宋体" w:eastAsia="宋体" w:hAnsi="宋体" w:cs="宋体"/>
                <w:sz w:val="18"/>
                <w:szCs w:val="18"/>
              </w:rPr>
            </w:pPr>
            <w:r>
              <w:rPr>
                <w:rFonts w:hint="eastAsia"/>
                <w:sz w:val="18"/>
                <w:szCs w:val="18"/>
              </w:rPr>
              <w:t>笔记本电脑</w:t>
            </w:r>
            <w:r>
              <w:rPr>
                <w:rFonts w:hint="eastAsia"/>
                <w:sz w:val="18"/>
                <w:szCs w:val="18"/>
              </w:rPr>
              <w:t xml:space="preserve"> </w:t>
            </w:r>
          </w:p>
          <w:p w:rsidR="00772698" w:rsidRDefault="00772698" w:rsidP="00B530CD">
            <w:pPr>
              <w:widowControl/>
              <w:jc w:val="center"/>
              <w:textAlignment w:val="center"/>
              <w:rPr>
                <w:rFonts w:ascii="宋体" w:eastAsia="宋体" w:hAnsi="宋体" w:cs="宋体"/>
                <w:sz w:val="18"/>
                <w:szCs w:val="18"/>
              </w:rPr>
            </w:pPr>
          </w:p>
        </w:tc>
        <w:tc>
          <w:tcPr>
            <w:tcW w:w="1125" w:type="dxa"/>
            <w:shd w:val="clear" w:color="auto" w:fill="auto"/>
            <w:vAlign w:val="center"/>
          </w:tcPr>
          <w:p w:rsidR="00772698" w:rsidRDefault="00772698">
            <w:pPr>
              <w:jc w:val="right"/>
              <w:rPr>
                <w:rFonts w:ascii="宋体" w:eastAsia="宋体" w:hAnsi="宋体" w:cs="宋体"/>
                <w:sz w:val="18"/>
                <w:szCs w:val="18"/>
              </w:rPr>
            </w:pPr>
            <w:r>
              <w:rPr>
                <w:rFonts w:hint="eastAsia"/>
                <w:sz w:val="18"/>
                <w:szCs w:val="18"/>
              </w:rPr>
              <w:t>6.20</w:t>
            </w:r>
          </w:p>
        </w:tc>
        <w:tc>
          <w:tcPr>
            <w:tcW w:w="1535" w:type="dxa"/>
            <w:shd w:val="clear" w:color="auto" w:fill="auto"/>
            <w:vAlign w:val="center"/>
          </w:tcPr>
          <w:p w:rsidR="00772698" w:rsidRDefault="00772698" w:rsidP="00B530CD">
            <w:pPr>
              <w:widowControl/>
              <w:jc w:val="center"/>
              <w:textAlignment w:val="center"/>
              <w:rPr>
                <w:rFonts w:ascii="宋体" w:eastAsia="宋体" w:hAnsi="宋体" w:cs="宋体"/>
                <w:sz w:val="18"/>
                <w:szCs w:val="18"/>
              </w:rPr>
            </w:pPr>
            <w:bookmarkStart w:id="5" w:name="_GoBack"/>
            <w:bookmarkEnd w:id="5"/>
          </w:p>
        </w:tc>
        <w:tc>
          <w:tcPr>
            <w:tcW w:w="1372" w:type="dxa"/>
            <w:shd w:val="clear" w:color="auto" w:fill="auto"/>
            <w:vAlign w:val="center"/>
          </w:tcPr>
          <w:p w:rsidR="00772698" w:rsidRDefault="00772698" w:rsidP="00B530CD">
            <w:pPr>
              <w:widowControl/>
              <w:jc w:val="center"/>
              <w:textAlignment w:val="center"/>
              <w:rPr>
                <w:rFonts w:ascii="宋体" w:eastAsia="宋体" w:hAnsi="宋体" w:cs="宋体"/>
                <w:sz w:val="18"/>
                <w:szCs w:val="18"/>
              </w:rPr>
            </w:pPr>
          </w:p>
        </w:tc>
        <w:tc>
          <w:tcPr>
            <w:tcW w:w="720" w:type="dxa"/>
            <w:shd w:val="clear" w:color="auto" w:fill="auto"/>
            <w:vAlign w:val="center"/>
          </w:tcPr>
          <w:p w:rsidR="00772698" w:rsidRDefault="00772698" w:rsidP="00B530CD">
            <w:pPr>
              <w:widowControl/>
              <w:jc w:val="center"/>
              <w:textAlignment w:val="center"/>
              <w:rPr>
                <w:rFonts w:ascii="宋体" w:eastAsia="宋体" w:hAnsi="宋体" w:cs="宋体"/>
                <w:sz w:val="18"/>
                <w:szCs w:val="18"/>
              </w:rPr>
            </w:pPr>
          </w:p>
        </w:tc>
        <w:tc>
          <w:tcPr>
            <w:tcW w:w="740" w:type="dxa"/>
            <w:shd w:val="clear" w:color="auto" w:fill="auto"/>
            <w:vAlign w:val="center"/>
          </w:tcPr>
          <w:p w:rsidR="00772698" w:rsidRDefault="00772698" w:rsidP="00B530CD">
            <w:pPr>
              <w:widowControl/>
              <w:jc w:val="center"/>
              <w:textAlignment w:val="center"/>
              <w:rPr>
                <w:rFonts w:ascii="宋体" w:eastAsia="宋体" w:hAnsi="宋体" w:cs="宋体"/>
                <w:sz w:val="18"/>
                <w:szCs w:val="18"/>
              </w:rPr>
            </w:pPr>
          </w:p>
        </w:tc>
        <w:tc>
          <w:tcPr>
            <w:tcW w:w="950" w:type="dxa"/>
            <w:shd w:val="clear" w:color="auto" w:fill="auto"/>
            <w:vAlign w:val="center"/>
          </w:tcPr>
          <w:p w:rsidR="00772698" w:rsidRDefault="00772698" w:rsidP="00B530CD">
            <w:pPr>
              <w:widowControl/>
              <w:jc w:val="center"/>
              <w:textAlignment w:val="center"/>
              <w:rPr>
                <w:rFonts w:ascii="宋体" w:eastAsia="宋体" w:hAnsi="宋体" w:cs="宋体"/>
                <w:sz w:val="18"/>
                <w:szCs w:val="18"/>
              </w:rPr>
            </w:pPr>
          </w:p>
        </w:tc>
        <w:tc>
          <w:tcPr>
            <w:tcW w:w="956" w:type="dxa"/>
            <w:shd w:val="clear" w:color="auto" w:fill="auto"/>
            <w:vAlign w:val="center"/>
          </w:tcPr>
          <w:p w:rsidR="00772698" w:rsidRDefault="00772698">
            <w:pPr>
              <w:jc w:val="right"/>
              <w:rPr>
                <w:rFonts w:ascii="宋体" w:eastAsia="宋体" w:hAnsi="宋体" w:cs="宋体"/>
                <w:sz w:val="18"/>
                <w:szCs w:val="18"/>
              </w:rPr>
            </w:pPr>
            <w:r>
              <w:rPr>
                <w:rFonts w:hint="eastAsia"/>
                <w:sz w:val="18"/>
                <w:szCs w:val="18"/>
              </w:rPr>
              <w:t>6.20</w:t>
            </w:r>
          </w:p>
        </w:tc>
        <w:tc>
          <w:tcPr>
            <w:tcW w:w="956" w:type="dxa"/>
            <w:shd w:val="clear" w:color="auto" w:fill="auto"/>
            <w:vAlign w:val="center"/>
          </w:tcPr>
          <w:p w:rsidR="00772698" w:rsidRDefault="00772698">
            <w:pPr>
              <w:jc w:val="right"/>
              <w:rPr>
                <w:rFonts w:ascii="宋体" w:eastAsia="宋体" w:hAnsi="宋体" w:cs="宋体"/>
                <w:sz w:val="18"/>
                <w:szCs w:val="18"/>
              </w:rPr>
            </w:pPr>
            <w:r>
              <w:rPr>
                <w:rFonts w:hint="eastAsia"/>
                <w:sz w:val="18"/>
                <w:szCs w:val="18"/>
              </w:rPr>
              <w:t>6.20</w:t>
            </w:r>
          </w:p>
        </w:tc>
        <w:tc>
          <w:tcPr>
            <w:tcW w:w="1096" w:type="dxa"/>
            <w:shd w:val="clear" w:color="auto" w:fill="auto"/>
            <w:vAlign w:val="center"/>
          </w:tcPr>
          <w:p w:rsidR="00772698" w:rsidRDefault="00772698">
            <w:pPr>
              <w:jc w:val="right"/>
              <w:rPr>
                <w:rFonts w:ascii="宋体" w:eastAsia="宋体" w:hAnsi="宋体" w:cs="宋体"/>
                <w:sz w:val="18"/>
                <w:szCs w:val="18"/>
              </w:rPr>
            </w:pPr>
            <w:r>
              <w:rPr>
                <w:rFonts w:hint="eastAsia"/>
                <w:sz w:val="18"/>
                <w:szCs w:val="18"/>
              </w:rPr>
              <w:t>6.20</w:t>
            </w:r>
          </w:p>
        </w:tc>
        <w:tc>
          <w:tcPr>
            <w:tcW w:w="650" w:type="dxa"/>
            <w:shd w:val="clear" w:color="auto" w:fill="auto"/>
            <w:vAlign w:val="center"/>
          </w:tcPr>
          <w:p w:rsidR="00772698" w:rsidRDefault="00772698" w:rsidP="00B530CD">
            <w:pPr>
              <w:spacing w:line="584" w:lineRule="exact"/>
              <w:jc w:val="center"/>
              <w:rPr>
                <w:rFonts w:ascii="Times New Roman" w:eastAsia="仿宋_GB2312" w:hAnsi="Times New Roman" w:cs="Times New Roman"/>
                <w:color w:val="000000" w:themeColor="text1"/>
              </w:rPr>
            </w:pPr>
          </w:p>
        </w:tc>
        <w:tc>
          <w:tcPr>
            <w:tcW w:w="924" w:type="dxa"/>
            <w:shd w:val="clear" w:color="auto" w:fill="auto"/>
            <w:vAlign w:val="center"/>
          </w:tcPr>
          <w:p w:rsidR="00772698" w:rsidRDefault="00772698" w:rsidP="00B530CD">
            <w:pPr>
              <w:spacing w:line="584" w:lineRule="exact"/>
              <w:jc w:val="center"/>
              <w:rPr>
                <w:rFonts w:ascii="Times New Roman" w:eastAsia="仿宋_GB2312" w:hAnsi="Times New Roman" w:cs="Times New Roman"/>
              </w:rPr>
            </w:pPr>
          </w:p>
        </w:tc>
        <w:tc>
          <w:tcPr>
            <w:tcW w:w="929" w:type="dxa"/>
            <w:shd w:val="clear" w:color="auto" w:fill="auto"/>
            <w:vAlign w:val="center"/>
          </w:tcPr>
          <w:p w:rsidR="00772698" w:rsidRDefault="00772698" w:rsidP="00B530CD">
            <w:pPr>
              <w:spacing w:line="584" w:lineRule="exact"/>
              <w:jc w:val="center"/>
              <w:rPr>
                <w:rFonts w:ascii="Times New Roman" w:eastAsia="仿宋_GB2312" w:hAnsi="Times New Roman" w:cs="Times New Roman"/>
              </w:rPr>
            </w:pPr>
          </w:p>
        </w:tc>
        <w:tc>
          <w:tcPr>
            <w:tcW w:w="880" w:type="dxa"/>
            <w:shd w:val="clear" w:color="auto" w:fill="auto"/>
            <w:vAlign w:val="center"/>
          </w:tcPr>
          <w:p w:rsidR="00772698" w:rsidRDefault="00772698" w:rsidP="00B530CD">
            <w:pPr>
              <w:spacing w:line="584" w:lineRule="exact"/>
              <w:jc w:val="center"/>
              <w:rPr>
                <w:rFonts w:ascii="Times New Roman" w:eastAsia="仿宋_GB2312" w:hAnsi="Times New Roman" w:cs="Times New Roman"/>
              </w:rPr>
            </w:pPr>
          </w:p>
        </w:tc>
      </w:tr>
      <w:tr w:rsidR="00772698" w:rsidTr="00B530CD">
        <w:trPr>
          <w:jc w:val="center"/>
        </w:trPr>
        <w:tc>
          <w:tcPr>
            <w:tcW w:w="1735" w:type="dxa"/>
            <w:shd w:val="clear" w:color="auto" w:fill="auto"/>
            <w:vAlign w:val="center"/>
          </w:tcPr>
          <w:p w:rsidR="00772698" w:rsidRDefault="00772698" w:rsidP="00772698">
            <w:pPr>
              <w:jc w:val="center"/>
              <w:rPr>
                <w:rFonts w:ascii="宋体" w:eastAsia="宋体" w:hAnsi="宋体" w:cs="宋体"/>
                <w:sz w:val="18"/>
                <w:szCs w:val="18"/>
              </w:rPr>
            </w:pPr>
            <w:r>
              <w:rPr>
                <w:rFonts w:hint="eastAsia"/>
                <w:sz w:val="18"/>
                <w:szCs w:val="18"/>
              </w:rPr>
              <w:t>办公家具</w:t>
            </w:r>
          </w:p>
          <w:p w:rsidR="00772698" w:rsidRDefault="00772698" w:rsidP="00B530CD">
            <w:pPr>
              <w:widowControl/>
              <w:jc w:val="center"/>
              <w:textAlignment w:val="center"/>
              <w:rPr>
                <w:rFonts w:ascii="宋体" w:eastAsia="宋体" w:hAnsi="宋体" w:cs="宋体"/>
                <w:sz w:val="18"/>
                <w:szCs w:val="18"/>
              </w:rPr>
            </w:pPr>
          </w:p>
        </w:tc>
        <w:tc>
          <w:tcPr>
            <w:tcW w:w="1125" w:type="dxa"/>
            <w:shd w:val="clear" w:color="auto" w:fill="auto"/>
            <w:vAlign w:val="center"/>
          </w:tcPr>
          <w:p w:rsidR="00772698" w:rsidRDefault="00772698">
            <w:pPr>
              <w:jc w:val="right"/>
              <w:rPr>
                <w:rFonts w:ascii="宋体" w:eastAsia="宋体" w:hAnsi="宋体" w:cs="宋体"/>
                <w:sz w:val="18"/>
                <w:szCs w:val="18"/>
              </w:rPr>
            </w:pPr>
            <w:r>
              <w:rPr>
                <w:rFonts w:hint="eastAsia"/>
                <w:sz w:val="18"/>
                <w:szCs w:val="18"/>
              </w:rPr>
              <w:t>4.00</w:t>
            </w:r>
          </w:p>
        </w:tc>
        <w:tc>
          <w:tcPr>
            <w:tcW w:w="1535" w:type="dxa"/>
            <w:shd w:val="clear" w:color="auto" w:fill="auto"/>
            <w:vAlign w:val="center"/>
          </w:tcPr>
          <w:p w:rsidR="00772698" w:rsidRDefault="00772698" w:rsidP="00B530CD">
            <w:pPr>
              <w:widowControl/>
              <w:jc w:val="center"/>
              <w:textAlignment w:val="center"/>
              <w:rPr>
                <w:rFonts w:ascii="宋体" w:eastAsia="宋体" w:hAnsi="宋体" w:cs="宋体"/>
                <w:sz w:val="18"/>
                <w:szCs w:val="18"/>
              </w:rPr>
            </w:pPr>
          </w:p>
        </w:tc>
        <w:tc>
          <w:tcPr>
            <w:tcW w:w="1372" w:type="dxa"/>
            <w:shd w:val="clear" w:color="auto" w:fill="auto"/>
            <w:vAlign w:val="center"/>
          </w:tcPr>
          <w:p w:rsidR="00772698" w:rsidRDefault="00772698" w:rsidP="00B530CD">
            <w:pPr>
              <w:widowControl/>
              <w:jc w:val="center"/>
              <w:textAlignment w:val="center"/>
              <w:rPr>
                <w:rFonts w:ascii="宋体" w:eastAsia="宋体" w:hAnsi="宋体" w:cs="宋体"/>
                <w:sz w:val="18"/>
                <w:szCs w:val="18"/>
              </w:rPr>
            </w:pPr>
          </w:p>
        </w:tc>
        <w:tc>
          <w:tcPr>
            <w:tcW w:w="720" w:type="dxa"/>
            <w:shd w:val="clear" w:color="auto" w:fill="auto"/>
            <w:vAlign w:val="center"/>
          </w:tcPr>
          <w:p w:rsidR="00772698" w:rsidRDefault="00772698" w:rsidP="00B530CD">
            <w:pPr>
              <w:widowControl/>
              <w:jc w:val="center"/>
              <w:textAlignment w:val="center"/>
              <w:rPr>
                <w:rFonts w:ascii="宋体" w:eastAsia="宋体" w:hAnsi="宋体" w:cs="宋体"/>
                <w:sz w:val="18"/>
                <w:szCs w:val="18"/>
              </w:rPr>
            </w:pPr>
          </w:p>
        </w:tc>
        <w:tc>
          <w:tcPr>
            <w:tcW w:w="740" w:type="dxa"/>
            <w:shd w:val="clear" w:color="auto" w:fill="auto"/>
            <w:vAlign w:val="center"/>
          </w:tcPr>
          <w:p w:rsidR="00772698" w:rsidRDefault="00772698" w:rsidP="00B530CD">
            <w:pPr>
              <w:widowControl/>
              <w:jc w:val="center"/>
              <w:textAlignment w:val="center"/>
              <w:rPr>
                <w:rFonts w:ascii="宋体" w:eastAsia="宋体" w:hAnsi="宋体" w:cs="宋体"/>
                <w:sz w:val="18"/>
                <w:szCs w:val="18"/>
              </w:rPr>
            </w:pPr>
          </w:p>
        </w:tc>
        <w:tc>
          <w:tcPr>
            <w:tcW w:w="950" w:type="dxa"/>
            <w:shd w:val="clear" w:color="auto" w:fill="auto"/>
            <w:vAlign w:val="center"/>
          </w:tcPr>
          <w:p w:rsidR="00772698" w:rsidRDefault="00772698" w:rsidP="00B530CD">
            <w:pPr>
              <w:widowControl/>
              <w:jc w:val="center"/>
              <w:textAlignment w:val="center"/>
              <w:rPr>
                <w:rFonts w:ascii="宋体" w:eastAsia="宋体" w:hAnsi="宋体" w:cs="宋体"/>
                <w:sz w:val="18"/>
                <w:szCs w:val="18"/>
              </w:rPr>
            </w:pPr>
          </w:p>
        </w:tc>
        <w:tc>
          <w:tcPr>
            <w:tcW w:w="956" w:type="dxa"/>
            <w:shd w:val="clear" w:color="auto" w:fill="auto"/>
            <w:vAlign w:val="center"/>
          </w:tcPr>
          <w:p w:rsidR="00772698" w:rsidRDefault="00772698">
            <w:pPr>
              <w:jc w:val="right"/>
              <w:rPr>
                <w:rFonts w:ascii="宋体" w:eastAsia="宋体" w:hAnsi="宋体" w:cs="宋体"/>
                <w:sz w:val="18"/>
                <w:szCs w:val="18"/>
              </w:rPr>
            </w:pPr>
            <w:r>
              <w:rPr>
                <w:rFonts w:hint="eastAsia"/>
                <w:sz w:val="18"/>
                <w:szCs w:val="18"/>
              </w:rPr>
              <w:t>4.00</w:t>
            </w:r>
          </w:p>
        </w:tc>
        <w:tc>
          <w:tcPr>
            <w:tcW w:w="956" w:type="dxa"/>
            <w:shd w:val="clear" w:color="auto" w:fill="auto"/>
            <w:vAlign w:val="center"/>
          </w:tcPr>
          <w:p w:rsidR="00772698" w:rsidRDefault="00772698">
            <w:pPr>
              <w:jc w:val="right"/>
              <w:rPr>
                <w:rFonts w:ascii="宋体" w:eastAsia="宋体" w:hAnsi="宋体" w:cs="宋体"/>
                <w:sz w:val="18"/>
                <w:szCs w:val="18"/>
              </w:rPr>
            </w:pPr>
            <w:r>
              <w:rPr>
                <w:rFonts w:hint="eastAsia"/>
                <w:sz w:val="18"/>
                <w:szCs w:val="18"/>
              </w:rPr>
              <w:t>4.00</w:t>
            </w:r>
          </w:p>
        </w:tc>
        <w:tc>
          <w:tcPr>
            <w:tcW w:w="1096" w:type="dxa"/>
            <w:shd w:val="clear" w:color="auto" w:fill="auto"/>
            <w:vAlign w:val="center"/>
          </w:tcPr>
          <w:p w:rsidR="00772698" w:rsidRDefault="00772698">
            <w:pPr>
              <w:jc w:val="right"/>
              <w:rPr>
                <w:rFonts w:ascii="宋体" w:eastAsia="宋体" w:hAnsi="宋体" w:cs="宋体"/>
                <w:sz w:val="18"/>
                <w:szCs w:val="18"/>
              </w:rPr>
            </w:pPr>
            <w:r>
              <w:rPr>
                <w:rFonts w:hint="eastAsia"/>
                <w:sz w:val="18"/>
                <w:szCs w:val="18"/>
              </w:rPr>
              <w:t>4.00</w:t>
            </w:r>
          </w:p>
        </w:tc>
        <w:tc>
          <w:tcPr>
            <w:tcW w:w="650" w:type="dxa"/>
            <w:shd w:val="clear" w:color="auto" w:fill="auto"/>
            <w:vAlign w:val="center"/>
          </w:tcPr>
          <w:p w:rsidR="00772698" w:rsidRDefault="00772698" w:rsidP="00B530CD">
            <w:pPr>
              <w:spacing w:line="584" w:lineRule="exact"/>
              <w:jc w:val="center"/>
              <w:rPr>
                <w:rFonts w:ascii="Times New Roman" w:eastAsia="仿宋_GB2312" w:hAnsi="Times New Roman" w:cs="Times New Roman"/>
                <w:color w:val="000000" w:themeColor="text1"/>
              </w:rPr>
            </w:pPr>
          </w:p>
        </w:tc>
        <w:tc>
          <w:tcPr>
            <w:tcW w:w="924" w:type="dxa"/>
            <w:shd w:val="clear" w:color="auto" w:fill="auto"/>
            <w:vAlign w:val="center"/>
          </w:tcPr>
          <w:p w:rsidR="00772698" w:rsidRDefault="00772698" w:rsidP="00B530CD">
            <w:pPr>
              <w:spacing w:line="584" w:lineRule="exact"/>
              <w:jc w:val="center"/>
              <w:rPr>
                <w:rFonts w:ascii="Times New Roman" w:eastAsia="仿宋_GB2312" w:hAnsi="Times New Roman" w:cs="Times New Roman"/>
              </w:rPr>
            </w:pPr>
          </w:p>
        </w:tc>
        <w:tc>
          <w:tcPr>
            <w:tcW w:w="929" w:type="dxa"/>
            <w:shd w:val="clear" w:color="auto" w:fill="auto"/>
            <w:vAlign w:val="center"/>
          </w:tcPr>
          <w:p w:rsidR="00772698" w:rsidRDefault="00772698" w:rsidP="00B530CD">
            <w:pPr>
              <w:spacing w:line="584" w:lineRule="exact"/>
              <w:jc w:val="center"/>
              <w:rPr>
                <w:rFonts w:ascii="Times New Roman" w:eastAsia="仿宋_GB2312" w:hAnsi="Times New Roman" w:cs="Times New Roman"/>
              </w:rPr>
            </w:pPr>
          </w:p>
        </w:tc>
        <w:tc>
          <w:tcPr>
            <w:tcW w:w="880" w:type="dxa"/>
            <w:shd w:val="clear" w:color="auto" w:fill="auto"/>
            <w:vAlign w:val="center"/>
          </w:tcPr>
          <w:p w:rsidR="00772698" w:rsidRDefault="00772698" w:rsidP="00B530CD">
            <w:pPr>
              <w:spacing w:line="584" w:lineRule="exact"/>
              <w:jc w:val="center"/>
              <w:rPr>
                <w:rFonts w:ascii="Times New Roman" w:eastAsia="仿宋_GB2312" w:hAnsi="Times New Roman" w:cs="Times New Roman"/>
              </w:rPr>
            </w:pPr>
          </w:p>
        </w:tc>
      </w:tr>
      <w:tr w:rsidR="00772698">
        <w:trPr>
          <w:jc w:val="center"/>
        </w:trPr>
        <w:tc>
          <w:tcPr>
            <w:tcW w:w="1735" w:type="dxa"/>
            <w:shd w:val="clear" w:color="auto" w:fill="auto"/>
            <w:vAlign w:val="center"/>
          </w:tcPr>
          <w:p w:rsidR="00772698" w:rsidRDefault="00772698" w:rsidP="00772698">
            <w:pPr>
              <w:jc w:val="center"/>
              <w:rPr>
                <w:rFonts w:ascii="宋体" w:eastAsia="宋体" w:hAnsi="宋体" w:cs="宋体"/>
                <w:sz w:val="18"/>
                <w:szCs w:val="18"/>
              </w:rPr>
            </w:pPr>
            <w:r>
              <w:rPr>
                <w:rFonts w:hint="eastAsia"/>
                <w:sz w:val="18"/>
                <w:szCs w:val="18"/>
              </w:rPr>
              <w:t>办公楼外墙保温工程</w:t>
            </w:r>
          </w:p>
          <w:p w:rsidR="00772698" w:rsidRDefault="00772698">
            <w:pPr>
              <w:widowControl/>
              <w:jc w:val="center"/>
              <w:textAlignment w:val="center"/>
              <w:rPr>
                <w:rFonts w:ascii="宋体" w:eastAsia="宋体" w:hAnsi="宋体" w:cs="宋体"/>
                <w:b/>
                <w:sz w:val="18"/>
                <w:szCs w:val="18"/>
              </w:rPr>
            </w:pPr>
          </w:p>
        </w:tc>
        <w:tc>
          <w:tcPr>
            <w:tcW w:w="1125" w:type="dxa"/>
            <w:shd w:val="clear" w:color="auto" w:fill="auto"/>
            <w:vAlign w:val="center"/>
          </w:tcPr>
          <w:p w:rsidR="00772698" w:rsidRDefault="00772698">
            <w:pPr>
              <w:jc w:val="right"/>
              <w:rPr>
                <w:rFonts w:ascii="宋体" w:eastAsia="宋体" w:hAnsi="宋体" w:cs="宋体"/>
                <w:sz w:val="18"/>
                <w:szCs w:val="18"/>
              </w:rPr>
            </w:pPr>
            <w:r>
              <w:rPr>
                <w:rFonts w:hint="eastAsia"/>
                <w:sz w:val="18"/>
                <w:szCs w:val="18"/>
              </w:rPr>
              <w:t>325.80</w:t>
            </w:r>
          </w:p>
        </w:tc>
        <w:tc>
          <w:tcPr>
            <w:tcW w:w="1535" w:type="dxa"/>
            <w:shd w:val="clear" w:color="auto" w:fill="auto"/>
            <w:vAlign w:val="center"/>
          </w:tcPr>
          <w:p w:rsidR="00772698" w:rsidRDefault="00772698">
            <w:pPr>
              <w:widowControl/>
              <w:jc w:val="center"/>
              <w:textAlignment w:val="center"/>
              <w:rPr>
                <w:rFonts w:ascii="宋体" w:eastAsia="宋体" w:hAnsi="宋体" w:cs="宋体"/>
                <w:b/>
                <w:sz w:val="18"/>
                <w:szCs w:val="18"/>
              </w:rPr>
            </w:pPr>
          </w:p>
        </w:tc>
        <w:tc>
          <w:tcPr>
            <w:tcW w:w="1372" w:type="dxa"/>
            <w:shd w:val="clear" w:color="auto" w:fill="auto"/>
            <w:vAlign w:val="center"/>
          </w:tcPr>
          <w:p w:rsidR="00772698" w:rsidRDefault="00772698">
            <w:pPr>
              <w:widowControl/>
              <w:jc w:val="center"/>
              <w:textAlignment w:val="center"/>
              <w:rPr>
                <w:rFonts w:ascii="宋体" w:eastAsia="宋体" w:hAnsi="宋体" w:cs="宋体"/>
                <w:b/>
                <w:sz w:val="18"/>
                <w:szCs w:val="18"/>
              </w:rPr>
            </w:pPr>
          </w:p>
        </w:tc>
        <w:tc>
          <w:tcPr>
            <w:tcW w:w="720" w:type="dxa"/>
            <w:shd w:val="clear" w:color="auto" w:fill="auto"/>
            <w:vAlign w:val="center"/>
          </w:tcPr>
          <w:p w:rsidR="00772698" w:rsidRDefault="00772698">
            <w:pPr>
              <w:widowControl/>
              <w:jc w:val="center"/>
              <w:textAlignment w:val="center"/>
              <w:rPr>
                <w:rFonts w:ascii="宋体" w:eastAsia="宋体" w:hAnsi="宋体" w:cs="宋体"/>
                <w:b/>
                <w:sz w:val="18"/>
                <w:szCs w:val="18"/>
              </w:rPr>
            </w:pPr>
          </w:p>
        </w:tc>
        <w:tc>
          <w:tcPr>
            <w:tcW w:w="740" w:type="dxa"/>
            <w:shd w:val="clear" w:color="auto" w:fill="auto"/>
            <w:vAlign w:val="center"/>
          </w:tcPr>
          <w:p w:rsidR="00772698" w:rsidRDefault="00772698">
            <w:pPr>
              <w:widowControl/>
              <w:jc w:val="center"/>
              <w:textAlignment w:val="center"/>
              <w:rPr>
                <w:rFonts w:ascii="宋体" w:eastAsia="宋体" w:hAnsi="宋体" w:cs="宋体"/>
                <w:b/>
                <w:sz w:val="18"/>
                <w:szCs w:val="18"/>
              </w:rPr>
            </w:pPr>
          </w:p>
        </w:tc>
        <w:tc>
          <w:tcPr>
            <w:tcW w:w="950" w:type="dxa"/>
            <w:shd w:val="clear" w:color="auto" w:fill="auto"/>
            <w:vAlign w:val="center"/>
          </w:tcPr>
          <w:p w:rsidR="00772698" w:rsidRDefault="00772698">
            <w:pPr>
              <w:widowControl/>
              <w:jc w:val="center"/>
              <w:textAlignment w:val="center"/>
              <w:rPr>
                <w:rFonts w:ascii="宋体" w:eastAsia="宋体" w:hAnsi="宋体" w:cs="宋体"/>
                <w:b/>
                <w:sz w:val="18"/>
                <w:szCs w:val="18"/>
              </w:rPr>
            </w:pPr>
          </w:p>
        </w:tc>
        <w:tc>
          <w:tcPr>
            <w:tcW w:w="956" w:type="dxa"/>
            <w:shd w:val="clear" w:color="auto" w:fill="auto"/>
            <w:vAlign w:val="center"/>
          </w:tcPr>
          <w:p w:rsidR="00772698" w:rsidRDefault="00772698">
            <w:pPr>
              <w:jc w:val="right"/>
              <w:rPr>
                <w:rFonts w:ascii="宋体" w:eastAsia="宋体" w:hAnsi="宋体" w:cs="宋体"/>
                <w:sz w:val="18"/>
                <w:szCs w:val="18"/>
              </w:rPr>
            </w:pPr>
            <w:r>
              <w:rPr>
                <w:rFonts w:hint="eastAsia"/>
                <w:sz w:val="18"/>
                <w:szCs w:val="18"/>
              </w:rPr>
              <w:t>325.80</w:t>
            </w:r>
          </w:p>
        </w:tc>
        <w:tc>
          <w:tcPr>
            <w:tcW w:w="956" w:type="dxa"/>
            <w:shd w:val="clear" w:color="auto" w:fill="auto"/>
            <w:vAlign w:val="center"/>
          </w:tcPr>
          <w:p w:rsidR="00772698" w:rsidRDefault="00772698">
            <w:pPr>
              <w:jc w:val="right"/>
              <w:rPr>
                <w:rFonts w:ascii="宋体" w:eastAsia="宋体" w:hAnsi="宋体" w:cs="宋体"/>
                <w:sz w:val="18"/>
                <w:szCs w:val="18"/>
              </w:rPr>
            </w:pPr>
            <w:r>
              <w:rPr>
                <w:rFonts w:hint="eastAsia"/>
                <w:sz w:val="18"/>
                <w:szCs w:val="18"/>
              </w:rPr>
              <w:t>325.80</w:t>
            </w:r>
          </w:p>
        </w:tc>
        <w:tc>
          <w:tcPr>
            <w:tcW w:w="1096" w:type="dxa"/>
            <w:shd w:val="clear" w:color="auto" w:fill="auto"/>
            <w:vAlign w:val="center"/>
          </w:tcPr>
          <w:p w:rsidR="00772698" w:rsidRDefault="00772698">
            <w:pPr>
              <w:jc w:val="right"/>
              <w:rPr>
                <w:rFonts w:ascii="宋体" w:eastAsia="宋体" w:hAnsi="宋体" w:cs="宋体"/>
                <w:sz w:val="18"/>
                <w:szCs w:val="18"/>
              </w:rPr>
            </w:pPr>
            <w:r>
              <w:rPr>
                <w:rFonts w:hint="eastAsia"/>
                <w:sz w:val="18"/>
                <w:szCs w:val="18"/>
              </w:rPr>
              <w:t>325.80</w:t>
            </w:r>
          </w:p>
        </w:tc>
        <w:tc>
          <w:tcPr>
            <w:tcW w:w="650" w:type="dxa"/>
            <w:shd w:val="clear" w:color="auto" w:fill="auto"/>
            <w:vAlign w:val="center"/>
          </w:tcPr>
          <w:p w:rsidR="00772698" w:rsidRDefault="00772698">
            <w:pPr>
              <w:spacing w:line="584" w:lineRule="exact"/>
              <w:jc w:val="center"/>
              <w:rPr>
                <w:rFonts w:ascii="Times New Roman" w:eastAsia="仿宋_GB2312" w:hAnsi="Times New Roman" w:cs="Times New Roman"/>
                <w:b/>
                <w:color w:val="000000" w:themeColor="text1"/>
              </w:rPr>
            </w:pPr>
          </w:p>
        </w:tc>
        <w:tc>
          <w:tcPr>
            <w:tcW w:w="924" w:type="dxa"/>
            <w:shd w:val="clear" w:color="auto" w:fill="auto"/>
            <w:vAlign w:val="center"/>
          </w:tcPr>
          <w:p w:rsidR="00772698" w:rsidRDefault="00772698">
            <w:pPr>
              <w:spacing w:line="584" w:lineRule="exact"/>
              <w:jc w:val="center"/>
              <w:rPr>
                <w:rFonts w:ascii="Times New Roman" w:eastAsia="仿宋_GB2312" w:hAnsi="Times New Roman" w:cs="Times New Roman"/>
                <w:b/>
              </w:rPr>
            </w:pPr>
          </w:p>
        </w:tc>
        <w:tc>
          <w:tcPr>
            <w:tcW w:w="929" w:type="dxa"/>
            <w:shd w:val="clear" w:color="auto" w:fill="auto"/>
            <w:vAlign w:val="center"/>
          </w:tcPr>
          <w:p w:rsidR="00772698" w:rsidRDefault="00772698">
            <w:pPr>
              <w:spacing w:line="584" w:lineRule="exact"/>
              <w:jc w:val="center"/>
              <w:rPr>
                <w:rFonts w:ascii="Times New Roman" w:eastAsia="仿宋_GB2312" w:hAnsi="Times New Roman" w:cs="Times New Roman"/>
                <w:b/>
              </w:rPr>
            </w:pPr>
          </w:p>
        </w:tc>
        <w:tc>
          <w:tcPr>
            <w:tcW w:w="880" w:type="dxa"/>
            <w:shd w:val="clear" w:color="auto" w:fill="auto"/>
            <w:vAlign w:val="center"/>
          </w:tcPr>
          <w:p w:rsidR="00772698" w:rsidRDefault="00772698">
            <w:pPr>
              <w:spacing w:line="584" w:lineRule="exact"/>
              <w:jc w:val="center"/>
              <w:rPr>
                <w:rFonts w:ascii="Times New Roman" w:eastAsia="仿宋_GB2312" w:hAnsi="Times New Roman" w:cs="Times New Roman"/>
                <w:b/>
              </w:rPr>
            </w:pPr>
          </w:p>
        </w:tc>
      </w:tr>
      <w:tr w:rsidR="00772698">
        <w:trPr>
          <w:jc w:val="center"/>
        </w:trPr>
        <w:tc>
          <w:tcPr>
            <w:tcW w:w="1735" w:type="dxa"/>
            <w:shd w:val="clear" w:color="auto" w:fill="auto"/>
            <w:vAlign w:val="center"/>
          </w:tcPr>
          <w:p w:rsidR="00772698" w:rsidRDefault="00772698">
            <w:pPr>
              <w:widowControl/>
              <w:jc w:val="center"/>
              <w:textAlignment w:val="center"/>
              <w:rPr>
                <w:rFonts w:ascii="宋体" w:eastAsia="宋体" w:hAnsi="宋体" w:cs="宋体"/>
                <w:sz w:val="18"/>
                <w:szCs w:val="18"/>
              </w:rPr>
            </w:pPr>
          </w:p>
        </w:tc>
        <w:tc>
          <w:tcPr>
            <w:tcW w:w="1125" w:type="dxa"/>
            <w:shd w:val="clear" w:color="auto" w:fill="auto"/>
            <w:vAlign w:val="center"/>
          </w:tcPr>
          <w:p w:rsidR="00772698" w:rsidRDefault="00772698">
            <w:pPr>
              <w:widowControl/>
              <w:jc w:val="right"/>
              <w:textAlignment w:val="center"/>
              <w:rPr>
                <w:rFonts w:ascii="宋体" w:eastAsia="宋体" w:hAnsi="宋体" w:cs="宋体"/>
                <w:sz w:val="18"/>
                <w:szCs w:val="18"/>
              </w:rPr>
            </w:pPr>
          </w:p>
        </w:tc>
        <w:tc>
          <w:tcPr>
            <w:tcW w:w="1535" w:type="dxa"/>
            <w:shd w:val="clear" w:color="auto" w:fill="auto"/>
            <w:vAlign w:val="center"/>
          </w:tcPr>
          <w:p w:rsidR="00772698" w:rsidRDefault="00772698">
            <w:pPr>
              <w:widowControl/>
              <w:jc w:val="center"/>
              <w:textAlignment w:val="center"/>
              <w:rPr>
                <w:rFonts w:ascii="宋体" w:eastAsia="宋体" w:hAnsi="宋体" w:cs="宋体"/>
                <w:sz w:val="18"/>
                <w:szCs w:val="18"/>
              </w:rPr>
            </w:pPr>
          </w:p>
        </w:tc>
        <w:tc>
          <w:tcPr>
            <w:tcW w:w="1372" w:type="dxa"/>
            <w:shd w:val="clear" w:color="auto" w:fill="auto"/>
            <w:vAlign w:val="center"/>
          </w:tcPr>
          <w:p w:rsidR="00772698" w:rsidRDefault="00772698">
            <w:pPr>
              <w:widowControl/>
              <w:jc w:val="center"/>
              <w:textAlignment w:val="center"/>
              <w:rPr>
                <w:rFonts w:ascii="宋体" w:eastAsia="宋体" w:hAnsi="宋体" w:cs="宋体"/>
                <w:sz w:val="18"/>
                <w:szCs w:val="18"/>
              </w:rPr>
            </w:pPr>
          </w:p>
        </w:tc>
        <w:tc>
          <w:tcPr>
            <w:tcW w:w="720" w:type="dxa"/>
            <w:shd w:val="clear" w:color="auto" w:fill="auto"/>
            <w:vAlign w:val="center"/>
          </w:tcPr>
          <w:p w:rsidR="00772698" w:rsidRDefault="00772698">
            <w:pPr>
              <w:widowControl/>
              <w:jc w:val="center"/>
              <w:textAlignment w:val="center"/>
              <w:rPr>
                <w:rFonts w:ascii="宋体" w:eastAsia="宋体" w:hAnsi="宋体" w:cs="宋体"/>
                <w:sz w:val="18"/>
                <w:szCs w:val="18"/>
              </w:rPr>
            </w:pPr>
          </w:p>
        </w:tc>
        <w:tc>
          <w:tcPr>
            <w:tcW w:w="740" w:type="dxa"/>
            <w:shd w:val="clear" w:color="auto" w:fill="auto"/>
            <w:vAlign w:val="center"/>
          </w:tcPr>
          <w:p w:rsidR="00772698" w:rsidRDefault="00772698">
            <w:pPr>
              <w:widowControl/>
              <w:jc w:val="center"/>
              <w:textAlignment w:val="center"/>
              <w:rPr>
                <w:rFonts w:ascii="宋体" w:eastAsia="宋体" w:hAnsi="宋体" w:cs="宋体"/>
                <w:sz w:val="18"/>
                <w:szCs w:val="18"/>
              </w:rPr>
            </w:pPr>
          </w:p>
        </w:tc>
        <w:tc>
          <w:tcPr>
            <w:tcW w:w="950" w:type="dxa"/>
            <w:shd w:val="clear" w:color="auto" w:fill="auto"/>
            <w:vAlign w:val="center"/>
          </w:tcPr>
          <w:p w:rsidR="00772698" w:rsidRDefault="00772698">
            <w:pPr>
              <w:widowControl/>
              <w:jc w:val="center"/>
              <w:textAlignment w:val="center"/>
              <w:rPr>
                <w:rFonts w:ascii="宋体" w:eastAsia="宋体" w:hAnsi="宋体" w:cs="宋体"/>
                <w:sz w:val="18"/>
                <w:szCs w:val="18"/>
              </w:rPr>
            </w:pPr>
          </w:p>
        </w:tc>
        <w:tc>
          <w:tcPr>
            <w:tcW w:w="956" w:type="dxa"/>
            <w:shd w:val="clear" w:color="auto" w:fill="auto"/>
            <w:vAlign w:val="center"/>
          </w:tcPr>
          <w:p w:rsidR="00772698" w:rsidRDefault="00772698">
            <w:pPr>
              <w:widowControl/>
              <w:jc w:val="right"/>
              <w:textAlignment w:val="center"/>
              <w:rPr>
                <w:rFonts w:ascii="宋体" w:eastAsia="宋体" w:hAnsi="宋体" w:cs="宋体"/>
                <w:sz w:val="18"/>
                <w:szCs w:val="18"/>
              </w:rPr>
            </w:pPr>
          </w:p>
        </w:tc>
        <w:tc>
          <w:tcPr>
            <w:tcW w:w="956" w:type="dxa"/>
            <w:shd w:val="clear" w:color="auto" w:fill="auto"/>
            <w:vAlign w:val="center"/>
          </w:tcPr>
          <w:p w:rsidR="00772698" w:rsidRDefault="00772698">
            <w:pPr>
              <w:widowControl/>
              <w:jc w:val="right"/>
              <w:textAlignment w:val="center"/>
              <w:rPr>
                <w:rFonts w:ascii="Times New Roman" w:eastAsia="仿宋_GB2312" w:hAnsi="Times New Roman" w:cs="Times New Roman"/>
              </w:rPr>
            </w:pPr>
          </w:p>
        </w:tc>
        <w:tc>
          <w:tcPr>
            <w:tcW w:w="1096" w:type="dxa"/>
            <w:shd w:val="clear" w:color="auto" w:fill="auto"/>
            <w:vAlign w:val="center"/>
          </w:tcPr>
          <w:p w:rsidR="00772698" w:rsidRDefault="00772698">
            <w:pPr>
              <w:widowControl/>
              <w:jc w:val="right"/>
              <w:textAlignment w:val="center"/>
              <w:rPr>
                <w:rFonts w:ascii="Times New Roman" w:eastAsia="仿宋_GB2312" w:hAnsi="Times New Roman" w:cs="Times New Roman"/>
                <w:color w:val="000000" w:themeColor="text1"/>
              </w:rPr>
            </w:pPr>
          </w:p>
        </w:tc>
        <w:tc>
          <w:tcPr>
            <w:tcW w:w="650" w:type="dxa"/>
            <w:shd w:val="clear" w:color="auto" w:fill="auto"/>
            <w:vAlign w:val="center"/>
          </w:tcPr>
          <w:p w:rsidR="00772698" w:rsidRDefault="00772698">
            <w:pPr>
              <w:spacing w:line="584" w:lineRule="exact"/>
              <w:jc w:val="center"/>
              <w:rPr>
                <w:rFonts w:ascii="Times New Roman" w:eastAsia="仿宋_GB2312" w:hAnsi="Times New Roman" w:cs="Times New Roman"/>
                <w:color w:val="000000" w:themeColor="text1"/>
              </w:rPr>
            </w:pPr>
          </w:p>
        </w:tc>
        <w:tc>
          <w:tcPr>
            <w:tcW w:w="924" w:type="dxa"/>
            <w:shd w:val="clear" w:color="auto" w:fill="auto"/>
            <w:vAlign w:val="center"/>
          </w:tcPr>
          <w:p w:rsidR="00772698" w:rsidRDefault="00772698">
            <w:pPr>
              <w:spacing w:line="584" w:lineRule="exact"/>
              <w:jc w:val="center"/>
              <w:rPr>
                <w:rFonts w:ascii="Times New Roman" w:eastAsia="仿宋_GB2312" w:hAnsi="Times New Roman" w:cs="Times New Roman"/>
              </w:rPr>
            </w:pPr>
          </w:p>
        </w:tc>
        <w:tc>
          <w:tcPr>
            <w:tcW w:w="929" w:type="dxa"/>
            <w:shd w:val="clear" w:color="auto" w:fill="auto"/>
            <w:vAlign w:val="center"/>
          </w:tcPr>
          <w:p w:rsidR="00772698" w:rsidRDefault="00772698">
            <w:pPr>
              <w:spacing w:line="584" w:lineRule="exact"/>
              <w:jc w:val="center"/>
              <w:rPr>
                <w:rFonts w:ascii="Times New Roman" w:eastAsia="仿宋_GB2312" w:hAnsi="Times New Roman" w:cs="Times New Roman"/>
              </w:rPr>
            </w:pPr>
          </w:p>
        </w:tc>
        <w:tc>
          <w:tcPr>
            <w:tcW w:w="880" w:type="dxa"/>
            <w:shd w:val="clear" w:color="auto" w:fill="auto"/>
            <w:vAlign w:val="center"/>
          </w:tcPr>
          <w:p w:rsidR="00772698" w:rsidRDefault="00772698">
            <w:pPr>
              <w:spacing w:line="584" w:lineRule="exact"/>
              <w:jc w:val="center"/>
              <w:rPr>
                <w:rFonts w:ascii="Times New Roman" w:eastAsia="仿宋_GB2312" w:hAnsi="Times New Roman" w:cs="Times New Roman"/>
              </w:rPr>
            </w:pPr>
          </w:p>
        </w:tc>
      </w:tr>
    </w:tbl>
    <w:p w:rsidR="0064730B" w:rsidRDefault="0064730B">
      <w:pPr>
        <w:spacing w:line="584" w:lineRule="exact"/>
        <w:jc w:val="left"/>
        <w:outlineLvl w:val="0"/>
        <w:rPr>
          <w:rFonts w:ascii="Times New Roman" w:eastAsia="仿宋_GB2312" w:hAnsi="Times New Roman" w:cs="Times New Roman"/>
        </w:rPr>
        <w:sectPr w:rsidR="0064730B">
          <w:footerReference w:type="default" r:id="rId9"/>
          <w:pgSz w:w="16839" w:h="11907" w:orient="landscape"/>
          <w:pgMar w:top="1361" w:right="1020" w:bottom="1361" w:left="1020" w:header="851" w:footer="992" w:gutter="0"/>
          <w:cols w:space="425"/>
          <w:docGrid w:type="lines" w:linePitch="312"/>
        </w:sectPr>
      </w:pPr>
    </w:p>
    <w:p w:rsidR="0064730B" w:rsidRDefault="000F53C0">
      <w:pPr>
        <w:autoSpaceDE w:val="0"/>
        <w:autoSpaceDN w:val="0"/>
        <w:adjustRightInd w:val="0"/>
        <w:spacing w:line="584" w:lineRule="exact"/>
        <w:ind w:firstLineChars="200" w:firstLine="640"/>
        <w:jc w:val="left"/>
        <w:rPr>
          <w:rFonts w:ascii="Times New Roman" w:eastAsia="黑体" w:hAnsi="Times New Roman" w:cs="Times New Roman"/>
          <w:sz w:val="32"/>
          <w:szCs w:val="32"/>
        </w:rPr>
      </w:pPr>
      <w:r>
        <w:rPr>
          <w:rFonts w:ascii="Times New Roman" w:eastAsia="黑体" w:hAnsi="黑体" w:cs="Times New Roman"/>
          <w:sz w:val="32"/>
          <w:szCs w:val="32"/>
        </w:rPr>
        <w:t>七、国有资产信息</w:t>
      </w:r>
    </w:p>
    <w:p w:rsidR="0064730B" w:rsidRDefault="000F53C0">
      <w:pPr>
        <w:spacing w:line="584" w:lineRule="exact"/>
        <w:ind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廊坊市</w:t>
      </w:r>
      <w:r>
        <w:rPr>
          <w:rFonts w:ascii="Times New Roman" w:eastAsia="仿宋_GB2312" w:hAnsi="Times New Roman" w:cs="Times New Roman" w:hint="eastAsia"/>
          <w:sz w:val="32"/>
          <w:szCs w:val="32"/>
        </w:rPr>
        <w:t>广阳区财政局</w:t>
      </w:r>
      <w:r>
        <w:rPr>
          <w:rFonts w:ascii="Times New Roman" w:eastAsia="仿宋_GB2312" w:hAnsi="Times New Roman" w:cs="Times New Roman"/>
          <w:sz w:val="32"/>
          <w:szCs w:val="32"/>
        </w:rPr>
        <w:t>上年末固定资产金额为</w:t>
      </w:r>
      <w:r>
        <w:rPr>
          <w:rFonts w:ascii="Times New Roman" w:eastAsia="仿宋_GB2312" w:hAnsi="Times New Roman" w:cs="Times New Roman" w:hint="eastAsia"/>
          <w:sz w:val="32"/>
          <w:szCs w:val="32"/>
        </w:rPr>
        <w:t>5104.8</w:t>
      </w:r>
      <w:r>
        <w:rPr>
          <w:rFonts w:ascii="Times New Roman" w:eastAsia="仿宋_GB2312" w:hAnsi="Times New Roman" w:cs="Times New Roman"/>
          <w:sz w:val="32"/>
          <w:szCs w:val="32"/>
        </w:rPr>
        <w:t>万元，本年度我部门拟购置固定资产主要为计算机设备、打印设备、空调、办公家具等，已列入政府采购预算。详见下表。</w:t>
      </w:r>
    </w:p>
    <w:p w:rsidR="0064730B" w:rsidRDefault="0064730B">
      <w:pPr>
        <w:spacing w:line="584" w:lineRule="exact"/>
        <w:ind w:firstLine="640"/>
        <w:rPr>
          <w:rFonts w:ascii="Times New Roman" w:eastAsia="仿宋_GB2312" w:hAnsi="Times New Roman" w:cs="Times New Roman"/>
          <w:sz w:val="32"/>
          <w:szCs w:val="32"/>
        </w:rPr>
      </w:pPr>
    </w:p>
    <w:tbl>
      <w:tblPr>
        <w:tblW w:w="13482" w:type="dxa"/>
        <w:tblInd w:w="93" w:type="dxa"/>
        <w:tblLayout w:type="fixed"/>
        <w:tblLook w:val="04A0" w:firstRow="1" w:lastRow="0" w:firstColumn="1" w:lastColumn="0" w:noHBand="0" w:noVBand="1"/>
      </w:tblPr>
      <w:tblGrid>
        <w:gridCol w:w="5224"/>
        <w:gridCol w:w="3155"/>
        <w:gridCol w:w="5103"/>
      </w:tblGrid>
      <w:tr w:rsidR="0064730B">
        <w:trPr>
          <w:trHeight w:val="705"/>
        </w:trPr>
        <w:tc>
          <w:tcPr>
            <w:tcW w:w="13482" w:type="dxa"/>
            <w:gridSpan w:val="3"/>
            <w:tcBorders>
              <w:top w:val="nil"/>
              <w:left w:val="nil"/>
              <w:bottom w:val="nil"/>
              <w:right w:val="nil"/>
            </w:tcBorders>
            <w:shd w:val="clear" w:color="auto" w:fill="auto"/>
            <w:vAlign w:val="center"/>
          </w:tcPr>
          <w:p w:rsidR="0064730B" w:rsidRDefault="000F53C0">
            <w:pPr>
              <w:widowControl/>
              <w:spacing w:line="584" w:lineRule="exact"/>
              <w:jc w:val="center"/>
              <w:rPr>
                <w:rFonts w:ascii="Times New Roman" w:eastAsia="仿宋_GB2312" w:hAnsi="Times New Roman" w:cs="Times New Roman"/>
                <w:b/>
                <w:bCs/>
                <w:kern w:val="0"/>
                <w:sz w:val="32"/>
                <w:szCs w:val="32"/>
              </w:rPr>
            </w:pPr>
            <w:r>
              <w:rPr>
                <w:rFonts w:ascii="Times New Roman" w:eastAsia="仿宋_GB2312" w:hAnsi="Times New Roman" w:cs="Times New Roman"/>
                <w:b/>
                <w:bCs/>
                <w:kern w:val="0"/>
                <w:sz w:val="32"/>
                <w:szCs w:val="32"/>
              </w:rPr>
              <w:t>廊坊市</w:t>
            </w:r>
            <w:r>
              <w:rPr>
                <w:rFonts w:ascii="Times New Roman" w:eastAsia="仿宋_GB2312" w:hAnsi="Times New Roman" w:cs="Times New Roman" w:hint="eastAsia"/>
                <w:b/>
                <w:bCs/>
                <w:kern w:val="0"/>
                <w:sz w:val="32"/>
                <w:szCs w:val="32"/>
              </w:rPr>
              <w:t>广阳区区</w:t>
            </w:r>
            <w:r>
              <w:rPr>
                <w:rFonts w:ascii="Times New Roman" w:eastAsia="仿宋_GB2312" w:hAnsi="Times New Roman" w:cs="Times New Roman"/>
                <w:b/>
                <w:bCs/>
                <w:kern w:val="0"/>
                <w:sz w:val="32"/>
                <w:szCs w:val="32"/>
              </w:rPr>
              <w:t>直部门固定资产占用情况表</w:t>
            </w:r>
          </w:p>
        </w:tc>
      </w:tr>
      <w:tr w:rsidR="0064730B">
        <w:trPr>
          <w:trHeight w:val="510"/>
        </w:trPr>
        <w:tc>
          <w:tcPr>
            <w:tcW w:w="8379" w:type="dxa"/>
            <w:gridSpan w:val="2"/>
            <w:tcBorders>
              <w:top w:val="nil"/>
              <w:left w:val="nil"/>
              <w:bottom w:val="nil"/>
              <w:right w:val="nil"/>
            </w:tcBorders>
            <w:shd w:val="clear" w:color="auto" w:fill="auto"/>
            <w:vAlign w:val="center"/>
          </w:tcPr>
          <w:p w:rsidR="0064730B" w:rsidRDefault="000F53C0">
            <w:pPr>
              <w:widowControl/>
              <w:spacing w:line="584" w:lineRule="exact"/>
              <w:jc w:val="left"/>
              <w:rPr>
                <w:rFonts w:ascii="Times New Roman" w:eastAsia="仿宋_GB2312" w:hAnsi="Times New Roman" w:cs="Times New Roman"/>
                <w:kern w:val="0"/>
                <w:sz w:val="22"/>
              </w:rPr>
            </w:pPr>
            <w:r>
              <w:rPr>
                <w:rFonts w:ascii="Times New Roman" w:eastAsia="仿宋_GB2312" w:hAnsi="Times New Roman" w:cs="Times New Roman"/>
                <w:kern w:val="0"/>
                <w:sz w:val="22"/>
              </w:rPr>
              <w:t>编制部门：廊坊市</w:t>
            </w:r>
            <w:r>
              <w:rPr>
                <w:rFonts w:ascii="Times New Roman" w:eastAsia="仿宋_GB2312" w:hAnsi="Times New Roman" w:cs="Times New Roman" w:hint="eastAsia"/>
                <w:kern w:val="0"/>
                <w:sz w:val="22"/>
              </w:rPr>
              <w:t>广阳区财政局</w:t>
            </w:r>
          </w:p>
        </w:tc>
        <w:tc>
          <w:tcPr>
            <w:tcW w:w="5103" w:type="dxa"/>
            <w:tcBorders>
              <w:top w:val="nil"/>
              <w:left w:val="nil"/>
              <w:bottom w:val="nil"/>
              <w:right w:val="nil"/>
            </w:tcBorders>
            <w:shd w:val="clear" w:color="auto" w:fill="auto"/>
            <w:vAlign w:val="center"/>
          </w:tcPr>
          <w:p w:rsidR="0064730B" w:rsidRDefault="000F53C0" w:rsidP="0053244B">
            <w:pPr>
              <w:widowControl/>
              <w:spacing w:line="584" w:lineRule="exact"/>
              <w:jc w:val="left"/>
              <w:rPr>
                <w:rFonts w:ascii="Times New Roman" w:eastAsia="仿宋_GB2312" w:hAnsi="Times New Roman" w:cs="Times New Roman"/>
                <w:kern w:val="0"/>
                <w:sz w:val="22"/>
              </w:rPr>
            </w:pPr>
            <w:r>
              <w:rPr>
                <w:rFonts w:ascii="Times New Roman" w:eastAsia="仿宋_GB2312" w:hAnsi="Times New Roman" w:cs="Times New Roman"/>
                <w:kern w:val="0"/>
                <w:sz w:val="22"/>
              </w:rPr>
              <w:t>截止时间：</w:t>
            </w:r>
            <w:r>
              <w:rPr>
                <w:rFonts w:ascii="Times New Roman" w:eastAsia="仿宋_GB2312" w:hAnsi="Times New Roman" w:cs="Times New Roman"/>
                <w:kern w:val="0"/>
                <w:sz w:val="22"/>
              </w:rPr>
              <w:t>201</w:t>
            </w:r>
            <w:r w:rsidR="0053244B">
              <w:rPr>
                <w:rFonts w:ascii="Times New Roman" w:eastAsia="仿宋_GB2312" w:hAnsi="Times New Roman" w:cs="Times New Roman" w:hint="eastAsia"/>
                <w:kern w:val="0"/>
                <w:sz w:val="22"/>
              </w:rPr>
              <w:t>9</w:t>
            </w:r>
            <w:r>
              <w:rPr>
                <w:rFonts w:ascii="Times New Roman" w:eastAsia="仿宋_GB2312" w:hAnsi="Times New Roman" w:cs="Times New Roman"/>
                <w:kern w:val="0"/>
                <w:sz w:val="22"/>
              </w:rPr>
              <w:t>年</w:t>
            </w:r>
            <w:r>
              <w:rPr>
                <w:rFonts w:ascii="Times New Roman" w:eastAsia="仿宋_GB2312" w:hAnsi="Times New Roman" w:cs="Times New Roman"/>
                <w:kern w:val="0"/>
                <w:sz w:val="22"/>
              </w:rPr>
              <w:t>12</w:t>
            </w:r>
            <w:r>
              <w:rPr>
                <w:rFonts w:ascii="Times New Roman" w:eastAsia="仿宋_GB2312" w:hAnsi="Times New Roman" w:cs="Times New Roman"/>
                <w:kern w:val="0"/>
                <w:sz w:val="22"/>
              </w:rPr>
              <w:t>月</w:t>
            </w:r>
            <w:r>
              <w:rPr>
                <w:rFonts w:ascii="Times New Roman" w:eastAsia="仿宋_GB2312" w:hAnsi="Times New Roman" w:cs="Times New Roman"/>
                <w:kern w:val="0"/>
                <w:sz w:val="22"/>
              </w:rPr>
              <w:t>31</w:t>
            </w:r>
            <w:r>
              <w:rPr>
                <w:rFonts w:ascii="Times New Roman" w:eastAsia="仿宋_GB2312" w:hAnsi="Times New Roman" w:cs="Times New Roman"/>
                <w:kern w:val="0"/>
                <w:sz w:val="22"/>
              </w:rPr>
              <w:t>日</w:t>
            </w:r>
          </w:p>
        </w:tc>
      </w:tr>
      <w:tr w:rsidR="0064730B">
        <w:trPr>
          <w:trHeight w:hRule="exact" w:val="567"/>
        </w:trPr>
        <w:tc>
          <w:tcPr>
            <w:tcW w:w="5224" w:type="dxa"/>
            <w:tcBorders>
              <w:top w:val="single" w:sz="4" w:space="0" w:color="auto"/>
              <w:left w:val="single" w:sz="4" w:space="0" w:color="auto"/>
              <w:bottom w:val="single" w:sz="4" w:space="0" w:color="auto"/>
              <w:right w:val="single" w:sz="4" w:space="0" w:color="auto"/>
            </w:tcBorders>
            <w:shd w:val="clear" w:color="auto" w:fill="auto"/>
            <w:vAlign w:val="center"/>
          </w:tcPr>
          <w:p w:rsidR="0064730B" w:rsidRDefault="000F53C0">
            <w:pPr>
              <w:widowControl/>
              <w:spacing w:line="584" w:lineRule="exact"/>
              <w:jc w:val="center"/>
              <w:rPr>
                <w:rFonts w:ascii="Times New Roman" w:eastAsia="仿宋_GB2312" w:hAnsi="Times New Roman" w:cs="Times New Roman"/>
                <w:b/>
                <w:bCs/>
                <w:kern w:val="0"/>
                <w:sz w:val="22"/>
              </w:rPr>
            </w:pPr>
            <w:r>
              <w:rPr>
                <w:rFonts w:ascii="Times New Roman" w:eastAsia="仿宋_GB2312" w:hAnsi="Times New Roman" w:cs="Times New Roman"/>
                <w:b/>
                <w:bCs/>
                <w:kern w:val="0"/>
                <w:sz w:val="22"/>
              </w:rPr>
              <w:t>项目</w:t>
            </w:r>
          </w:p>
        </w:tc>
        <w:tc>
          <w:tcPr>
            <w:tcW w:w="3155" w:type="dxa"/>
            <w:tcBorders>
              <w:top w:val="single" w:sz="4" w:space="0" w:color="auto"/>
              <w:left w:val="nil"/>
              <w:bottom w:val="single" w:sz="4" w:space="0" w:color="auto"/>
              <w:right w:val="single" w:sz="4" w:space="0" w:color="auto"/>
            </w:tcBorders>
            <w:shd w:val="clear" w:color="auto" w:fill="auto"/>
            <w:vAlign w:val="center"/>
          </w:tcPr>
          <w:p w:rsidR="0064730B" w:rsidRDefault="000F53C0">
            <w:pPr>
              <w:widowControl/>
              <w:spacing w:line="584" w:lineRule="exact"/>
              <w:jc w:val="center"/>
              <w:rPr>
                <w:rFonts w:ascii="Times New Roman" w:eastAsia="仿宋_GB2312" w:hAnsi="Times New Roman" w:cs="Times New Roman"/>
                <w:b/>
                <w:bCs/>
                <w:kern w:val="0"/>
                <w:sz w:val="22"/>
              </w:rPr>
            </w:pPr>
            <w:r>
              <w:rPr>
                <w:rFonts w:ascii="Times New Roman" w:eastAsia="仿宋_GB2312" w:hAnsi="Times New Roman" w:cs="Times New Roman"/>
                <w:b/>
                <w:bCs/>
                <w:kern w:val="0"/>
                <w:sz w:val="22"/>
              </w:rPr>
              <w:t>数量</w:t>
            </w:r>
          </w:p>
        </w:tc>
        <w:tc>
          <w:tcPr>
            <w:tcW w:w="5103" w:type="dxa"/>
            <w:tcBorders>
              <w:top w:val="single" w:sz="4" w:space="0" w:color="auto"/>
              <w:left w:val="nil"/>
              <w:bottom w:val="single" w:sz="4" w:space="0" w:color="auto"/>
              <w:right w:val="single" w:sz="4" w:space="0" w:color="auto"/>
            </w:tcBorders>
            <w:shd w:val="clear" w:color="auto" w:fill="auto"/>
            <w:vAlign w:val="center"/>
          </w:tcPr>
          <w:p w:rsidR="0064730B" w:rsidRDefault="000F53C0">
            <w:pPr>
              <w:widowControl/>
              <w:spacing w:line="584" w:lineRule="exact"/>
              <w:jc w:val="center"/>
              <w:rPr>
                <w:rFonts w:ascii="Times New Roman" w:eastAsia="仿宋_GB2312" w:hAnsi="Times New Roman" w:cs="Times New Roman"/>
                <w:b/>
                <w:bCs/>
                <w:kern w:val="0"/>
                <w:sz w:val="22"/>
              </w:rPr>
            </w:pPr>
            <w:r>
              <w:rPr>
                <w:rFonts w:ascii="Times New Roman" w:eastAsia="仿宋_GB2312" w:hAnsi="Times New Roman" w:cs="Times New Roman"/>
                <w:b/>
                <w:bCs/>
                <w:kern w:val="0"/>
                <w:sz w:val="22"/>
              </w:rPr>
              <w:t>价值（金额单位：万元）</w:t>
            </w:r>
          </w:p>
        </w:tc>
      </w:tr>
      <w:tr w:rsidR="0064730B">
        <w:trPr>
          <w:trHeight w:hRule="exact" w:val="567"/>
        </w:trPr>
        <w:tc>
          <w:tcPr>
            <w:tcW w:w="5224" w:type="dxa"/>
            <w:tcBorders>
              <w:top w:val="nil"/>
              <w:left w:val="single" w:sz="4" w:space="0" w:color="auto"/>
              <w:bottom w:val="single" w:sz="4" w:space="0" w:color="auto"/>
              <w:right w:val="single" w:sz="4" w:space="0" w:color="auto"/>
            </w:tcBorders>
            <w:shd w:val="clear" w:color="auto" w:fill="auto"/>
            <w:vAlign w:val="center"/>
          </w:tcPr>
          <w:p w:rsidR="0064730B" w:rsidRDefault="000F53C0">
            <w:pPr>
              <w:widowControl/>
              <w:spacing w:line="584" w:lineRule="exact"/>
              <w:jc w:val="center"/>
              <w:rPr>
                <w:rFonts w:ascii="Times New Roman" w:eastAsia="仿宋_GB2312" w:hAnsi="Times New Roman" w:cs="Times New Roman"/>
                <w:kern w:val="0"/>
                <w:sz w:val="22"/>
              </w:rPr>
            </w:pPr>
            <w:r>
              <w:rPr>
                <w:rFonts w:ascii="Times New Roman" w:eastAsia="仿宋_GB2312" w:hAnsi="Times New Roman" w:cs="Times New Roman"/>
                <w:kern w:val="0"/>
                <w:sz w:val="22"/>
              </w:rPr>
              <w:t>资产总额</w:t>
            </w:r>
          </w:p>
        </w:tc>
        <w:tc>
          <w:tcPr>
            <w:tcW w:w="3155" w:type="dxa"/>
            <w:tcBorders>
              <w:top w:val="nil"/>
              <w:left w:val="nil"/>
              <w:bottom w:val="single" w:sz="4" w:space="0" w:color="auto"/>
              <w:right w:val="single" w:sz="4" w:space="0" w:color="auto"/>
            </w:tcBorders>
            <w:shd w:val="clear" w:color="auto" w:fill="auto"/>
            <w:vAlign w:val="center"/>
          </w:tcPr>
          <w:p w:rsidR="0064730B" w:rsidRDefault="000F53C0">
            <w:pPr>
              <w:spacing w:line="584" w:lineRule="exact"/>
              <w:jc w:val="center"/>
              <w:rPr>
                <w:rFonts w:ascii="Times New Roman" w:eastAsia="仿宋_GB2312" w:hAnsi="Times New Roman" w:cs="Times New Roman"/>
                <w:sz w:val="22"/>
              </w:rPr>
            </w:pPr>
            <w:r>
              <w:rPr>
                <w:rFonts w:ascii="Times New Roman" w:eastAsia="仿宋_GB2312" w:hAnsi="Times New Roman" w:cs="Times New Roman"/>
                <w:sz w:val="22"/>
              </w:rPr>
              <w:t>——</w:t>
            </w:r>
          </w:p>
        </w:tc>
        <w:tc>
          <w:tcPr>
            <w:tcW w:w="5103" w:type="dxa"/>
            <w:tcBorders>
              <w:top w:val="nil"/>
              <w:left w:val="nil"/>
              <w:bottom w:val="single" w:sz="4" w:space="0" w:color="auto"/>
              <w:right w:val="single" w:sz="4" w:space="0" w:color="auto"/>
            </w:tcBorders>
            <w:shd w:val="clear" w:color="auto" w:fill="auto"/>
            <w:vAlign w:val="center"/>
          </w:tcPr>
          <w:p w:rsidR="0064730B" w:rsidRDefault="000F53C0">
            <w:pPr>
              <w:spacing w:line="584" w:lineRule="exact"/>
              <w:jc w:val="center"/>
              <w:rPr>
                <w:rFonts w:ascii="Times New Roman" w:eastAsia="仿宋_GB2312" w:hAnsi="Times New Roman" w:cs="Times New Roman"/>
                <w:sz w:val="22"/>
              </w:rPr>
            </w:pPr>
            <w:r>
              <w:rPr>
                <w:rFonts w:ascii="Times New Roman" w:eastAsia="仿宋_GB2312" w:hAnsi="Times New Roman" w:cs="Times New Roman" w:hint="eastAsia"/>
                <w:sz w:val="22"/>
              </w:rPr>
              <w:t>5104.8</w:t>
            </w:r>
          </w:p>
        </w:tc>
      </w:tr>
      <w:tr w:rsidR="0064730B">
        <w:trPr>
          <w:trHeight w:hRule="exact" w:val="567"/>
        </w:trPr>
        <w:tc>
          <w:tcPr>
            <w:tcW w:w="5224" w:type="dxa"/>
            <w:tcBorders>
              <w:top w:val="nil"/>
              <w:left w:val="single" w:sz="4" w:space="0" w:color="auto"/>
              <w:bottom w:val="single" w:sz="4" w:space="0" w:color="auto"/>
              <w:right w:val="single" w:sz="4" w:space="0" w:color="auto"/>
            </w:tcBorders>
            <w:shd w:val="clear" w:color="auto" w:fill="auto"/>
            <w:vAlign w:val="center"/>
          </w:tcPr>
          <w:p w:rsidR="0064730B" w:rsidRDefault="000F53C0">
            <w:pPr>
              <w:widowControl/>
              <w:spacing w:line="584" w:lineRule="exact"/>
              <w:jc w:val="left"/>
              <w:rPr>
                <w:rFonts w:ascii="Times New Roman" w:eastAsia="仿宋_GB2312" w:hAnsi="Times New Roman" w:cs="Times New Roman"/>
                <w:kern w:val="0"/>
                <w:sz w:val="22"/>
              </w:rPr>
            </w:pPr>
            <w:r>
              <w:rPr>
                <w:rFonts w:ascii="Times New Roman" w:eastAsia="仿宋_GB2312" w:hAnsi="Times New Roman" w:cs="Times New Roman"/>
                <w:kern w:val="0"/>
                <w:sz w:val="22"/>
              </w:rPr>
              <w:t>1</w:t>
            </w:r>
            <w:r>
              <w:rPr>
                <w:rFonts w:ascii="Times New Roman" w:eastAsia="仿宋_GB2312" w:hAnsi="Times New Roman" w:cs="Times New Roman"/>
                <w:kern w:val="0"/>
                <w:sz w:val="22"/>
              </w:rPr>
              <w:t>、房屋（平方米）</w:t>
            </w:r>
          </w:p>
        </w:tc>
        <w:tc>
          <w:tcPr>
            <w:tcW w:w="3155" w:type="dxa"/>
            <w:tcBorders>
              <w:top w:val="nil"/>
              <w:left w:val="nil"/>
              <w:bottom w:val="single" w:sz="4" w:space="0" w:color="auto"/>
              <w:right w:val="single" w:sz="4" w:space="0" w:color="auto"/>
            </w:tcBorders>
            <w:shd w:val="clear" w:color="auto" w:fill="auto"/>
            <w:vAlign w:val="center"/>
          </w:tcPr>
          <w:p w:rsidR="0064730B" w:rsidRDefault="000F53C0">
            <w:pPr>
              <w:spacing w:line="584" w:lineRule="exact"/>
              <w:jc w:val="center"/>
              <w:rPr>
                <w:rFonts w:ascii="Times New Roman" w:eastAsia="仿宋_GB2312" w:hAnsi="Times New Roman" w:cs="Times New Roman"/>
                <w:sz w:val="22"/>
              </w:rPr>
            </w:pPr>
            <w:r>
              <w:rPr>
                <w:rFonts w:ascii="Times New Roman" w:eastAsia="仿宋_GB2312" w:hAnsi="Times New Roman" w:cs="Times New Roman" w:hint="eastAsia"/>
                <w:sz w:val="22"/>
              </w:rPr>
              <w:t>7956</w:t>
            </w:r>
          </w:p>
        </w:tc>
        <w:tc>
          <w:tcPr>
            <w:tcW w:w="5103" w:type="dxa"/>
            <w:tcBorders>
              <w:top w:val="nil"/>
              <w:left w:val="nil"/>
              <w:bottom w:val="single" w:sz="4" w:space="0" w:color="auto"/>
              <w:right w:val="single" w:sz="4" w:space="0" w:color="auto"/>
            </w:tcBorders>
            <w:shd w:val="clear" w:color="auto" w:fill="auto"/>
            <w:vAlign w:val="center"/>
          </w:tcPr>
          <w:p w:rsidR="0064730B" w:rsidRDefault="000F53C0">
            <w:pPr>
              <w:spacing w:line="584" w:lineRule="exact"/>
              <w:jc w:val="center"/>
              <w:rPr>
                <w:rFonts w:ascii="Times New Roman" w:eastAsia="仿宋_GB2312" w:hAnsi="Times New Roman" w:cs="Times New Roman"/>
                <w:sz w:val="22"/>
              </w:rPr>
            </w:pPr>
            <w:r>
              <w:rPr>
                <w:rFonts w:ascii="Times New Roman" w:eastAsia="仿宋_GB2312" w:hAnsi="Times New Roman" w:cs="Times New Roman" w:hint="eastAsia"/>
                <w:sz w:val="22"/>
              </w:rPr>
              <w:t>4778.27</w:t>
            </w:r>
          </w:p>
        </w:tc>
      </w:tr>
      <w:tr w:rsidR="0064730B">
        <w:trPr>
          <w:trHeight w:hRule="exact" w:val="567"/>
        </w:trPr>
        <w:tc>
          <w:tcPr>
            <w:tcW w:w="5224" w:type="dxa"/>
            <w:tcBorders>
              <w:top w:val="nil"/>
              <w:left w:val="single" w:sz="4" w:space="0" w:color="auto"/>
              <w:bottom w:val="single" w:sz="4" w:space="0" w:color="auto"/>
              <w:right w:val="single" w:sz="4" w:space="0" w:color="auto"/>
            </w:tcBorders>
            <w:shd w:val="clear" w:color="auto" w:fill="auto"/>
            <w:vAlign w:val="center"/>
          </w:tcPr>
          <w:p w:rsidR="0064730B" w:rsidRDefault="000F53C0">
            <w:pPr>
              <w:widowControl/>
              <w:spacing w:line="584" w:lineRule="exact"/>
              <w:jc w:val="left"/>
              <w:rPr>
                <w:rFonts w:ascii="Times New Roman" w:eastAsia="仿宋_GB2312" w:hAnsi="Times New Roman" w:cs="Times New Roman"/>
                <w:kern w:val="0"/>
                <w:sz w:val="22"/>
              </w:rPr>
            </w:pPr>
            <w:r>
              <w:rPr>
                <w:rFonts w:ascii="Times New Roman" w:eastAsia="仿宋_GB2312" w:hAnsi="Times New Roman" w:cs="Times New Roman"/>
                <w:kern w:val="0"/>
                <w:sz w:val="22"/>
              </w:rPr>
              <w:t>其中：办公用房（平方米）</w:t>
            </w:r>
          </w:p>
        </w:tc>
        <w:tc>
          <w:tcPr>
            <w:tcW w:w="3155" w:type="dxa"/>
            <w:tcBorders>
              <w:top w:val="nil"/>
              <w:left w:val="nil"/>
              <w:bottom w:val="single" w:sz="4" w:space="0" w:color="auto"/>
              <w:right w:val="single" w:sz="4" w:space="0" w:color="auto"/>
            </w:tcBorders>
            <w:shd w:val="clear" w:color="auto" w:fill="auto"/>
            <w:vAlign w:val="center"/>
          </w:tcPr>
          <w:p w:rsidR="0064730B" w:rsidRDefault="000F53C0">
            <w:pPr>
              <w:spacing w:line="584" w:lineRule="exact"/>
              <w:jc w:val="center"/>
              <w:rPr>
                <w:rFonts w:ascii="Times New Roman" w:eastAsia="仿宋_GB2312" w:hAnsi="Times New Roman" w:cs="Times New Roman"/>
                <w:sz w:val="22"/>
              </w:rPr>
            </w:pPr>
            <w:r>
              <w:rPr>
                <w:rFonts w:ascii="Times New Roman" w:eastAsia="仿宋_GB2312" w:hAnsi="Times New Roman" w:cs="Times New Roman" w:hint="eastAsia"/>
                <w:sz w:val="22"/>
              </w:rPr>
              <w:t>5584</w:t>
            </w:r>
          </w:p>
        </w:tc>
        <w:tc>
          <w:tcPr>
            <w:tcW w:w="5103" w:type="dxa"/>
            <w:tcBorders>
              <w:top w:val="nil"/>
              <w:left w:val="nil"/>
              <w:bottom w:val="single" w:sz="4" w:space="0" w:color="auto"/>
              <w:right w:val="single" w:sz="4" w:space="0" w:color="auto"/>
            </w:tcBorders>
            <w:shd w:val="clear" w:color="auto" w:fill="auto"/>
            <w:vAlign w:val="center"/>
          </w:tcPr>
          <w:p w:rsidR="0064730B" w:rsidRDefault="000F53C0">
            <w:pPr>
              <w:spacing w:line="584" w:lineRule="exact"/>
              <w:jc w:val="center"/>
              <w:rPr>
                <w:rFonts w:ascii="Times New Roman" w:eastAsia="仿宋_GB2312" w:hAnsi="Times New Roman" w:cs="Times New Roman"/>
                <w:sz w:val="22"/>
              </w:rPr>
            </w:pPr>
            <w:r>
              <w:rPr>
                <w:rFonts w:ascii="Times New Roman" w:eastAsia="仿宋_GB2312" w:hAnsi="Times New Roman" w:cs="Times New Roman" w:hint="eastAsia"/>
                <w:sz w:val="22"/>
              </w:rPr>
              <w:t>4778.27</w:t>
            </w:r>
          </w:p>
        </w:tc>
      </w:tr>
      <w:tr w:rsidR="0064730B">
        <w:trPr>
          <w:trHeight w:hRule="exact" w:val="567"/>
        </w:trPr>
        <w:tc>
          <w:tcPr>
            <w:tcW w:w="5224" w:type="dxa"/>
            <w:tcBorders>
              <w:top w:val="nil"/>
              <w:left w:val="single" w:sz="4" w:space="0" w:color="auto"/>
              <w:bottom w:val="single" w:sz="4" w:space="0" w:color="auto"/>
              <w:right w:val="single" w:sz="4" w:space="0" w:color="auto"/>
            </w:tcBorders>
            <w:shd w:val="clear" w:color="auto" w:fill="auto"/>
            <w:vAlign w:val="center"/>
          </w:tcPr>
          <w:p w:rsidR="0064730B" w:rsidRDefault="000F53C0">
            <w:pPr>
              <w:widowControl/>
              <w:spacing w:line="584" w:lineRule="exact"/>
              <w:jc w:val="left"/>
              <w:rPr>
                <w:rFonts w:ascii="Times New Roman" w:eastAsia="仿宋_GB2312" w:hAnsi="Times New Roman" w:cs="Times New Roman"/>
                <w:kern w:val="0"/>
                <w:sz w:val="22"/>
              </w:rPr>
            </w:pPr>
            <w:r>
              <w:rPr>
                <w:rFonts w:ascii="Times New Roman" w:eastAsia="仿宋_GB2312" w:hAnsi="Times New Roman" w:cs="Times New Roman"/>
                <w:kern w:val="0"/>
                <w:sz w:val="22"/>
              </w:rPr>
              <w:t>2</w:t>
            </w:r>
            <w:r>
              <w:rPr>
                <w:rFonts w:ascii="Times New Roman" w:eastAsia="仿宋_GB2312" w:hAnsi="Times New Roman" w:cs="Times New Roman"/>
                <w:kern w:val="0"/>
                <w:sz w:val="22"/>
              </w:rPr>
              <w:t>、车辆（台、辆）</w:t>
            </w:r>
          </w:p>
        </w:tc>
        <w:tc>
          <w:tcPr>
            <w:tcW w:w="3155" w:type="dxa"/>
            <w:tcBorders>
              <w:top w:val="nil"/>
              <w:left w:val="nil"/>
              <w:bottom w:val="single" w:sz="4" w:space="0" w:color="auto"/>
              <w:right w:val="single" w:sz="4" w:space="0" w:color="auto"/>
            </w:tcBorders>
            <w:shd w:val="clear" w:color="auto" w:fill="auto"/>
            <w:vAlign w:val="center"/>
          </w:tcPr>
          <w:p w:rsidR="0064730B" w:rsidRDefault="000F53C0">
            <w:pPr>
              <w:spacing w:line="584" w:lineRule="exact"/>
              <w:jc w:val="center"/>
              <w:rPr>
                <w:rFonts w:ascii="Times New Roman" w:eastAsia="仿宋_GB2312" w:hAnsi="Times New Roman" w:cs="Times New Roman"/>
                <w:sz w:val="22"/>
              </w:rPr>
            </w:pPr>
            <w:r>
              <w:rPr>
                <w:rFonts w:ascii="Times New Roman" w:eastAsia="仿宋_GB2312" w:hAnsi="Times New Roman" w:cs="Times New Roman" w:hint="eastAsia"/>
                <w:sz w:val="22"/>
              </w:rPr>
              <w:t>2</w:t>
            </w:r>
          </w:p>
        </w:tc>
        <w:tc>
          <w:tcPr>
            <w:tcW w:w="5103" w:type="dxa"/>
            <w:tcBorders>
              <w:top w:val="nil"/>
              <w:left w:val="nil"/>
              <w:bottom w:val="single" w:sz="4" w:space="0" w:color="auto"/>
              <w:right w:val="single" w:sz="4" w:space="0" w:color="auto"/>
            </w:tcBorders>
            <w:shd w:val="clear" w:color="auto" w:fill="auto"/>
            <w:vAlign w:val="center"/>
          </w:tcPr>
          <w:p w:rsidR="0064730B" w:rsidRDefault="000F53C0">
            <w:pPr>
              <w:spacing w:line="584" w:lineRule="exact"/>
              <w:jc w:val="center"/>
              <w:rPr>
                <w:rFonts w:ascii="Times New Roman" w:eastAsia="仿宋_GB2312" w:hAnsi="Times New Roman" w:cs="Times New Roman"/>
                <w:sz w:val="22"/>
              </w:rPr>
            </w:pPr>
            <w:r>
              <w:rPr>
                <w:rFonts w:ascii="Times New Roman" w:eastAsia="仿宋_GB2312" w:hAnsi="Times New Roman" w:cs="Times New Roman" w:hint="eastAsia"/>
                <w:sz w:val="22"/>
              </w:rPr>
              <w:t>21.19</w:t>
            </w:r>
          </w:p>
        </w:tc>
      </w:tr>
      <w:tr w:rsidR="0064730B">
        <w:trPr>
          <w:trHeight w:hRule="exact" w:val="567"/>
        </w:trPr>
        <w:tc>
          <w:tcPr>
            <w:tcW w:w="5224" w:type="dxa"/>
            <w:tcBorders>
              <w:top w:val="nil"/>
              <w:left w:val="single" w:sz="4" w:space="0" w:color="auto"/>
              <w:bottom w:val="single" w:sz="4" w:space="0" w:color="auto"/>
              <w:right w:val="single" w:sz="4" w:space="0" w:color="auto"/>
            </w:tcBorders>
            <w:shd w:val="clear" w:color="auto" w:fill="auto"/>
            <w:vAlign w:val="center"/>
          </w:tcPr>
          <w:p w:rsidR="0064730B" w:rsidRDefault="000F53C0">
            <w:pPr>
              <w:widowControl/>
              <w:spacing w:line="584" w:lineRule="exact"/>
              <w:jc w:val="left"/>
              <w:rPr>
                <w:rFonts w:ascii="Times New Roman" w:eastAsia="仿宋_GB2312" w:hAnsi="Times New Roman" w:cs="Times New Roman"/>
                <w:kern w:val="0"/>
                <w:sz w:val="22"/>
              </w:rPr>
            </w:pPr>
            <w:r>
              <w:rPr>
                <w:rFonts w:ascii="Times New Roman" w:eastAsia="仿宋_GB2312" w:hAnsi="Times New Roman" w:cs="Times New Roman"/>
                <w:kern w:val="0"/>
                <w:sz w:val="22"/>
              </w:rPr>
              <w:t>3</w:t>
            </w:r>
            <w:r>
              <w:rPr>
                <w:rFonts w:ascii="Times New Roman" w:eastAsia="仿宋_GB2312" w:hAnsi="Times New Roman" w:cs="Times New Roman"/>
                <w:kern w:val="0"/>
                <w:sz w:val="22"/>
              </w:rPr>
              <w:t>、单价在</w:t>
            </w:r>
            <w:r>
              <w:rPr>
                <w:rFonts w:ascii="Times New Roman" w:eastAsia="仿宋_GB2312" w:hAnsi="Times New Roman" w:cs="Times New Roman"/>
                <w:kern w:val="0"/>
                <w:sz w:val="22"/>
              </w:rPr>
              <w:t>20</w:t>
            </w:r>
            <w:r>
              <w:rPr>
                <w:rFonts w:ascii="Times New Roman" w:eastAsia="仿宋_GB2312" w:hAnsi="Times New Roman" w:cs="Times New Roman"/>
                <w:kern w:val="0"/>
                <w:sz w:val="22"/>
              </w:rPr>
              <w:t>万元以上的设备</w:t>
            </w:r>
          </w:p>
        </w:tc>
        <w:tc>
          <w:tcPr>
            <w:tcW w:w="3155" w:type="dxa"/>
            <w:tcBorders>
              <w:top w:val="nil"/>
              <w:left w:val="nil"/>
              <w:bottom w:val="single" w:sz="4" w:space="0" w:color="auto"/>
              <w:right w:val="single" w:sz="4" w:space="0" w:color="auto"/>
            </w:tcBorders>
            <w:shd w:val="clear" w:color="auto" w:fill="auto"/>
            <w:vAlign w:val="center"/>
          </w:tcPr>
          <w:p w:rsidR="0064730B" w:rsidRDefault="0064730B">
            <w:pPr>
              <w:spacing w:line="584" w:lineRule="exact"/>
              <w:jc w:val="center"/>
              <w:rPr>
                <w:rFonts w:ascii="Times New Roman" w:eastAsia="仿宋_GB2312" w:hAnsi="Times New Roman" w:cs="Times New Roman"/>
                <w:sz w:val="22"/>
              </w:rPr>
            </w:pPr>
          </w:p>
        </w:tc>
        <w:tc>
          <w:tcPr>
            <w:tcW w:w="5103" w:type="dxa"/>
            <w:tcBorders>
              <w:top w:val="nil"/>
              <w:left w:val="nil"/>
              <w:bottom w:val="single" w:sz="4" w:space="0" w:color="auto"/>
              <w:right w:val="single" w:sz="4" w:space="0" w:color="auto"/>
            </w:tcBorders>
            <w:shd w:val="clear" w:color="auto" w:fill="auto"/>
            <w:vAlign w:val="center"/>
          </w:tcPr>
          <w:p w:rsidR="0064730B" w:rsidRDefault="0064730B">
            <w:pPr>
              <w:spacing w:line="584" w:lineRule="exact"/>
              <w:jc w:val="center"/>
              <w:rPr>
                <w:rFonts w:ascii="Times New Roman" w:eastAsia="仿宋_GB2312" w:hAnsi="Times New Roman" w:cs="Times New Roman"/>
                <w:sz w:val="22"/>
              </w:rPr>
            </w:pPr>
          </w:p>
        </w:tc>
      </w:tr>
      <w:tr w:rsidR="0064730B">
        <w:trPr>
          <w:trHeight w:hRule="exact" w:val="567"/>
        </w:trPr>
        <w:tc>
          <w:tcPr>
            <w:tcW w:w="5224" w:type="dxa"/>
            <w:tcBorders>
              <w:top w:val="nil"/>
              <w:left w:val="single" w:sz="4" w:space="0" w:color="auto"/>
              <w:bottom w:val="single" w:sz="4" w:space="0" w:color="auto"/>
              <w:right w:val="single" w:sz="4" w:space="0" w:color="auto"/>
            </w:tcBorders>
            <w:shd w:val="clear" w:color="auto" w:fill="auto"/>
            <w:vAlign w:val="center"/>
          </w:tcPr>
          <w:p w:rsidR="0064730B" w:rsidRDefault="000F53C0">
            <w:pPr>
              <w:widowControl/>
              <w:spacing w:line="584" w:lineRule="exact"/>
              <w:jc w:val="left"/>
              <w:rPr>
                <w:rFonts w:ascii="Times New Roman" w:eastAsia="仿宋_GB2312" w:hAnsi="Times New Roman" w:cs="Times New Roman"/>
                <w:kern w:val="0"/>
                <w:sz w:val="22"/>
              </w:rPr>
            </w:pPr>
            <w:r>
              <w:rPr>
                <w:rFonts w:ascii="Times New Roman" w:eastAsia="仿宋_GB2312" w:hAnsi="Times New Roman" w:cs="Times New Roman"/>
                <w:kern w:val="0"/>
                <w:sz w:val="22"/>
              </w:rPr>
              <w:t>4</w:t>
            </w:r>
            <w:r>
              <w:rPr>
                <w:rFonts w:ascii="Times New Roman" w:eastAsia="仿宋_GB2312" w:hAnsi="Times New Roman" w:cs="Times New Roman"/>
                <w:kern w:val="0"/>
                <w:sz w:val="22"/>
              </w:rPr>
              <w:t>、其他固定资产</w:t>
            </w:r>
          </w:p>
        </w:tc>
        <w:tc>
          <w:tcPr>
            <w:tcW w:w="3155" w:type="dxa"/>
            <w:tcBorders>
              <w:top w:val="nil"/>
              <w:left w:val="nil"/>
              <w:bottom w:val="single" w:sz="4" w:space="0" w:color="auto"/>
              <w:right w:val="single" w:sz="4" w:space="0" w:color="auto"/>
            </w:tcBorders>
            <w:shd w:val="clear" w:color="auto" w:fill="auto"/>
            <w:vAlign w:val="center"/>
          </w:tcPr>
          <w:p w:rsidR="0064730B" w:rsidRDefault="0064730B">
            <w:pPr>
              <w:spacing w:line="584" w:lineRule="exact"/>
              <w:jc w:val="center"/>
              <w:rPr>
                <w:rFonts w:ascii="Times New Roman" w:eastAsia="仿宋_GB2312" w:hAnsi="Times New Roman" w:cs="Times New Roman"/>
                <w:sz w:val="22"/>
              </w:rPr>
            </w:pPr>
          </w:p>
        </w:tc>
        <w:tc>
          <w:tcPr>
            <w:tcW w:w="5103" w:type="dxa"/>
            <w:tcBorders>
              <w:top w:val="nil"/>
              <w:left w:val="nil"/>
              <w:bottom w:val="single" w:sz="4" w:space="0" w:color="auto"/>
              <w:right w:val="single" w:sz="4" w:space="0" w:color="auto"/>
            </w:tcBorders>
            <w:shd w:val="clear" w:color="auto" w:fill="auto"/>
            <w:vAlign w:val="center"/>
          </w:tcPr>
          <w:p w:rsidR="0064730B" w:rsidRDefault="000F53C0">
            <w:pPr>
              <w:spacing w:line="584" w:lineRule="exact"/>
              <w:jc w:val="center"/>
              <w:rPr>
                <w:rFonts w:ascii="Times New Roman" w:eastAsia="仿宋_GB2312" w:hAnsi="Times New Roman" w:cs="Times New Roman"/>
                <w:sz w:val="22"/>
              </w:rPr>
            </w:pPr>
            <w:r>
              <w:rPr>
                <w:rFonts w:ascii="Times New Roman" w:eastAsia="仿宋_GB2312" w:hAnsi="Times New Roman" w:cs="Times New Roman" w:hint="eastAsia"/>
                <w:sz w:val="22"/>
              </w:rPr>
              <w:t>305.34</w:t>
            </w:r>
          </w:p>
        </w:tc>
      </w:tr>
    </w:tbl>
    <w:p w:rsidR="0064730B" w:rsidRDefault="0064730B">
      <w:pPr>
        <w:autoSpaceDE w:val="0"/>
        <w:autoSpaceDN w:val="0"/>
        <w:adjustRightInd w:val="0"/>
        <w:spacing w:line="584" w:lineRule="exact"/>
        <w:ind w:left="198" w:firstLineChars="200" w:firstLine="640"/>
        <w:jc w:val="left"/>
        <w:rPr>
          <w:rFonts w:ascii="Times New Roman" w:eastAsia="仿宋_GB2312" w:hAnsi="Times New Roman" w:cs="Times New Roman"/>
          <w:sz w:val="32"/>
          <w:szCs w:val="32"/>
        </w:rPr>
      </w:pPr>
    </w:p>
    <w:p w:rsidR="0064730B" w:rsidRDefault="000F53C0">
      <w:pPr>
        <w:autoSpaceDE w:val="0"/>
        <w:autoSpaceDN w:val="0"/>
        <w:adjustRightInd w:val="0"/>
        <w:spacing w:line="584" w:lineRule="exact"/>
        <w:ind w:firstLineChars="200" w:firstLine="640"/>
        <w:jc w:val="left"/>
        <w:rPr>
          <w:rFonts w:ascii="Times New Roman" w:eastAsia="黑体" w:hAnsi="Times New Roman" w:cs="Times New Roman"/>
          <w:sz w:val="32"/>
          <w:szCs w:val="32"/>
        </w:rPr>
      </w:pPr>
      <w:r>
        <w:rPr>
          <w:rFonts w:ascii="Times New Roman" w:eastAsia="黑体" w:hAnsi="黑体" w:cs="Times New Roman"/>
          <w:sz w:val="32"/>
          <w:szCs w:val="32"/>
        </w:rPr>
        <w:t>八、名词解释</w:t>
      </w:r>
    </w:p>
    <w:p w:rsidR="0064730B" w:rsidRDefault="000F53C0">
      <w:pPr>
        <w:tabs>
          <w:tab w:val="left" w:pos="11490"/>
        </w:tabs>
        <w:spacing w:line="584"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sz w:val="32"/>
          <w:szCs w:val="32"/>
        </w:rPr>
        <w:t>1</w:t>
      </w:r>
      <w:r>
        <w:rPr>
          <w:rFonts w:ascii="Times New Roman" w:eastAsia="仿宋_GB2312" w:hAnsi="Times New Roman" w:cs="Times New Roman"/>
          <w:b/>
          <w:sz w:val="32"/>
          <w:szCs w:val="32"/>
        </w:rPr>
        <w:t>、一般公共预算拨款收入：</w:t>
      </w:r>
      <w:r>
        <w:rPr>
          <w:rFonts w:ascii="Times New Roman" w:eastAsia="仿宋_GB2312" w:hAnsi="Times New Roman" w:cs="Times New Roman"/>
          <w:sz w:val="32"/>
          <w:szCs w:val="32"/>
        </w:rPr>
        <w:t>指省级财政当年拨付的资金。</w:t>
      </w:r>
    </w:p>
    <w:p w:rsidR="0064730B" w:rsidRDefault="000F53C0">
      <w:pPr>
        <w:tabs>
          <w:tab w:val="left" w:pos="11490"/>
        </w:tabs>
        <w:spacing w:line="584"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sz w:val="32"/>
          <w:szCs w:val="32"/>
        </w:rPr>
        <w:t>2</w:t>
      </w:r>
      <w:r>
        <w:rPr>
          <w:rFonts w:ascii="Times New Roman" w:eastAsia="仿宋_GB2312" w:hAnsi="Times New Roman" w:cs="Times New Roman"/>
          <w:b/>
          <w:sz w:val="32"/>
          <w:szCs w:val="32"/>
        </w:rPr>
        <w:t>、事业收入：</w:t>
      </w:r>
      <w:r>
        <w:rPr>
          <w:rFonts w:ascii="Times New Roman" w:eastAsia="仿宋_GB2312" w:hAnsi="Times New Roman" w:cs="Times New Roman"/>
          <w:sz w:val="32"/>
          <w:szCs w:val="32"/>
        </w:rPr>
        <w:t>指事业单位开展专业业务活动及辅助活动所取得的收入。</w:t>
      </w:r>
    </w:p>
    <w:p w:rsidR="0064730B" w:rsidRDefault="000F53C0">
      <w:pPr>
        <w:tabs>
          <w:tab w:val="left" w:pos="11490"/>
        </w:tabs>
        <w:spacing w:line="584" w:lineRule="exact"/>
        <w:ind w:firstLineChars="200" w:firstLine="643"/>
        <w:rPr>
          <w:rFonts w:ascii="Times New Roman" w:eastAsia="仿宋_GB2312" w:hAnsi="Times New Roman" w:cs="Times New Roman"/>
          <w:b/>
          <w:sz w:val="32"/>
          <w:szCs w:val="32"/>
        </w:rPr>
      </w:pPr>
      <w:r>
        <w:rPr>
          <w:rFonts w:ascii="Times New Roman" w:eastAsia="仿宋_GB2312" w:hAnsi="Times New Roman" w:cs="Times New Roman"/>
          <w:b/>
          <w:sz w:val="32"/>
          <w:szCs w:val="32"/>
        </w:rPr>
        <w:t>3</w:t>
      </w:r>
      <w:r>
        <w:rPr>
          <w:rFonts w:ascii="Times New Roman" w:eastAsia="仿宋_GB2312" w:hAnsi="Times New Roman" w:cs="Times New Roman"/>
          <w:b/>
          <w:sz w:val="32"/>
          <w:szCs w:val="32"/>
        </w:rPr>
        <w:t>、其他收入：</w:t>
      </w:r>
      <w:r>
        <w:rPr>
          <w:rFonts w:ascii="Times New Roman" w:eastAsia="仿宋_GB2312" w:hAnsi="Times New Roman" w:cs="Times New Roman"/>
          <w:sz w:val="32"/>
          <w:szCs w:val="32"/>
        </w:rPr>
        <w:t>指除</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一般公共预算拨款收入</w:t>
      </w:r>
      <w:r>
        <w:rPr>
          <w:rFonts w:ascii="Times New Roman" w:eastAsia="仿宋_GB2312" w:hAnsi="Times New Roman" w:cs="Times New Roman"/>
          <w:sz w:val="32"/>
          <w:szCs w:val="32"/>
        </w:rPr>
        <w:t>”</w:t>
      </w:r>
      <w:r>
        <w:rPr>
          <w:rFonts w:ascii="Times New Roman" w:eastAsia="仿宋_GB2312" w:hAnsi="Times New Roman" w:cs="Times New Roman"/>
          <w:sz w:val="32"/>
          <w:szCs w:val="32"/>
        </w:rPr>
        <w:t>、</w:t>
      </w:r>
      <w:r>
        <w:rPr>
          <w:rFonts w:ascii="Times New Roman" w:eastAsia="仿宋_GB2312" w:hAnsi="Times New Roman" w:cs="Times New Roman"/>
          <w:sz w:val="32"/>
          <w:szCs w:val="32"/>
        </w:rPr>
        <w:t>“</w:t>
      </w:r>
      <w:r>
        <w:rPr>
          <w:rFonts w:ascii="Times New Roman" w:eastAsia="仿宋_GB2312" w:hAnsi="Times New Roman" w:cs="Times New Roman"/>
          <w:sz w:val="32"/>
          <w:szCs w:val="32"/>
        </w:rPr>
        <w:t>事业收入</w:t>
      </w:r>
      <w:r>
        <w:rPr>
          <w:rFonts w:ascii="Times New Roman" w:eastAsia="仿宋_GB2312" w:hAnsi="Times New Roman" w:cs="Times New Roman"/>
          <w:sz w:val="32"/>
          <w:szCs w:val="32"/>
        </w:rPr>
        <w:t>”</w:t>
      </w:r>
      <w:r>
        <w:rPr>
          <w:rFonts w:ascii="Times New Roman" w:eastAsia="仿宋_GB2312" w:hAnsi="Times New Roman" w:cs="Times New Roman"/>
          <w:sz w:val="32"/>
          <w:szCs w:val="32"/>
        </w:rPr>
        <w:t>等以外的收入。主要是按规定动用的租房收入、存款利息收入等。</w:t>
      </w:r>
    </w:p>
    <w:p w:rsidR="0064730B" w:rsidRDefault="000F53C0">
      <w:pPr>
        <w:tabs>
          <w:tab w:val="left" w:pos="11490"/>
        </w:tabs>
        <w:spacing w:line="584"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sz w:val="32"/>
          <w:szCs w:val="32"/>
        </w:rPr>
        <w:t>4</w:t>
      </w:r>
      <w:r>
        <w:rPr>
          <w:rFonts w:ascii="Times New Roman" w:eastAsia="仿宋_GB2312" w:hAnsi="Times New Roman" w:cs="Times New Roman"/>
          <w:b/>
          <w:sz w:val="32"/>
          <w:szCs w:val="32"/>
        </w:rPr>
        <w:t>、基本支出：</w:t>
      </w:r>
      <w:r>
        <w:rPr>
          <w:rFonts w:ascii="Times New Roman" w:eastAsia="仿宋_GB2312" w:hAnsi="Times New Roman" w:cs="Times New Roman"/>
          <w:sz w:val="32"/>
          <w:szCs w:val="32"/>
        </w:rPr>
        <w:t>指为保障机构正常运转、完成日常工作任务而发生的人员支出和公用支出。</w:t>
      </w:r>
    </w:p>
    <w:p w:rsidR="0064730B" w:rsidRDefault="000F53C0">
      <w:pPr>
        <w:tabs>
          <w:tab w:val="left" w:pos="11490"/>
        </w:tabs>
        <w:spacing w:line="584"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sz w:val="32"/>
          <w:szCs w:val="32"/>
        </w:rPr>
        <w:t>5</w:t>
      </w:r>
      <w:r>
        <w:rPr>
          <w:rFonts w:ascii="Times New Roman" w:eastAsia="仿宋_GB2312" w:hAnsi="Times New Roman" w:cs="Times New Roman"/>
          <w:b/>
          <w:sz w:val="32"/>
          <w:szCs w:val="32"/>
        </w:rPr>
        <w:t>、项目支出：</w:t>
      </w:r>
      <w:r>
        <w:rPr>
          <w:rFonts w:ascii="Times New Roman" w:eastAsia="仿宋_GB2312" w:hAnsi="Times New Roman" w:cs="Times New Roman"/>
          <w:sz w:val="32"/>
          <w:szCs w:val="32"/>
        </w:rPr>
        <w:t>指在基本支出之外为完成特定行政任务和事业发展目标所发生的支出。</w:t>
      </w:r>
    </w:p>
    <w:p w:rsidR="0064730B" w:rsidRDefault="000F53C0">
      <w:pPr>
        <w:tabs>
          <w:tab w:val="left" w:pos="11490"/>
        </w:tabs>
        <w:spacing w:line="584"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sz w:val="32"/>
          <w:szCs w:val="32"/>
        </w:rPr>
        <w:t>6</w:t>
      </w:r>
      <w:r>
        <w:rPr>
          <w:rFonts w:ascii="Times New Roman" w:eastAsia="仿宋_GB2312" w:hAnsi="Times New Roman" w:cs="Times New Roman"/>
          <w:b/>
          <w:sz w:val="32"/>
          <w:szCs w:val="32"/>
        </w:rPr>
        <w:t>、上缴上级支出：</w:t>
      </w:r>
      <w:r>
        <w:rPr>
          <w:rFonts w:ascii="Times New Roman" w:eastAsia="仿宋_GB2312" w:hAnsi="Times New Roman" w:cs="Times New Roman"/>
          <w:sz w:val="32"/>
          <w:szCs w:val="32"/>
        </w:rPr>
        <w:t>指下级单位上缴上级的支出。</w:t>
      </w:r>
    </w:p>
    <w:p w:rsidR="0064730B" w:rsidRDefault="000F53C0">
      <w:pPr>
        <w:tabs>
          <w:tab w:val="left" w:pos="11490"/>
        </w:tabs>
        <w:spacing w:line="584"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sz w:val="32"/>
          <w:szCs w:val="32"/>
        </w:rPr>
        <w:t>7</w:t>
      </w:r>
      <w:r>
        <w:rPr>
          <w:rFonts w:ascii="Times New Roman" w:eastAsia="仿宋_GB2312" w:hAnsi="Times New Roman" w:cs="Times New Roman"/>
          <w:b/>
          <w:sz w:val="32"/>
          <w:szCs w:val="32"/>
        </w:rPr>
        <w:t>、</w:t>
      </w:r>
      <w:r>
        <w:rPr>
          <w:rFonts w:ascii="Times New Roman" w:eastAsia="仿宋_GB2312" w:hAnsi="Times New Roman" w:cs="Times New Roman"/>
          <w:b/>
          <w:sz w:val="32"/>
          <w:szCs w:val="32"/>
        </w:rPr>
        <w:t>“</w:t>
      </w:r>
      <w:r>
        <w:rPr>
          <w:rFonts w:ascii="Times New Roman" w:eastAsia="仿宋_GB2312" w:hAnsi="Times New Roman" w:cs="Times New Roman"/>
          <w:b/>
          <w:sz w:val="32"/>
          <w:szCs w:val="32"/>
        </w:rPr>
        <w:t>三公</w:t>
      </w:r>
      <w:r>
        <w:rPr>
          <w:rFonts w:ascii="Times New Roman" w:eastAsia="仿宋_GB2312" w:hAnsi="Times New Roman" w:cs="Times New Roman"/>
          <w:b/>
          <w:sz w:val="32"/>
          <w:szCs w:val="32"/>
        </w:rPr>
        <w:t>”</w:t>
      </w:r>
      <w:r>
        <w:rPr>
          <w:rFonts w:ascii="Times New Roman" w:eastAsia="仿宋_GB2312" w:hAnsi="Times New Roman" w:cs="Times New Roman"/>
          <w:b/>
          <w:sz w:val="32"/>
          <w:szCs w:val="32"/>
        </w:rPr>
        <w:t>经费：</w:t>
      </w:r>
      <w:r>
        <w:rPr>
          <w:rFonts w:ascii="Times New Roman" w:eastAsia="仿宋_GB2312" w:hAnsi="Times New Roman" w:cs="Times New Roman"/>
          <w:sz w:val="32"/>
          <w:szCs w:val="32"/>
        </w:rPr>
        <w:t>纳入省级财政预算管理的</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三公</w:t>
      </w:r>
      <w:r>
        <w:rPr>
          <w:rFonts w:ascii="Times New Roman" w:eastAsia="仿宋_GB2312" w:hAnsi="Times New Roman" w:cs="Times New Roman"/>
          <w:sz w:val="32"/>
          <w:szCs w:val="32"/>
        </w:rPr>
        <w:t>”</w:t>
      </w:r>
      <w:r>
        <w:rPr>
          <w:rFonts w:ascii="Times New Roman" w:eastAsia="仿宋_GB2312" w:hAnsi="Times New Roman" w:cs="Times New Roman"/>
          <w:sz w:val="32"/>
          <w:szCs w:val="32"/>
        </w:rPr>
        <w:t>经费，是指省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rsidR="0064730B" w:rsidRDefault="000F53C0">
      <w:pPr>
        <w:tabs>
          <w:tab w:val="left" w:pos="11490"/>
        </w:tabs>
        <w:spacing w:line="584"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sz w:val="32"/>
          <w:szCs w:val="32"/>
        </w:rPr>
        <w:t>8</w:t>
      </w:r>
      <w:r>
        <w:rPr>
          <w:rFonts w:ascii="Times New Roman" w:eastAsia="仿宋_GB2312" w:hAnsi="Times New Roman" w:cs="Times New Roman"/>
          <w:b/>
          <w:sz w:val="32"/>
          <w:szCs w:val="32"/>
        </w:rPr>
        <w:t>、机关运行费：</w:t>
      </w:r>
      <w:r>
        <w:rPr>
          <w:rFonts w:ascii="Times New Roman" w:eastAsia="仿宋_GB2312" w:hAnsi="Times New Roman" w:cs="Times New Roman"/>
          <w:sz w:val="32"/>
          <w:szCs w:val="32"/>
        </w:rPr>
        <w:t>为保障全部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rsidR="0064730B" w:rsidRDefault="000F53C0">
      <w:pPr>
        <w:tabs>
          <w:tab w:val="left" w:pos="11490"/>
        </w:tabs>
        <w:spacing w:line="584"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sz w:val="32"/>
          <w:szCs w:val="32"/>
        </w:rPr>
        <w:t>9</w:t>
      </w:r>
      <w:r>
        <w:rPr>
          <w:rFonts w:ascii="Times New Roman" w:eastAsia="仿宋_GB2312" w:hAnsi="Times New Roman" w:cs="Times New Roman"/>
          <w:b/>
          <w:sz w:val="32"/>
          <w:szCs w:val="32"/>
        </w:rPr>
        <w:t>、上年结转：</w:t>
      </w:r>
      <w:r>
        <w:rPr>
          <w:rFonts w:ascii="Times New Roman" w:eastAsia="仿宋_GB2312" w:hAnsi="Times New Roman" w:cs="Times New Roman"/>
          <w:sz w:val="32"/>
          <w:szCs w:val="32"/>
        </w:rPr>
        <w:t>指以前年度尚未完成、结转到本年仍按原规定用途继续使用的资金。</w:t>
      </w:r>
    </w:p>
    <w:p w:rsidR="0064730B" w:rsidRDefault="000F53C0">
      <w:pPr>
        <w:tabs>
          <w:tab w:val="left" w:pos="11490"/>
        </w:tabs>
        <w:spacing w:line="584"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sz w:val="32"/>
          <w:szCs w:val="32"/>
        </w:rPr>
        <w:t>10</w:t>
      </w:r>
      <w:r>
        <w:rPr>
          <w:rFonts w:ascii="Times New Roman" w:eastAsia="仿宋_GB2312" w:hAnsi="Times New Roman" w:cs="Times New Roman"/>
          <w:b/>
          <w:sz w:val="32"/>
          <w:szCs w:val="32"/>
        </w:rPr>
        <w:t>、事业单位经营支出：</w:t>
      </w:r>
      <w:r>
        <w:rPr>
          <w:rFonts w:ascii="Times New Roman" w:eastAsia="仿宋_GB2312" w:hAnsi="Times New Roman" w:cs="Times New Roman"/>
          <w:sz w:val="32"/>
          <w:szCs w:val="32"/>
        </w:rPr>
        <w:t>指事业单位在专业业务活动及其辅助活动之外开展非独立核算经营活动发生的支出。</w:t>
      </w:r>
    </w:p>
    <w:p w:rsidR="0064730B" w:rsidRDefault="000F53C0">
      <w:pPr>
        <w:autoSpaceDE w:val="0"/>
        <w:autoSpaceDN w:val="0"/>
        <w:adjustRightInd w:val="0"/>
        <w:spacing w:line="584" w:lineRule="exact"/>
        <w:ind w:firstLineChars="200" w:firstLine="640"/>
        <w:jc w:val="left"/>
        <w:rPr>
          <w:rFonts w:ascii="Times New Roman" w:eastAsia="黑体" w:hAnsi="Times New Roman" w:cs="Times New Roman"/>
          <w:sz w:val="32"/>
          <w:szCs w:val="32"/>
        </w:rPr>
      </w:pPr>
      <w:r>
        <w:rPr>
          <w:rFonts w:ascii="Times New Roman" w:eastAsia="黑体" w:hAnsi="黑体" w:cs="Times New Roman"/>
          <w:sz w:val="32"/>
          <w:szCs w:val="32"/>
        </w:rPr>
        <w:t>九、其他需要说明的事项</w:t>
      </w:r>
    </w:p>
    <w:p w:rsidR="0064730B" w:rsidRDefault="000F53C0">
      <w:pPr>
        <w:spacing w:line="58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我部门无其他需要说明的事项。</w:t>
      </w:r>
    </w:p>
    <w:p w:rsidR="0064730B" w:rsidRDefault="0064730B">
      <w:pPr>
        <w:spacing w:line="584" w:lineRule="exact"/>
        <w:ind w:firstLineChars="200" w:firstLine="640"/>
        <w:rPr>
          <w:rFonts w:ascii="Times New Roman" w:eastAsia="仿宋_GB2312" w:hAnsi="Times New Roman" w:cs="Times New Roman"/>
          <w:sz w:val="32"/>
          <w:szCs w:val="32"/>
        </w:rPr>
      </w:pPr>
    </w:p>
    <w:p w:rsidR="0064730B" w:rsidRDefault="0064730B">
      <w:pPr>
        <w:spacing w:line="584" w:lineRule="exact"/>
        <w:ind w:firstLineChars="200" w:firstLine="643"/>
        <w:rPr>
          <w:rFonts w:ascii="Times New Roman" w:eastAsia="仿宋_GB2312" w:hAnsi="Times New Roman" w:cs="Times New Roman"/>
          <w:b/>
          <w:color w:val="FF0000"/>
          <w:sz w:val="32"/>
          <w:szCs w:val="32"/>
        </w:rPr>
      </w:pPr>
    </w:p>
    <w:sectPr w:rsidR="0064730B">
      <w:pgSz w:w="16838" w:h="11906" w:orient="landscape"/>
      <w:pgMar w:top="1800" w:right="1440" w:bottom="1800" w:left="1440" w:header="851" w:footer="992" w:gutter="0"/>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4C00" w:rsidRDefault="00804C00">
      <w:r>
        <w:separator/>
      </w:r>
    </w:p>
  </w:endnote>
  <w:endnote w:type="continuationSeparator" w:id="0">
    <w:p w:rsidR="00804C00" w:rsidRDefault="00804C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方正仿宋_GBK">
    <w:altName w:val="宋体"/>
    <w:panose1 w:val="00000000000000000000"/>
    <w:charset w:val="86"/>
    <w:family w:val="roman"/>
    <w:notTrueType/>
    <w:pitch w:val="default"/>
  </w:font>
  <w:font w:name="方正书宋_GBK">
    <w:altName w:val="宋体"/>
    <w:panose1 w:val="00000000000000000000"/>
    <w:charset w:val="86"/>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4349198"/>
    </w:sdtPr>
    <w:sdtEndPr/>
    <w:sdtContent>
      <w:p w:rsidR="0064730B" w:rsidRDefault="000F53C0">
        <w:pPr>
          <w:pStyle w:val="a4"/>
          <w:jc w:val="center"/>
        </w:pPr>
        <w:r>
          <w:rPr>
            <w:rFonts w:hint="eastAsia"/>
          </w:rPr>
          <w:t>-</w:t>
        </w:r>
        <w:r>
          <w:fldChar w:fldCharType="begin"/>
        </w:r>
        <w:r>
          <w:instrText>PAGE   \* MERGEFORMAT</w:instrText>
        </w:r>
        <w:r>
          <w:fldChar w:fldCharType="separate"/>
        </w:r>
        <w:r w:rsidR="00772698" w:rsidRPr="00772698">
          <w:rPr>
            <w:noProof/>
            <w:lang w:val="zh-CN"/>
          </w:rPr>
          <w:t>14</w:t>
        </w:r>
        <w:r>
          <w:rPr>
            <w:lang w:val="zh-CN"/>
          </w:rPr>
          <w:fldChar w:fldCharType="end"/>
        </w:r>
        <w:r>
          <w:rPr>
            <w:rFonts w:hint="eastAsia"/>
          </w:rPr>
          <w:t>-</w:t>
        </w:r>
      </w:p>
    </w:sdtContent>
  </w:sdt>
  <w:p w:rsidR="0064730B" w:rsidRDefault="0064730B">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4C00" w:rsidRDefault="00804C00">
      <w:r>
        <w:separator/>
      </w:r>
    </w:p>
  </w:footnote>
  <w:footnote w:type="continuationSeparator" w:id="0">
    <w:p w:rsidR="00804C00" w:rsidRDefault="00804C0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bordersDoNotSurroundHeader/>
  <w:bordersDoNotSurroundFooter/>
  <w:defaultTabStop w:val="420"/>
  <w:drawingGridHorizontalSpacing w:val="105"/>
  <w:drawingGridVerticalSpacing w:val="156"/>
  <w:noPunctuationKerning/>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032"/>
    <w:rsid w:val="000053CC"/>
    <w:rsid w:val="00037AF6"/>
    <w:rsid w:val="000410F2"/>
    <w:rsid w:val="0004565F"/>
    <w:rsid w:val="00072187"/>
    <w:rsid w:val="00075D5F"/>
    <w:rsid w:val="0008180F"/>
    <w:rsid w:val="00093DA3"/>
    <w:rsid w:val="000B529B"/>
    <w:rsid w:val="000C24E6"/>
    <w:rsid w:val="000C3A19"/>
    <w:rsid w:val="000E4305"/>
    <w:rsid w:val="000F0D09"/>
    <w:rsid w:val="000F53C0"/>
    <w:rsid w:val="001245BB"/>
    <w:rsid w:val="001251A3"/>
    <w:rsid w:val="0015229A"/>
    <w:rsid w:val="00160266"/>
    <w:rsid w:val="001643E8"/>
    <w:rsid w:val="00176C13"/>
    <w:rsid w:val="001919C4"/>
    <w:rsid w:val="0019723B"/>
    <w:rsid w:val="001A0943"/>
    <w:rsid w:val="001B5C1D"/>
    <w:rsid w:val="001E0757"/>
    <w:rsid w:val="001E6DDC"/>
    <w:rsid w:val="001E70E9"/>
    <w:rsid w:val="001F5C92"/>
    <w:rsid w:val="001F7873"/>
    <w:rsid w:val="00230E48"/>
    <w:rsid w:val="00241FD4"/>
    <w:rsid w:val="00246317"/>
    <w:rsid w:val="00251B12"/>
    <w:rsid w:val="002574E1"/>
    <w:rsid w:val="00265318"/>
    <w:rsid w:val="00265F39"/>
    <w:rsid w:val="002835D7"/>
    <w:rsid w:val="00290FD6"/>
    <w:rsid w:val="00292821"/>
    <w:rsid w:val="00296113"/>
    <w:rsid w:val="002A673A"/>
    <w:rsid w:val="002C5E13"/>
    <w:rsid w:val="002C62BC"/>
    <w:rsid w:val="002E0EB8"/>
    <w:rsid w:val="002F3E58"/>
    <w:rsid w:val="0030542C"/>
    <w:rsid w:val="00311B7A"/>
    <w:rsid w:val="003126B6"/>
    <w:rsid w:val="00313D9C"/>
    <w:rsid w:val="00325215"/>
    <w:rsid w:val="0033339C"/>
    <w:rsid w:val="00335660"/>
    <w:rsid w:val="003B6D37"/>
    <w:rsid w:val="00414BD3"/>
    <w:rsid w:val="00424943"/>
    <w:rsid w:val="0042727E"/>
    <w:rsid w:val="0043175C"/>
    <w:rsid w:val="00437296"/>
    <w:rsid w:val="00451590"/>
    <w:rsid w:val="00451871"/>
    <w:rsid w:val="004706DE"/>
    <w:rsid w:val="00472923"/>
    <w:rsid w:val="00486DCD"/>
    <w:rsid w:val="0049120C"/>
    <w:rsid w:val="004B0C3A"/>
    <w:rsid w:val="004C49A8"/>
    <w:rsid w:val="004C58D3"/>
    <w:rsid w:val="004D5788"/>
    <w:rsid w:val="004E3066"/>
    <w:rsid w:val="004E419C"/>
    <w:rsid w:val="004E74CD"/>
    <w:rsid w:val="00524EFD"/>
    <w:rsid w:val="0053244B"/>
    <w:rsid w:val="00572067"/>
    <w:rsid w:val="00573562"/>
    <w:rsid w:val="00590ECE"/>
    <w:rsid w:val="005C0E90"/>
    <w:rsid w:val="005D0C27"/>
    <w:rsid w:val="005D37CA"/>
    <w:rsid w:val="005F5714"/>
    <w:rsid w:val="005F7AE1"/>
    <w:rsid w:val="00611D03"/>
    <w:rsid w:val="00614A29"/>
    <w:rsid w:val="0064730B"/>
    <w:rsid w:val="00651BA2"/>
    <w:rsid w:val="00654FB9"/>
    <w:rsid w:val="00673D76"/>
    <w:rsid w:val="006854F0"/>
    <w:rsid w:val="006B1C4A"/>
    <w:rsid w:val="006B610D"/>
    <w:rsid w:val="006C206A"/>
    <w:rsid w:val="006E49F5"/>
    <w:rsid w:val="007013C8"/>
    <w:rsid w:val="00727C84"/>
    <w:rsid w:val="0074338E"/>
    <w:rsid w:val="00753836"/>
    <w:rsid w:val="0075393C"/>
    <w:rsid w:val="00754592"/>
    <w:rsid w:val="00772698"/>
    <w:rsid w:val="00776C08"/>
    <w:rsid w:val="00790ABF"/>
    <w:rsid w:val="007B49AA"/>
    <w:rsid w:val="007C219A"/>
    <w:rsid w:val="007E1DA8"/>
    <w:rsid w:val="007E4B05"/>
    <w:rsid w:val="007F1335"/>
    <w:rsid w:val="007F6C26"/>
    <w:rsid w:val="00800F72"/>
    <w:rsid w:val="00804C00"/>
    <w:rsid w:val="00811795"/>
    <w:rsid w:val="00813208"/>
    <w:rsid w:val="00815157"/>
    <w:rsid w:val="0083348E"/>
    <w:rsid w:val="008334AE"/>
    <w:rsid w:val="00836FED"/>
    <w:rsid w:val="0083724E"/>
    <w:rsid w:val="00841D53"/>
    <w:rsid w:val="00843DF8"/>
    <w:rsid w:val="00845CD2"/>
    <w:rsid w:val="00852B0D"/>
    <w:rsid w:val="0085425A"/>
    <w:rsid w:val="00862CE4"/>
    <w:rsid w:val="00864B7F"/>
    <w:rsid w:val="00881692"/>
    <w:rsid w:val="00882539"/>
    <w:rsid w:val="008858FF"/>
    <w:rsid w:val="008A6576"/>
    <w:rsid w:val="008B3CC5"/>
    <w:rsid w:val="008B52CD"/>
    <w:rsid w:val="008C7C4D"/>
    <w:rsid w:val="008E4261"/>
    <w:rsid w:val="008E70D4"/>
    <w:rsid w:val="008F4662"/>
    <w:rsid w:val="0090563F"/>
    <w:rsid w:val="00905D08"/>
    <w:rsid w:val="00925753"/>
    <w:rsid w:val="00937F8B"/>
    <w:rsid w:val="009425F4"/>
    <w:rsid w:val="00943BD8"/>
    <w:rsid w:val="00954B2C"/>
    <w:rsid w:val="00966C5C"/>
    <w:rsid w:val="009676A1"/>
    <w:rsid w:val="00973104"/>
    <w:rsid w:val="009842F6"/>
    <w:rsid w:val="00984E9A"/>
    <w:rsid w:val="00995BF0"/>
    <w:rsid w:val="00996540"/>
    <w:rsid w:val="009A16D5"/>
    <w:rsid w:val="009A353D"/>
    <w:rsid w:val="009B0B77"/>
    <w:rsid w:val="009B511E"/>
    <w:rsid w:val="009B5215"/>
    <w:rsid w:val="009C6C86"/>
    <w:rsid w:val="009D37D3"/>
    <w:rsid w:val="009D3807"/>
    <w:rsid w:val="00A16E6C"/>
    <w:rsid w:val="00A40F60"/>
    <w:rsid w:val="00A44E3D"/>
    <w:rsid w:val="00A72D2E"/>
    <w:rsid w:val="00A74447"/>
    <w:rsid w:val="00A74CE5"/>
    <w:rsid w:val="00A77500"/>
    <w:rsid w:val="00A8536F"/>
    <w:rsid w:val="00A911E7"/>
    <w:rsid w:val="00A939D9"/>
    <w:rsid w:val="00AB77AA"/>
    <w:rsid w:val="00AC0E98"/>
    <w:rsid w:val="00AC4748"/>
    <w:rsid w:val="00AD5259"/>
    <w:rsid w:val="00B01D36"/>
    <w:rsid w:val="00B078CD"/>
    <w:rsid w:val="00B20712"/>
    <w:rsid w:val="00B40832"/>
    <w:rsid w:val="00B43238"/>
    <w:rsid w:val="00B45DD3"/>
    <w:rsid w:val="00B54B90"/>
    <w:rsid w:val="00B6358B"/>
    <w:rsid w:val="00B64FA8"/>
    <w:rsid w:val="00B73582"/>
    <w:rsid w:val="00B75216"/>
    <w:rsid w:val="00B755A2"/>
    <w:rsid w:val="00B9104C"/>
    <w:rsid w:val="00B91D52"/>
    <w:rsid w:val="00B9490F"/>
    <w:rsid w:val="00BA1ACD"/>
    <w:rsid w:val="00BD09F8"/>
    <w:rsid w:val="00BE356A"/>
    <w:rsid w:val="00C005B2"/>
    <w:rsid w:val="00C1565C"/>
    <w:rsid w:val="00C21E0F"/>
    <w:rsid w:val="00C362CA"/>
    <w:rsid w:val="00C37A99"/>
    <w:rsid w:val="00C772C1"/>
    <w:rsid w:val="00C93D22"/>
    <w:rsid w:val="00CA7176"/>
    <w:rsid w:val="00CB51D7"/>
    <w:rsid w:val="00CC75B0"/>
    <w:rsid w:val="00CD2773"/>
    <w:rsid w:val="00CE01BA"/>
    <w:rsid w:val="00CE143B"/>
    <w:rsid w:val="00CE3A91"/>
    <w:rsid w:val="00D07DBA"/>
    <w:rsid w:val="00D23C16"/>
    <w:rsid w:val="00D27003"/>
    <w:rsid w:val="00D324AD"/>
    <w:rsid w:val="00D9307A"/>
    <w:rsid w:val="00DB4322"/>
    <w:rsid w:val="00DD1D0C"/>
    <w:rsid w:val="00DE186D"/>
    <w:rsid w:val="00E167C7"/>
    <w:rsid w:val="00E440CF"/>
    <w:rsid w:val="00E55B78"/>
    <w:rsid w:val="00E76361"/>
    <w:rsid w:val="00E84020"/>
    <w:rsid w:val="00EB7A80"/>
    <w:rsid w:val="00EC47F6"/>
    <w:rsid w:val="00EE6D6D"/>
    <w:rsid w:val="00EF08C9"/>
    <w:rsid w:val="00EF535E"/>
    <w:rsid w:val="00F15CF0"/>
    <w:rsid w:val="00F471F7"/>
    <w:rsid w:val="00F66032"/>
    <w:rsid w:val="00F83B96"/>
    <w:rsid w:val="00F8441D"/>
    <w:rsid w:val="00F87C1E"/>
    <w:rsid w:val="00F958C2"/>
    <w:rsid w:val="00FA740E"/>
    <w:rsid w:val="00FC06C7"/>
    <w:rsid w:val="00FD5DB4"/>
    <w:rsid w:val="00FE1724"/>
    <w:rsid w:val="00FE753C"/>
    <w:rsid w:val="00FF2346"/>
    <w:rsid w:val="033704F3"/>
    <w:rsid w:val="03D36564"/>
    <w:rsid w:val="0841745D"/>
    <w:rsid w:val="0AB03B35"/>
    <w:rsid w:val="0EF00390"/>
    <w:rsid w:val="157702D4"/>
    <w:rsid w:val="18C1486A"/>
    <w:rsid w:val="1A407DA0"/>
    <w:rsid w:val="1BC7093F"/>
    <w:rsid w:val="1E530EEB"/>
    <w:rsid w:val="1EC04A41"/>
    <w:rsid w:val="21A90D09"/>
    <w:rsid w:val="2B16699D"/>
    <w:rsid w:val="31C165A6"/>
    <w:rsid w:val="31EE37C8"/>
    <w:rsid w:val="335707D8"/>
    <w:rsid w:val="38FE6CBA"/>
    <w:rsid w:val="392D1FBB"/>
    <w:rsid w:val="3A0E7F3D"/>
    <w:rsid w:val="3F1B638B"/>
    <w:rsid w:val="445C72B9"/>
    <w:rsid w:val="4B214B90"/>
    <w:rsid w:val="4CB94141"/>
    <w:rsid w:val="4D1F3207"/>
    <w:rsid w:val="4F7C2058"/>
    <w:rsid w:val="4FDC445B"/>
    <w:rsid w:val="559A58D0"/>
    <w:rsid w:val="5E437B1A"/>
    <w:rsid w:val="5E5B329B"/>
    <w:rsid w:val="5E922A14"/>
    <w:rsid w:val="617209C5"/>
    <w:rsid w:val="65013887"/>
    <w:rsid w:val="6DC52BD0"/>
    <w:rsid w:val="74FB559C"/>
    <w:rsid w:val="7BA5368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qFormat="1"/>
    <w:lsdException w:name="toc 2" w:semiHidden="0" w:uiPriority="39" w:unhideWhenUsed="0"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qFormat="1"/>
    <w:lsdException w:name="header" w:semiHidden="0" w:unhideWhenUsed="0" w:qFormat="1"/>
    <w:lsdException w:name="footer" w:semiHidden="0" w:unhideWhenUsed="0" w:qFormat="1"/>
    <w:lsdException w:name="caption" w:uiPriority="35" w:qFormat="1"/>
    <w:lsdException w:name="footnote reference" w:semiHidden="0"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lsdException w:name="Balloon Text"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qFormat/>
    <w:rPr>
      <w:sz w:val="18"/>
      <w:szCs w:val="18"/>
    </w:rPr>
  </w:style>
  <w:style w:type="paragraph" w:styleId="a4">
    <w:name w:val="footer"/>
    <w:basedOn w:val="a"/>
    <w:link w:val="Char0"/>
    <w:uiPriority w:val="99"/>
    <w:qFormat/>
    <w:pPr>
      <w:tabs>
        <w:tab w:val="center" w:pos="4153"/>
        <w:tab w:val="right" w:pos="8306"/>
      </w:tabs>
      <w:snapToGrid w:val="0"/>
      <w:jc w:val="left"/>
    </w:pPr>
    <w:rPr>
      <w:rFonts w:ascii="Times New Roman" w:eastAsia="宋体" w:hAnsi="Times New Roman" w:cs="Times New Roman"/>
      <w:sz w:val="18"/>
      <w:szCs w:val="18"/>
    </w:rPr>
  </w:style>
  <w:style w:type="paragraph" w:styleId="a5">
    <w:name w:val="header"/>
    <w:basedOn w:val="a"/>
    <w:link w:val="Char1"/>
    <w:uiPriority w:val="99"/>
    <w:qFormat/>
    <w:pPr>
      <w:pBdr>
        <w:bottom w:val="single" w:sz="6" w:space="1" w:color="auto"/>
      </w:pBdr>
      <w:tabs>
        <w:tab w:val="center" w:pos="4153"/>
        <w:tab w:val="right" w:pos="8306"/>
      </w:tabs>
      <w:snapToGrid w:val="0"/>
      <w:jc w:val="center"/>
    </w:pPr>
    <w:rPr>
      <w:rFonts w:ascii="Times New Roman" w:eastAsia="宋体" w:hAnsi="Times New Roman" w:cs="Times New Roman"/>
      <w:sz w:val="18"/>
      <w:szCs w:val="18"/>
    </w:rPr>
  </w:style>
  <w:style w:type="paragraph" w:styleId="1">
    <w:name w:val="toc 1"/>
    <w:basedOn w:val="a"/>
    <w:next w:val="a"/>
    <w:uiPriority w:val="39"/>
    <w:qFormat/>
    <w:rPr>
      <w:rFonts w:ascii="Times New Roman" w:eastAsia="宋体" w:hAnsi="Times New Roman" w:cs="Times New Roman"/>
      <w:szCs w:val="24"/>
    </w:rPr>
  </w:style>
  <w:style w:type="paragraph" w:styleId="a6">
    <w:name w:val="footnote text"/>
    <w:basedOn w:val="a"/>
    <w:link w:val="Char2"/>
    <w:uiPriority w:val="99"/>
    <w:unhideWhenUsed/>
    <w:qFormat/>
    <w:pPr>
      <w:snapToGrid w:val="0"/>
      <w:jc w:val="left"/>
    </w:pPr>
    <w:rPr>
      <w:rFonts w:ascii="Calibri" w:eastAsia="宋体" w:hAnsi="Calibri" w:cs="Times New Roman"/>
      <w:sz w:val="18"/>
      <w:szCs w:val="18"/>
    </w:rPr>
  </w:style>
  <w:style w:type="paragraph" w:styleId="2">
    <w:name w:val="toc 2"/>
    <w:basedOn w:val="a"/>
    <w:next w:val="a"/>
    <w:uiPriority w:val="39"/>
    <w:qFormat/>
    <w:pPr>
      <w:ind w:leftChars="200" w:left="420"/>
    </w:pPr>
    <w:rPr>
      <w:rFonts w:ascii="Times New Roman" w:eastAsia="宋体" w:hAnsi="Times New Roman" w:cs="Times New Roman"/>
      <w:szCs w:val="24"/>
    </w:rPr>
  </w:style>
  <w:style w:type="character" w:styleId="a7">
    <w:name w:val="footnote reference"/>
    <w:uiPriority w:val="99"/>
    <w:unhideWhenUsed/>
    <w:qFormat/>
    <w:rPr>
      <w:vertAlign w:val="superscript"/>
    </w:rPr>
  </w:style>
  <w:style w:type="character" w:customStyle="1" w:styleId="Char1">
    <w:name w:val="页眉 Char"/>
    <w:basedOn w:val="a0"/>
    <w:link w:val="a5"/>
    <w:uiPriority w:val="99"/>
    <w:qFormat/>
    <w:rPr>
      <w:rFonts w:ascii="Times New Roman" w:eastAsia="宋体" w:hAnsi="Times New Roman" w:cs="Times New Roman"/>
      <w:sz w:val="18"/>
      <w:szCs w:val="18"/>
    </w:rPr>
  </w:style>
  <w:style w:type="character" w:customStyle="1" w:styleId="Char0">
    <w:name w:val="页脚 Char"/>
    <w:basedOn w:val="a0"/>
    <w:link w:val="a4"/>
    <w:uiPriority w:val="99"/>
    <w:qFormat/>
    <w:rPr>
      <w:rFonts w:ascii="Times New Roman" w:eastAsia="宋体" w:hAnsi="Times New Roman" w:cs="Times New Roman"/>
      <w:sz w:val="18"/>
      <w:szCs w:val="18"/>
    </w:rPr>
  </w:style>
  <w:style w:type="character" w:customStyle="1" w:styleId="Char">
    <w:name w:val="批注框文本 Char"/>
    <w:basedOn w:val="a0"/>
    <w:link w:val="a3"/>
    <w:uiPriority w:val="99"/>
    <w:semiHidden/>
    <w:qFormat/>
    <w:rPr>
      <w:sz w:val="18"/>
      <w:szCs w:val="18"/>
    </w:rPr>
  </w:style>
  <w:style w:type="paragraph" w:customStyle="1" w:styleId="Default">
    <w:name w:val="Default"/>
    <w:qFormat/>
    <w:pPr>
      <w:widowControl w:val="0"/>
      <w:autoSpaceDE w:val="0"/>
      <w:autoSpaceDN w:val="0"/>
      <w:adjustRightInd w:val="0"/>
    </w:pPr>
    <w:rPr>
      <w:rFonts w:eastAsiaTheme="minorEastAsia"/>
      <w:color w:val="000000"/>
      <w:sz w:val="24"/>
      <w:szCs w:val="24"/>
    </w:rPr>
  </w:style>
  <w:style w:type="character" w:customStyle="1" w:styleId="Char2">
    <w:name w:val="脚注文本 Char"/>
    <w:basedOn w:val="a0"/>
    <w:link w:val="a6"/>
    <w:uiPriority w:val="99"/>
    <w:semiHidden/>
    <w:qFormat/>
    <w:rPr>
      <w:rFonts w:ascii="Calibri" w:eastAsia="宋体" w:hAnsi="Calibri" w:cs="Times New Roman"/>
      <w:sz w:val="18"/>
      <w:szCs w:val="18"/>
    </w:rPr>
  </w:style>
  <w:style w:type="paragraph" w:customStyle="1" w:styleId="Normal">
    <w:name w:val="[Normal]"/>
    <w:uiPriority w:val="6"/>
    <w:qFormat/>
    <w:rPr>
      <w:rFonts w:ascii="宋体" w:hAnsi="宋体"/>
      <w:sz w:val="24"/>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qFormat="1"/>
    <w:lsdException w:name="toc 2" w:semiHidden="0" w:uiPriority="39" w:unhideWhenUsed="0"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qFormat="1"/>
    <w:lsdException w:name="header" w:semiHidden="0" w:unhideWhenUsed="0" w:qFormat="1"/>
    <w:lsdException w:name="footer" w:semiHidden="0" w:unhideWhenUsed="0" w:qFormat="1"/>
    <w:lsdException w:name="caption" w:uiPriority="35" w:qFormat="1"/>
    <w:lsdException w:name="footnote reference" w:semiHidden="0"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lsdException w:name="Balloon Text"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qFormat/>
    <w:rPr>
      <w:sz w:val="18"/>
      <w:szCs w:val="18"/>
    </w:rPr>
  </w:style>
  <w:style w:type="paragraph" w:styleId="a4">
    <w:name w:val="footer"/>
    <w:basedOn w:val="a"/>
    <w:link w:val="Char0"/>
    <w:uiPriority w:val="99"/>
    <w:qFormat/>
    <w:pPr>
      <w:tabs>
        <w:tab w:val="center" w:pos="4153"/>
        <w:tab w:val="right" w:pos="8306"/>
      </w:tabs>
      <w:snapToGrid w:val="0"/>
      <w:jc w:val="left"/>
    </w:pPr>
    <w:rPr>
      <w:rFonts w:ascii="Times New Roman" w:eastAsia="宋体" w:hAnsi="Times New Roman" w:cs="Times New Roman"/>
      <w:sz w:val="18"/>
      <w:szCs w:val="18"/>
    </w:rPr>
  </w:style>
  <w:style w:type="paragraph" w:styleId="a5">
    <w:name w:val="header"/>
    <w:basedOn w:val="a"/>
    <w:link w:val="Char1"/>
    <w:uiPriority w:val="99"/>
    <w:qFormat/>
    <w:pPr>
      <w:pBdr>
        <w:bottom w:val="single" w:sz="6" w:space="1" w:color="auto"/>
      </w:pBdr>
      <w:tabs>
        <w:tab w:val="center" w:pos="4153"/>
        <w:tab w:val="right" w:pos="8306"/>
      </w:tabs>
      <w:snapToGrid w:val="0"/>
      <w:jc w:val="center"/>
    </w:pPr>
    <w:rPr>
      <w:rFonts w:ascii="Times New Roman" w:eastAsia="宋体" w:hAnsi="Times New Roman" w:cs="Times New Roman"/>
      <w:sz w:val="18"/>
      <w:szCs w:val="18"/>
    </w:rPr>
  </w:style>
  <w:style w:type="paragraph" w:styleId="1">
    <w:name w:val="toc 1"/>
    <w:basedOn w:val="a"/>
    <w:next w:val="a"/>
    <w:uiPriority w:val="39"/>
    <w:qFormat/>
    <w:rPr>
      <w:rFonts w:ascii="Times New Roman" w:eastAsia="宋体" w:hAnsi="Times New Roman" w:cs="Times New Roman"/>
      <w:szCs w:val="24"/>
    </w:rPr>
  </w:style>
  <w:style w:type="paragraph" w:styleId="a6">
    <w:name w:val="footnote text"/>
    <w:basedOn w:val="a"/>
    <w:link w:val="Char2"/>
    <w:uiPriority w:val="99"/>
    <w:unhideWhenUsed/>
    <w:qFormat/>
    <w:pPr>
      <w:snapToGrid w:val="0"/>
      <w:jc w:val="left"/>
    </w:pPr>
    <w:rPr>
      <w:rFonts w:ascii="Calibri" w:eastAsia="宋体" w:hAnsi="Calibri" w:cs="Times New Roman"/>
      <w:sz w:val="18"/>
      <w:szCs w:val="18"/>
    </w:rPr>
  </w:style>
  <w:style w:type="paragraph" w:styleId="2">
    <w:name w:val="toc 2"/>
    <w:basedOn w:val="a"/>
    <w:next w:val="a"/>
    <w:uiPriority w:val="39"/>
    <w:qFormat/>
    <w:pPr>
      <w:ind w:leftChars="200" w:left="420"/>
    </w:pPr>
    <w:rPr>
      <w:rFonts w:ascii="Times New Roman" w:eastAsia="宋体" w:hAnsi="Times New Roman" w:cs="Times New Roman"/>
      <w:szCs w:val="24"/>
    </w:rPr>
  </w:style>
  <w:style w:type="character" w:styleId="a7">
    <w:name w:val="footnote reference"/>
    <w:uiPriority w:val="99"/>
    <w:unhideWhenUsed/>
    <w:qFormat/>
    <w:rPr>
      <w:vertAlign w:val="superscript"/>
    </w:rPr>
  </w:style>
  <w:style w:type="character" w:customStyle="1" w:styleId="Char1">
    <w:name w:val="页眉 Char"/>
    <w:basedOn w:val="a0"/>
    <w:link w:val="a5"/>
    <w:uiPriority w:val="99"/>
    <w:qFormat/>
    <w:rPr>
      <w:rFonts w:ascii="Times New Roman" w:eastAsia="宋体" w:hAnsi="Times New Roman" w:cs="Times New Roman"/>
      <w:sz w:val="18"/>
      <w:szCs w:val="18"/>
    </w:rPr>
  </w:style>
  <w:style w:type="character" w:customStyle="1" w:styleId="Char0">
    <w:name w:val="页脚 Char"/>
    <w:basedOn w:val="a0"/>
    <w:link w:val="a4"/>
    <w:uiPriority w:val="99"/>
    <w:qFormat/>
    <w:rPr>
      <w:rFonts w:ascii="Times New Roman" w:eastAsia="宋体" w:hAnsi="Times New Roman" w:cs="Times New Roman"/>
      <w:sz w:val="18"/>
      <w:szCs w:val="18"/>
    </w:rPr>
  </w:style>
  <w:style w:type="character" w:customStyle="1" w:styleId="Char">
    <w:name w:val="批注框文本 Char"/>
    <w:basedOn w:val="a0"/>
    <w:link w:val="a3"/>
    <w:uiPriority w:val="99"/>
    <w:semiHidden/>
    <w:qFormat/>
    <w:rPr>
      <w:sz w:val="18"/>
      <w:szCs w:val="18"/>
    </w:rPr>
  </w:style>
  <w:style w:type="paragraph" w:customStyle="1" w:styleId="Default">
    <w:name w:val="Default"/>
    <w:qFormat/>
    <w:pPr>
      <w:widowControl w:val="0"/>
      <w:autoSpaceDE w:val="0"/>
      <w:autoSpaceDN w:val="0"/>
      <w:adjustRightInd w:val="0"/>
    </w:pPr>
    <w:rPr>
      <w:rFonts w:eastAsiaTheme="minorEastAsia"/>
      <w:color w:val="000000"/>
      <w:sz w:val="24"/>
      <w:szCs w:val="24"/>
    </w:rPr>
  </w:style>
  <w:style w:type="character" w:customStyle="1" w:styleId="Char2">
    <w:name w:val="脚注文本 Char"/>
    <w:basedOn w:val="a0"/>
    <w:link w:val="a6"/>
    <w:uiPriority w:val="99"/>
    <w:semiHidden/>
    <w:qFormat/>
    <w:rPr>
      <w:rFonts w:ascii="Calibri" w:eastAsia="宋体" w:hAnsi="Calibri" w:cs="Times New Roman"/>
      <w:sz w:val="18"/>
      <w:szCs w:val="18"/>
    </w:rPr>
  </w:style>
  <w:style w:type="paragraph" w:customStyle="1" w:styleId="Normal">
    <w:name w:val="[Normal]"/>
    <w:uiPriority w:val="6"/>
    <w:qFormat/>
    <w:rPr>
      <w:rFonts w:ascii="宋体" w:hAnsi="宋体"/>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6254179">
      <w:bodyDiv w:val="1"/>
      <w:marLeft w:val="0"/>
      <w:marRight w:val="0"/>
      <w:marTop w:val="0"/>
      <w:marBottom w:val="0"/>
      <w:divBdr>
        <w:top w:val="none" w:sz="0" w:space="0" w:color="auto"/>
        <w:left w:val="none" w:sz="0" w:space="0" w:color="auto"/>
        <w:bottom w:val="none" w:sz="0" w:space="0" w:color="auto"/>
        <w:right w:val="none" w:sz="0" w:space="0" w:color="auto"/>
      </w:divBdr>
    </w:div>
    <w:div w:id="1177886160">
      <w:bodyDiv w:val="1"/>
      <w:marLeft w:val="0"/>
      <w:marRight w:val="0"/>
      <w:marTop w:val="0"/>
      <w:marBottom w:val="0"/>
      <w:divBdr>
        <w:top w:val="none" w:sz="0" w:space="0" w:color="auto"/>
        <w:left w:val="none" w:sz="0" w:space="0" w:color="auto"/>
        <w:bottom w:val="none" w:sz="0" w:space="0" w:color="auto"/>
        <w:right w:val="none" w:sz="0" w:space="0" w:color="auto"/>
      </w:divBdr>
    </w:div>
    <w:div w:id="1199658039">
      <w:bodyDiv w:val="1"/>
      <w:marLeft w:val="0"/>
      <w:marRight w:val="0"/>
      <w:marTop w:val="0"/>
      <w:marBottom w:val="0"/>
      <w:divBdr>
        <w:top w:val="none" w:sz="0" w:space="0" w:color="auto"/>
        <w:left w:val="none" w:sz="0" w:space="0" w:color="auto"/>
        <w:bottom w:val="none" w:sz="0" w:space="0" w:color="auto"/>
        <w:right w:val="none" w:sz="0" w:space="0" w:color="auto"/>
      </w:divBdr>
    </w:div>
    <w:div w:id="1273904452">
      <w:bodyDiv w:val="1"/>
      <w:marLeft w:val="0"/>
      <w:marRight w:val="0"/>
      <w:marTop w:val="0"/>
      <w:marBottom w:val="0"/>
      <w:divBdr>
        <w:top w:val="none" w:sz="0" w:space="0" w:color="auto"/>
        <w:left w:val="none" w:sz="0" w:space="0" w:color="auto"/>
        <w:bottom w:val="none" w:sz="0" w:space="0" w:color="auto"/>
        <w:right w:val="none" w:sz="0" w:space="0" w:color="auto"/>
      </w:divBdr>
    </w:div>
    <w:div w:id="14132840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AF01554-ADD8-46F5-A33B-BA70190CC5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14</Pages>
  <Words>901</Words>
  <Characters>5136</Characters>
  <Application>Microsoft Office Word</Application>
  <DocSecurity>0</DocSecurity>
  <Lines>42</Lines>
  <Paragraphs>12</Paragraphs>
  <ScaleCrop>false</ScaleCrop>
  <Company>Microsoft</Company>
  <LinksUpToDate>false</LinksUpToDate>
  <CharactersWithSpaces>6025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guest</dc:creator>
  <cp:lastModifiedBy>lenovo</cp:lastModifiedBy>
  <cp:revision>12</cp:revision>
  <cp:lastPrinted>2020-02-18T02:31:00Z</cp:lastPrinted>
  <dcterms:created xsi:type="dcterms:W3CDTF">2019-02-13T02:12:00Z</dcterms:created>
  <dcterms:modified xsi:type="dcterms:W3CDTF">2020-02-24T08:04:00Z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2052-10.1.0.6135</vt:lpwstr>
  </property>
</Properties>
</file>